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浏览订单</w:t>
      </w:r>
    </w:p>
    <w:p>
      <w:pPr>
        <w:pStyle w:val="Normal.0"/>
        <w:jc w:val="left"/>
      </w:pPr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CN" w:eastAsia="zh-CN"/>
        </w:rPr>
        <w:t>7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CN" w:eastAsia="zh-CN"/>
        </w:rPr>
        <w:t>7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CN" w:eastAsia="zh-CN"/>
        </w:rPr>
        <w:t>6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Fonts w:ascii="宋体" w:cs="宋体" w:hAnsi="宋体" w:eastAsia="宋体"/>
          <w:rtl w:val="0"/>
          <w:lang w:val="zh-CN" w:eastAsia="zh-CN"/>
        </w:rPr>
        <w:t>6</w:t>
      </w:r>
    </w:p>
    <w:p>
      <w:pPr>
        <w:pStyle w:val="List Paragraph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List Paragraph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CN" w:eastAsia="zh-CN"/>
        </w:rPr>
        <w:t>7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7</w:t>
      </w:r>
      <w:r>
        <w:rPr>
          <w:rtl w:val="0"/>
          <w:lang w:val="en-US"/>
        </w:rPr>
        <w:t xml:space="preserve">*5 + </w:t>
      </w:r>
      <w:r>
        <w:rPr>
          <w:rtl w:val="0"/>
          <w:lang w:val="zh-CN" w:eastAsia="zh-CN"/>
        </w:rPr>
        <w:t>6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6</w:t>
      </w:r>
      <w:r>
        <w:rPr>
          <w:rtl w:val="0"/>
          <w:lang w:val="en-US"/>
        </w:rPr>
        <w:t xml:space="preserve">*10 + 0*7 = </w:t>
      </w:r>
      <w:r>
        <w:rPr>
          <w:rtl w:val="0"/>
          <w:lang w:val="zh-CN" w:eastAsia="zh-CN"/>
        </w:rPr>
        <w:t>147</w:t>
      </w:r>
    </w:p>
    <w:p>
      <w:pPr>
        <w:pStyle w:val="List Paragraph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=</w:t>
      </w:r>
      <w:r>
        <w:rPr>
          <w:rtl w:val="0"/>
          <w:lang w:val="zh-CN" w:eastAsia="zh-CN"/>
        </w:rPr>
        <w:t xml:space="preserve"> 147</w:t>
      </w:r>
      <w:r>
        <w:rPr>
          <w:rtl w:val="0"/>
          <w:lang w:val="en-US"/>
        </w:rPr>
        <w:t>*(0.65 + 0.01*</w:t>
      </w:r>
      <w:r>
        <w:rPr>
          <w:rtl w:val="0"/>
          <w:lang w:val="zh-CN" w:eastAsia="zh-CN"/>
        </w:rPr>
        <w:t>23</w:t>
      </w:r>
      <w:r>
        <w:rPr>
          <w:rtl w:val="0"/>
          <w:lang w:val="en-US"/>
        </w:rPr>
        <w:t>) =</w:t>
      </w:r>
      <w:r>
        <w:rPr>
          <w:rtl w:val="0"/>
          <w:lang w:val="zh-CN" w:eastAsia="zh-CN"/>
        </w:rPr>
        <w:t>129.36</w:t>
      </w:r>
    </w:p>
    <w:p>
      <w:pPr>
        <w:pStyle w:val="Normal.0"/>
        <w:ind w:left="1375" w:firstLine="0"/>
        <w:rPr>
          <w:lang w:val="zh-TW" w:eastAsia="zh-TW"/>
        </w:rPr>
      </w:pPr>
    </w:p>
    <w:tbl>
      <w:tblPr>
        <w:tblW w:w="80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123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CheckOrder.Input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CheckOrder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Input.ShowOrder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系统允许客户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系统允许客户通过键盘、鼠标输入信息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客户选择查看订单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Info.OrderList</w:t>
            </w:r>
          </w:p>
        </w:tc>
      </w:tr>
      <w:tr>
        <w:tblPrEx>
          <w:shd w:val="clear" w:color="auto" w:fill="ced7e7"/>
        </w:tblPrEx>
        <w:trPr>
          <w:trHeight w:val="4595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CheckOrder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OrderList</w:t>
            </w: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CheckOrder</w:t>
            </w:r>
            <w:r>
              <w:rPr>
                <w:rtl w:val="0"/>
                <w:lang w:val="zh-CN" w:eastAsia="zh-CN"/>
              </w:rPr>
              <w:t>.OrderList.Type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CheckOrder.OrderList.Type.Acted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CheckOrder.OrderList.Type.Unacted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CheckOrder.OrderList.Type.Withdrawn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CheckOrder.OrderList.Type.Exception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>CheckOrder.OrderList.Search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CheckOrder.OrderList.Exit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所有订单列表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查询；逻辑文件；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</w:rPr>
            </w:pPr>
            <w:r>
              <w:rPr>
                <w:rFonts w:ascii="微软雅黑" w:cs="微软雅黑" w:hAnsi="微软雅黑" w:eastAsia="微软雅黑"/>
                <w:kern w:val="0"/>
                <w:sz w:val="24"/>
                <w:szCs w:val="24"/>
                <w:rtl w:val="0"/>
                <w:lang w:val="zh-TW" w:eastAsia="zh-TW"/>
              </w:rPr>
              <w:t>系统允许客户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选择查看的订单类型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CheckOrder.Type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CN" w:eastAsia="zh-CN"/>
              </w:rPr>
              <w:t>客户选择查看已执行订单</w:t>
            </w:r>
            <w:r>
              <w:rPr>
                <w:color w:val="ff2600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</w:pPr>
          </w:p>
          <w:p>
            <w:pPr>
              <w:pStyle w:val="Normal.0"/>
              <w:widowControl w:val="1"/>
              <w:jc w:val="center"/>
            </w:pP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CN" w:eastAsia="zh-CN"/>
              </w:rPr>
              <w:t>客户选择查看未执行订单</w:t>
            </w:r>
            <w:r>
              <w:rPr>
                <w:color w:val="ff2600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</w:pPr>
          </w:p>
          <w:p>
            <w:pPr>
              <w:pStyle w:val="Normal.0"/>
              <w:widowControl w:val="1"/>
              <w:jc w:val="center"/>
            </w:pPr>
          </w:p>
          <w:p>
            <w:pPr>
              <w:pStyle w:val="Normal.0"/>
              <w:widowControl w:val="1"/>
              <w:jc w:val="center"/>
              <w:rPr>
                <w:color w:val="ff2600"/>
              </w:rPr>
            </w:pPr>
            <w:r>
              <w:rPr>
                <w:rtl w:val="0"/>
                <w:lang w:val="zh-CN" w:eastAsia="zh-CN"/>
              </w:rPr>
              <w:t>客户选择查看已撤销订单</w:t>
            </w:r>
            <w:r>
              <w:rPr>
                <w:color w:val="ff2600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  <w:rPr>
                <w:color w:val="ff2600"/>
              </w:rPr>
            </w:pPr>
          </w:p>
          <w:p>
            <w:pPr>
              <w:pStyle w:val="Normal.0"/>
              <w:widowControl w:val="1"/>
              <w:jc w:val="center"/>
              <w:rPr>
                <w:color w:val="ff2600"/>
              </w:rPr>
            </w:pPr>
            <w:r>
              <w:rPr>
                <w:rtl w:val="0"/>
                <w:lang w:val="zh-CN" w:eastAsia="zh-CN"/>
              </w:rPr>
              <w:t>客户选择查看异常订单</w:t>
            </w:r>
            <w:r>
              <w:rPr>
                <w:color w:val="ff2600"/>
                <w:rtl w:val="0"/>
                <w:lang w:val="zh-CN" w:eastAsia="zh-CN"/>
              </w:rPr>
              <w:t>（输入）</w:t>
            </w:r>
          </w:p>
          <w:p>
            <w:pPr>
              <w:pStyle w:val="Normal.0"/>
              <w:widowControl w:val="1"/>
              <w:jc w:val="center"/>
              <w:rPr>
                <w:color w:val="ff2600"/>
              </w:rPr>
            </w:pPr>
          </w:p>
          <w:p>
            <w:pPr>
              <w:pStyle w:val="Normal.0"/>
              <w:widowControl w:val="1"/>
              <w:jc w:val="center"/>
              <w:rPr>
                <w:color w:val="ff2600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CN" w:eastAsia="zh-CN"/>
              </w:rPr>
              <w:t>系统允许客户输入关键词搜索订单</w:t>
            </w:r>
            <w:r>
              <w:rPr>
                <w:color w:val="ff2600"/>
                <w:rtl w:val="0"/>
                <w:lang w:val="zh-CN" w:eastAsia="zh-CN"/>
              </w:rPr>
              <w:t>（输入），</w:t>
            </w:r>
            <w:r>
              <w:rPr>
                <w:rtl w:val="0"/>
                <w:lang w:val="zh-CN" w:eastAsia="zh-CN"/>
              </w:rPr>
              <w:t>参见</w:t>
            </w:r>
            <w:r>
              <w:rPr>
                <w:rtl w:val="0"/>
                <w:lang w:val="zh-CN" w:eastAsia="zh-CN"/>
              </w:rPr>
              <w:t>CheckOrder.Search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CN" w:eastAsia="zh-CN"/>
              </w:rPr>
              <w:t>客户选择退出</w:t>
            </w:r>
            <w:r>
              <w:rPr>
                <w:color w:val="ff2600"/>
                <w:rtl w:val="0"/>
                <w:lang w:val="zh-CN" w:eastAsia="zh-CN"/>
              </w:rPr>
              <w:t>（输入）</w:t>
            </w:r>
            <w:r>
              <w:rPr>
                <w:rtl w:val="0"/>
                <w:lang w:val="zh-CN" w:eastAsia="zh-CN"/>
              </w:rPr>
              <w:t>，参见</w:t>
            </w:r>
            <w:r>
              <w:rPr>
                <w:rtl w:val="0"/>
                <w:lang w:val="zh-CN" w:eastAsia="zh-CN"/>
              </w:rPr>
              <w:t>CheckOrder.Exit</w:t>
            </w:r>
          </w:p>
        </w:tc>
      </w:tr>
      <w:tr>
        <w:tblPrEx>
          <w:shd w:val="clear" w:color="auto" w:fill="ced7e7"/>
        </w:tblPrEx>
        <w:trPr>
          <w:trHeight w:val="273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CheckOrder.Type.Acted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CheckOrder.Type.Unacted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CheckOrder.Type.Withdrawn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</w:rPr>
              <w:t>CheckOrder.Type.Exception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系统按时间倒序显示已执行订单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</w:rPr>
              <w:t>（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查询；逻辑文件；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系统按时间倒序显示未执行订单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系统按时间倒序显示已撤销订单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系统按时间倒序显示异常订单</w:t>
            </w:r>
            <w:r>
              <w:rPr>
                <w:rFonts w:ascii="微软雅黑" w:cs="微软雅黑" w:hAnsi="微软雅黑" w:eastAsia="微软雅黑"/>
                <w:color w:val="ff2600"/>
                <w:sz w:val="24"/>
                <w:szCs w:val="24"/>
                <w:rtl w:val="0"/>
                <w:lang w:val="zh-CN" w:eastAsia="zh-CN"/>
              </w:rPr>
              <w:t>（查询；逻辑文件；输出）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CheckOrder.Search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显示与搜索匹配的订单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查询；逻辑文件；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CheckOrder.Exit</w:t>
            </w:r>
          </w:p>
        </w:tc>
        <w:tc>
          <w:tcPr>
            <w:tcW w:type="dxa" w:w="493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系统退出订单界面，返回主界面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TW" w:eastAsia="zh-TW"/>
              </w:rPr>
              <w:t>（输出）</w:t>
            </w:r>
          </w:p>
        </w:tc>
      </w:tr>
    </w:tbl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</w:pPr>
      <w:r>
        <w:rPr>
          <w:b w:val="1"/>
          <w:bCs w:val="1"/>
          <w:color w:val="ff2600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12" w:hanging="81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47" w:hanging="94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2" w:hanging="108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18" w:hanging="12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354" w:hanging="135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488" w:hanging="148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