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预定酒店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特性描述</w:t>
      </w:r>
    </w:p>
    <w:p>
      <w:pPr>
        <w:pStyle w:val="Normal.0"/>
        <w:widowControl w:val="1"/>
        <w:ind w:left="630" w:firstLine="480"/>
        <w:jc w:val="lef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rPr>
          <w:rtl w:val="0"/>
          <w:lang w:val="zh-TW" w:eastAsia="zh-TW"/>
        </w:rPr>
        <w:t>当客户想要预定酒店时，查看酒店并填写预定信息，系统根据用户信用值和房源匹配判断预定是否成功，预定成功则生成订单。</w:t>
      </w:r>
    </w:p>
    <w:p>
      <w:pPr>
        <w:pStyle w:val="Normal.0"/>
        <w:widowControl w:val="1"/>
        <w:ind w:left="630" w:firstLine="480"/>
        <w:jc w:val="left"/>
        <w:rPr>
          <w:sz w:val="22"/>
          <w:szCs w:val="22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优先级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=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高</w:t>
      </w:r>
    </w:p>
    <w:p>
      <w:pPr>
        <w:pStyle w:val="列出段落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刺激／响应序列</w:t>
      </w:r>
    </w:p>
    <w:tbl>
      <w:tblPr>
        <w:tblW w:w="818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82"/>
      </w:tblGrid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182"/>
            <w:tcBorders>
              <w:top w:val="single" w:color="4bacc6" w:sz="4" w:space="0" w:shadow="0" w:frame="0"/>
              <w:left w:val="single" w:color="4bacc6" w:sz="4" w:space="0" w:shadow="0" w:frame="0"/>
              <w:bottom w:val="single" w:color="92cddc" w:sz="4" w:space="0" w:shadow="0" w:frame="0"/>
              <w:right w:val="single" w:color="4bacc6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zh-TW" w:eastAsia="zh-TW"/>
              </w:rPr>
              <w:t>刺激／响应序列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TW" w:eastAsia="zh-TW"/>
              </w:rPr>
              <w:t>查看酒店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TW" w:eastAsia="zh-TW"/>
              </w:rPr>
              <w:t>显示酒店列表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TW" w:eastAsia="zh-TW"/>
              </w:rPr>
              <w:t>选择</w:t>
            </w:r>
            <w:r>
              <w:rPr>
                <w:rtl w:val="0"/>
                <w:lang w:val="zh-CN" w:eastAsia="zh-CN"/>
              </w:rPr>
              <w:t>酒店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TW" w:eastAsia="zh-TW"/>
              </w:rPr>
              <w:t>显示</w:t>
            </w:r>
            <w:r>
              <w:rPr>
                <w:rtl w:val="0"/>
                <w:lang w:val="zh-CN" w:eastAsia="zh-CN"/>
              </w:rPr>
              <w:t>酒店详细信息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TW" w:eastAsia="zh-TW"/>
              </w:rPr>
              <w:t>选</w:t>
            </w:r>
            <w:r>
              <w:rPr>
                <w:rtl w:val="0"/>
                <w:lang w:val="zh-CN" w:eastAsia="zh-CN"/>
              </w:rPr>
              <w:t>择预定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TW" w:eastAsia="zh-TW"/>
              </w:rPr>
              <w:t>显示</w:t>
            </w:r>
            <w:r>
              <w:rPr>
                <w:rtl w:val="0"/>
                <w:lang w:val="zh-CN" w:eastAsia="zh-CN"/>
              </w:rPr>
              <w:t>预定信息表单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TW" w:eastAsia="zh-TW"/>
              </w:rPr>
              <w:t>填写预定信息并确认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TW" w:eastAsia="zh-TW"/>
              </w:rPr>
              <w:t>提示预定成功，显示订单信息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刺激：客户信用值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&lt;0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，选择预定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响应：系统提示</w:t>
            </w:r>
            <w:r>
              <w:rPr>
                <w:rtl w:val="0"/>
                <w:lang w:val="zh-TW" w:eastAsia="zh-TW"/>
              </w:rPr>
              <w:t>信用值过低，返回</w:t>
            </w:r>
            <w:r>
              <w:rPr>
                <w:rtl w:val="0"/>
                <w:lang w:val="zh-CN" w:eastAsia="zh-CN"/>
              </w:rPr>
              <w:t>主界面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</w:t>
            </w:r>
            <w:r>
              <w:rPr>
                <w:rtl w:val="0"/>
                <w:lang w:val="zh-TW" w:eastAsia="zh-TW"/>
              </w:rPr>
              <w:t>客户未完整填写预定信息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TW" w:eastAsia="zh-TW"/>
              </w:rPr>
              <w:t>显示须完整填写预定信息，返回预定信息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刺激：客户提交预定信息表单但是酒店房源不够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响应：系统提示无匹配房源，返回主界面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刺激：客户退出填写预定信息表单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响应：系统显示此次预定不成功，返回主界面</w:t>
            </w:r>
          </w:p>
        </w:tc>
      </w:tr>
    </w:tbl>
    <w:p>
      <w:pPr>
        <w:pStyle w:val="列出段落1"/>
        <w:numPr>
          <w:ilvl w:val="3"/>
          <w:numId w:val="3"/>
        </w:numPr>
        <w:jc w:val="left"/>
        <w:rPr>
          <w:lang w:val="zh-TW" w:eastAsia="zh-TW"/>
        </w:rPr>
      </w:pPr>
    </w:p>
    <w:p>
      <w:pPr>
        <w:pStyle w:val="列出段落1"/>
        <w:bidi w:val="0"/>
        <w:spacing w:line="273" w:lineRule="auto"/>
        <w:ind w:left="0" w:right="0" w:firstLine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</w:p>
    <w:p>
      <w:pPr>
        <w:pStyle w:val="列出段落1"/>
        <w:bidi w:val="0"/>
        <w:spacing w:line="273" w:lineRule="auto"/>
        <w:ind w:left="0" w:right="0" w:firstLine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</w:p>
    <w:p>
      <w:pPr>
        <w:pStyle w:val="列出段落1"/>
        <w:bidi w:val="0"/>
        <w:spacing w:line="273" w:lineRule="auto"/>
        <w:ind w:left="0" w:right="0" w:firstLine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</w:p>
    <w:p>
      <w:pPr>
        <w:pStyle w:val="列出段落1"/>
        <w:bidi w:val="0"/>
        <w:spacing w:line="273" w:lineRule="auto"/>
        <w:ind w:left="0" w:right="0" w:firstLine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</w:p>
    <w:p>
      <w:pPr>
        <w:pStyle w:val="列出段落1"/>
        <w:bidi w:val="0"/>
        <w:spacing w:line="273" w:lineRule="auto"/>
        <w:ind w:left="0" w:right="0" w:firstLine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</w:p>
    <w:p>
      <w:pPr>
        <w:pStyle w:val="列出段落1"/>
        <w:bidi w:val="0"/>
        <w:spacing w:line="273" w:lineRule="auto"/>
        <w:ind w:left="0" w:right="0" w:firstLine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</w:p>
    <w:p>
      <w:pPr>
        <w:pStyle w:val="列出段落1"/>
        <w:bidi w:val="0"/>
        <w:spacing w:line="273" w:lineRule="auto"/>
        <w:ind w:left="0" w:right="0" w:firstLine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</w:p>
    <w:p>
      <w:pPr>
        <w:pStyle w:val="列出段落1"/>
        <w:bidi w:val="0"/>
        <w:spacing w:line="273" w:lineRule="auto"/>
        <w:ind w:left="0" w:right="0" w:firstLine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</w:p>
    <w:tbl>
      <w:tblPr>
        <w:tblW w:w="807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9"/>
        <w:gridCol w:w="493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2002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</w:t>
            </w:r>
            <w:r>
              <w:rPr>
                <w:rFonts w:ascii="Calibri" w:cs="Calibri" w:hAnsi="Calibri" w:eastAsia="Calibri"/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en-US"/>
              </w:rPr>
              <w:t>.Input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Hotel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Input.Order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OrderHotel.Input.Hotel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rtl w:val="0"/>
                <w:lang w:val="zh-TW" w:eastAsia="zh-TW"/>
              </w:rPr>
              <w:t>OrderHotel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.Input.Exit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系统应该允许客户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通过鼠标和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键盘输入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信息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系统允许客户从酒店列表中选择酒店，之后系统显示酒店详情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参见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OrderHotel.Input.Hotel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系统允许客户选择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，之后系统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检查信用值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Check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如果客户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选择退出，系统返回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主界面</w:t>
            </w:r>
          </w:p>
        </w:tc>
      </w:tr>
      <w:tr>
        <w:tblPrEx>
          <w:shd w:val="clear" w:color="auto" w:fill="ced7e7"/>
        </w:tblPrEx>
        <w:trPr>
          <w:trHeight w:val="1541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OrderHotel.Check.Valid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OrderHotel.Check.Invalid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系统能够检查客户信用值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&gt;=0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，系统显示预定信息表单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ORderHotel.OrderInfo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当客户信用值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&lt;0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,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系统提示信用值过低，并返回主界面</w:t>
            </w:r>
          </w:p>
        </w:tc>
      </w:tr>
      <w:tr>
        <w:tblPrEx>
          <w:shd w:val="clear" w:color="auto" w:fill="ced7e7"/>
        </w:tblPrEx>
        <w:trPr>
          <w:trHeight w:val="3407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CN" w:eastAsia="zh-CN"/>
              </w:rPr>
              <w:t>OrderHotel.OrderInfo.Price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zh-TW" w:eastAsia="zh-TW"/>
              </w:rPr>
              <w:t>OrderHotel.OrderInfo.Submit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OrderHotel.OrderInfo.Completion.Invalid</w:t>
            </w: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OrderHoetl.OrderInfo.Completion.Valid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系统能够计算并比较多钟优惠策略计算出价格，在预定信息表单中显示订单价格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客户填写预定信息并提交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OrderHotel.OrderInfo.Completion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能够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检查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预定信息表单必须填写完整，参见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用例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9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填写不完整，系统提示须完整填写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客户填写完整，系统能够根据客户填写的预定信息匹配相应</w:t>
            </w:r>
            <w:r>
              <w:rPr>
                <w:rtl w:val="0"/>
                <w:lang w:val="zh-CN" w:eastAsia="zh-CN"/>
              </w:rPr>
              <w:t>房源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</w:tc>
      </w:tr>
      <w:tr>
        <w:tblPrEx>
          <w:shd w:val="clear" w:color="auto" w:fill="ced7e7"/>
        </w:tblPrEx>
        <w:trPr>
          <w:trHeight w:val="1883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OrderHotel.Match.Succeed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OrderHotel.Match.Fail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系统能够根据用户填写的预定信息匹配酒店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房源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有匹配酒店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房源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预定成功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，自动跳转订单信息界面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OrderHotel.Order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无匹配酒店</w:t>
            </w:r>
            <w:r>
              <w:rPr>
                <w:rtl w:val="0"/>
                <w:lang w:val="zh-CN" w:eastAsia="zh-CN"/>
              </w:rPr>
              <w:t>房源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预定失败，无匹配酒店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，并</w:t>
            </w:r>
            <w:r>
              <w:rPr>
                <w:rtl w:val="0"/>
                <w:lang w:val="zh-CN" w:eastAsia="zh-CN"/>
              </w:rPr>
              <w:t>返回主界面</w:t>
            </w:r>
          </w:p>
        </w:tc>
      </w:tr>
      <w:tr>
        <w:tblPrEx>
          <w:shd w:val="clear" w:color="auto" w:fill="ced7e7"/>
        </w:tblPrEx>
        <w:trPr>
          <w:trHeight w:val="1046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OrderHotel.Order.Calculate</w:t>
            </w: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OrderHotel.Order.Show.</w:t>
            </w:r>
            <w:r>
              <w:rPr>
                <w:rtl w:val="0"/>
                <w:lang w:val="zh-CN" w:eastAsia="zh-CN"/>
              </w:rPr>
              <w:t>OrderInfo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2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系统能够计算根据计算比较多种优惠策略，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并在订单信息中显示，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具体计算标准见数据格式要求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订单信息，参见用例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OrderHotel.Update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20"/>
            </w:pPr>
            <w:r>
              <w:rPr>
                <w:rFonts w:ascii="宋体" w:cs="宋体" w:hAnsi="宋体" w:eastAsia="宋体" w:hint="eastAsia"/>
                <w:kern w:val="0"/>
                <w:sz w:val="20"/>
                <w:szCs w:val="20"/>
                <w:rtl w:val="0"/>
                <w:lang w:val="zh-CN" w:eastAsia="zh-CN"/>
              </w:rPr>
              <w:t>系统更新订单列表</w:t>
            </w:r>
          </w:p>
        </w:tc>
      </w:tr>
    </w:tbl>
    <w:p>
      <w:pPr>
        <w:pStyle w:val="列出段落1"/>
        <w:numPr>
          <w:ilvl w:val="3"/>
          <w:numId w:val="3"/>
        </w:numPr>
        <w:jc w:val="left"/>
        <w:rPr>
          <w:lang w:val="zh-TW" w:eastAsia="zh-TW"/>
        </w:rPr>
      </w:pPr>
    </w:p>
    <w:p>
      <w:pPr>
        <w:pStyle w:val="列出段落1"/>
        <w:ind w:left="108" w:hanging="108"/>
        <w:jc w:val="left"/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51" w:hanging="8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92" w:hanging="99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134" w:hanging="11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76" w:hanging="127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18" w:hanging="14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559" w:hanging="15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812"/>
          </w:tabs>
          <w:ind w:left="1028" w:hanging="102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947"/>
          </w:tabs>
          <w:ind w:left="1163" w:hanging="116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1082"/>
          </w:tabs>
          <w:ind w:left="1298" w:hanging="129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1218"/>
          </w:tabs>
          <w:ind w:left="1434" w:hanging="143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1354"/>
          </w:tabs>
          <w:ind w:left="1570" w:hanging="157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1488"/>
          </w:tabs>
          <w:ind w:left="1704" w:hanging="170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