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酒店工作人员，目标是通过一系列优惠措施增加酒店预订量，提高盈利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酒店工作人员想推出优惠措施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优惠</w:t>
            </w:r>
            <w:r>
              <w:rPr>
                <w:rFonts w:hint="eastAsia"/>
                <w:szCs w:val="21"/>
              </w:rPr>
              <w:t>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  <w:lang w:eastAsia="zh-CN"/>
              </w:rPr>
              <w:t>酒店工作人员选择编辑优惠信息功能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eastAsia="zh-CN"/>
              </w:rPr>
              <w:t>进入优惠信息编辑界面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酒店工作人员进行优惠信息的编辑并确认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系统提示酒店工作人员是否确认完成优惠信息编辑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用户确认完成优惠信息编辑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eastAsia="zh-CN"/>
              </w:rPr>
              <w:t>对酒店优惠信息更新并提示酒店工作人员编辑优惠信息成功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3a.酒店工作人员退出编辑界面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1.系统提示酒店工作人员退出编辑将不会保存已输入的内容，并让酒店工作人员确定退出此界面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1a. 酒店工作人员确认退出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1.系统退出</w:t>
            </w:r>
            <w:r>
              <w:rPr>
                <w:rFonts w:hint="eastAsia"/>
                <w:szCs w:val="21"/>
                <w:lang w:eastAsia="zh-CN"/>
              </w:rPr>
              <w:t>编辑优惠信息界面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1b. 酒店工作人员取消退出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1.系统允许酒店工作人员继续编辑酒店</w:t>
            </w:r>
            <w:r>
              <w:rPr>
                <w:rFonts w:hint="eastAsia"/>
                <w:szCs w:val="21"/>
                <w:lang w:eastAsia="zh-CN"/>
              </w:rPr>
              <w:t>优惠</w:t>
            </w:r>
            <w:r>
              <w:rPr>
                <w:rFonts w:hint="eastAsia"/>
                <w:szCs w:val="21"/>
              </w:rPr>
              <w:t>信息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5a.酒店工作人员否定完成优惠信息编辑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1.系统允许酒店工作人员继续进行编辑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优惠信息包括：</w:t>
            </w:r>
            <w:r>
              <w:rPr>
                <w:rFonts w:hint="eastAsia"/>
                <w:i w:val="0"/>
                <w:iCs w:val="0"/>
              </w:rPr>
              <w:t>生日特惠折扣</w:t>
            </w:r>
            <w:r>
              <w:rPr>
                <w:rFonts w:hint="eastAsia"/>
                <w:i w:val="0"/>
                <w:iCs w:val="0"/>
                <w:lang w:eastAsia="zh-CN"/>
              </w:rPr>
              <w:t>、</w:t>
            </w:r>
            <w:r>
              <w:rPr>
                <w:rFonts w:hint="eastAsia"/>
                <w:i w:val="0"/>
                <w:iCs w:val="0"/>
              </w:rPr>
              <w:t>三间及以上预订特惠</w:t>
            </w:r>
            <w:r>
              <w:rPr>
                <w:rFonts w:hint="eastAsia"/>
                <w:i w:val="0"/>
                <w:iCs w:val="0"/>
                <w:lang w:eastAsia="zh-CN"/>
              </w:rPr>
              <w:t>、</w:t>
            </w:r>
            <w:r>
              <w:rPr>
                <w:rFonts w:hint="eastAsia"/>
                <w:i w:val="0"/>
                <w:iCs w:val="0"/>
              </w:rPr>
              <w:t>合作企业客户折扣</w:t>
            </w:r>
            <w:r>
              <w:rPr>
                <w:rFonts w:hint="eastAsia"/>
                <w:i w:val="0"/>
                <w:iCs w:val="0"/>
                <w:lang w:eastAsia="zh-CN"/>
              </w:rPr>
              <w:t>、</w:t>
            </w:r>
            <w:r>
              <w:rPr>
                <w:rFonts w:hint="eastAsia"/>
                <w:i w:val="0"/>
                <w:iCs w:val="0"/>
              </w:rPr>
              <w:t>双11活动折扣（在特定的期间住宿有折扣）</w:t>
            </w:r>
          </w:p>
        </w:tc>
      </w:tr>
    </w:tbl>
    <w:tbl>
      <w:tblPr>
        <w:tblStyle w:val="7"/>
        <w:tblpPr w:leftFromText="180" w:rightFromText="180" w:vertAnchor="text" w:horzAnchor="page" w:tblpX="1525" w:tblpY="11268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center" w:pos="519"/>
                <w:tab w:val="left" w:pos="571"/>
              </w:tabs>
              <w:spacing w:line="276" w:lineRule="auto"/>
              <w:ind w:firstLine="0" w:firstLineChars="0"/>
              <w:jc w:val="left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  <w:r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3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酒店工作人员选择查看订单功能</w:t>
            </w:r>
          </w:p>
          <w:p>
            <w:pPr>
              <w:numPr>
                <w:ilvl w:val="0"/>
                <w:numId w:val="3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系统以时间顺序列表形式展示所有订单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3酒店工作人员查看所有订单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2c.酒店工作人员选择查看已撤销订单的功能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tbl>
      <w:tblPr>
        <w:tblStyle w:val="7"/>
        <w:tblpPr w:leftFromText="180" w:rightFromText="180" w:vertAnchor="text" w:horzAnchor="page" w:tblpX="2509" w:tblpY="229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处理异常订单和已执行的订单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信息进行更新</w:t>
            </w:r>
            <w:r>
              <w:rPr>
                <w:rFonts w:hint="eastAsia"/>
                <w:szCs w:val="21"/>
                <w:lang w:eastAsia="zh-CN"/>
              </w:rPr>
              <w:t>，订单信息进行更新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1.酒店工作人员将订单状态更改为已执行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2.系统提示状态更改成功并恢复客户信用值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 系统生成异常订单并提醒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1.酒店工作人员选择补登记执行功能 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2.系统允许酒店工作人员编辑内容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3.酒店工作人员输入“延迟入住”以及新的入住时间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4.客户在新的入住时间前办理入住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4a.客户未能在新的入住时间前办理入住</w:t>
            </w:r>
          </w:p>
          <w:p>
            <w:p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1.系统将订单状态改为异常订单并扣除客户信用值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</w:t>
            </w:r>
          </w:p>
        </w:tc>
      </w:tr>
    </w:tbl>
    <w:tbl>
      <w:tblPr>
        <w:tblStyle w:val="7"/>
        <w:tblpPr w:leftFromText="180" w:rightFromText="180" w:vertAnchor="text" w:horzAnchor="page" w:tblpX="2941" w:tblpY="-176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查看并处理异常订单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网络营销人员，目标是查看异常订单并处理及时恢复用户的信用值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3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1.0网络营销人员选择浏览未执行订单功能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1.系统以列表形式展示未执行订单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1.网络营销人员选择撤销订单状态功能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2.系统提示网络营销人员是否确认撤销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3.网络营销人员确认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4.系统更改订单状态为已撤销并记录撤销时间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5.网络营销人员选择恢复的信用值类型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6.系统根据网络营销人员选择的类型恢复客户信用值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0网络营销人员选择浏览未执行订单功能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1.系统提示无未执行订单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2.0网络营销人员接到异常订单的合理申诉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3a.网络营销人员否定撤销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1.系统不做任何更改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4F855"/>
    <w:multiLevelType w:val="singleLevel"/>
    <w:tmpl w:val="57D4F85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C95631F"/>
    <w:multiLevelType w:val="multilevel"/>
    <w:tmpl w:val="6C95631F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3EBE25A4"/>
    <w:rsid w:val="4D411A08"/>
    <w:rsid w:val="60C10C0B"/>
    <w:rsid w:val="6A7A02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2016-09-14T11:27:39Z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