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Assessment of India's Digital Public Infrastructure: User Demographics and Grievance Topography (2025–2026)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Digital Governance Landscape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transformation of India’s administrative and public services has resulted in one of the most extensive e-governance ecosystems globally. Through the deployment of population-scale Digital Public Infrastructure (DPI), the Indian state mediates complex interactions between citizens, corporate entities, and government departments. Ten primary portals form the backbone of this ecosystem: the Employees' Provident Fund Organisation (EPFO), the Indian Railway Catering and Tourism Corporation (IRCTC), the Income Tax e-Filing Portal, the Goods and Services Tax (GST) Network, UMANG (Unified Mobile Application for New-age Governance), Parivahan Sewa, the Right to Information (RTI) Online portal, the Centralised Public Grievance Redress and Monitoring System (CPGRAMS), the Ministry of Corporate Affairs (MCA) Portal, and the National Cyber Crime Reporting Portal. Collectively, these platforms manage billions of transactions annually, representing a fundamental shift in how civic participation and statutory compliance are executed.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this interconnected ecosystem requires a granular, multi-layered assessment of two critical metrics over the trailing twelve-month period spanning 2025 and 2026. The first metric is the total user base navigating these platforms, defined by registered accounts, active transactional users, and application downloads. The second metric is the volume of systemic issues, encapsulating formal administrative grievances, architectural software failures, server timeouts, and cybersecurity vulnerabilities.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exhaustive analysis of the available demographic and administrative data unequivocally identifies the Employees' Provident Fund Organisation (EPFO) as the platform harboring both the absolute maximum registered active user base and the highest volume of user grievances and technical failures across the ten surveyed government portals.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provides an in-depth demographic stratification of these ten portals, maps the precise topology of their technical and administrative failures, and excavates the underlying architectural paradigms and procurement frameworks driving these outcomes. By synthesizing data across direct taxation, social security, transportation, corporate compliance, and transparency mechanisms, the subsequent analysis identifies the deep structural friction points where population-scale software architecture intersects with administrative bureaucracy.</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Methodological Framework for User Base and Grievance Quantification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Quantifying the scale of Indian digital public infrastructure requires defining the parameters of engagement. The "user base" across these platforms is not a monolithic metric. For direct taxation and social security portals (Income Tax, EPFO), the user base represents mandatory statutory compliance cohorts. For service aggregators (UMANG) and mobility platforms (mParivahan, IRCTC), the metric is defined by voluntary downloads and transactional throughput. For transparency and redressal portals (RTI Online, CPGRAMS, Cybercrime), the user base represents a specialized cohort of citizens actively engaging with state friction.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"issues" manifest across two distinct vectors. The first is documented administrative grievances—instances where a citizen files a formal complaint because a digital service failed to deliver a statutory right or benefit. The second is architectural failure, where the software ecosystem crashes under load, blocks user access through poorly implemented security protocols, or exposes citizen data through systemic vulnerabilities. To accurately determine which platform suffers from the maximum number of issues, both formal grievance logs and documented technical failure architectures must be analyzed in tandem.</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Demographic Stratification: Scaling Population-Level Digital Portals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ascertain the platform with the maximum user base, it is essential to stratify the registered and active cohorts across the specified platforms. The data reveals a hierarchy dictated largely by whether the platform serves a mandatory national compliance function or a discretionary consumer service.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Security and Taxation: The Pillars of Scale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Employees' Provident Fund Organisation (EPFO) maintains the largest verifiable and unified user base among all specified government platforms. According to internal data utilized for the 2025-2026 operational period, the organization supports 36.21 crore (362.1 million) active members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during the distribution of the 8.25% interest for the financial year 2025-26, the EPFO credited returns to approximately 34 crore member accounts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massive scale is driven by statutory mandates requiring all establishments with 20 or more employees to register and contribute, making the EPFO the default retirement and social security vehicle for the organized Indian workforce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introduction of the Universal Account Number (UAN) has aggregated what were previously fragmented employment records into a single, lifelong identifier, solidifying this 36.21 crore figure as a continuously active user base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the EPFO, the Income Tax e-Filing Portal commands the second-largest specific user base, maintaining over 14 crore registered users as of the 2026 assessment period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portal processed over 5.9 crore income tax returns for the Assessment Year 2026-27 by July 31, 2026, indicating high active engagement from a substantial portion of its registered base during peak filing seasons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highly scaled, the base is inherently limited to individuals and entities falling within taxable income brackets or those mandated to file returns, rendering it smaller than the broader working-class cohort captured by the EPFO.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domain of indirect taxation and corporate compliance, the Goods and Services Tax (GST) portal and the Ministry of Corporate Affairs (MCA) portal maintain highly specialized but economically critical user bases. As of early 2026, the GST network supported over 1.67 crore registered taxpayers, having scaled rapidly with states like Gujarat adding over 57,000 new taxpayers in just a few months between October 2025 and February 2026</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GST portal handled 192.27 crore returns, reflecting immense transactional volume despite a smaller absolute user count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MCA portal operates on a similar demographic scale, serving the mandatory annual compliance and registration needs of millions of Indian companies and Limited Liability Partnerships (LLPs)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user base here is constrained by the total number of registered corporate entities in the country.</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Transportation and Mobility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Ministry of Road Transport and Highways' Parivahan Sewa platform and its mobile counterpart, mParivahan, demonstrate immense consumer scale. The mParivahan application alone recorded 12.93 crore downloads and facilitated the creation of 2.23 crore virtual driving licenses as of August 2026</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overarching Parivahan Sewa web portal holds the centralized VAHAN database, which manages the registration records for tens of crores of vehicles nationwide, serving as the definitive registry for Indian vehicular compliance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MoRTH mandate integrating 58 citizen-centric services online via Aadhaar authentication has driven a massive transition from physical Regional Transport Offices (RTOs) to this digital interface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Indian Railway Catering and Tourism Corporation (IRCTC) manages a highly active transactional user base, driven by its monopoly on Indian Railways e-ticketing. As of December 2023, IRCTC reported 66 million registered users, a figure that broader industry estimates suggest has crossed the 100 million user threshold by 2025-2026, with approximately 75 million classified as active users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platform's transactional velocity is staggering, processing an average of 14.53 lakh ticket bookings per day during the 2025-26 period, representing a notable increase from the 13.88 lakh daily average of the previous year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 Aggregation, Transparency, and Redressal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UMANG app, designed to act as an aggregator for pan-India e-governance services, represents another massive user cohort. As of July 31, 2026, UMANG reported having over 11.66 crore registered users and having processed approximately 798 crore transactions over its lifespan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platform integrates 2,575 services spanning 880 Central Government and 1,695 State Government offerings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While highly penetrated, its user base remains a subset of the broader digital citizenry utilizing platforms like the EPFO and Income Tax portals directly.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Right to Information (RTI) Online portal, CPGRAMS, and the National Cyber Crime Reporting Portal possess smaller, yet highly engaged, user bases driven by specific administrative friction or victimization rather than routine compliance. The RTI Online portal processes substantial volumes, with 9,64,813 applications filed in 2024, and 7,66,167 requests filed in 2025 by September alone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platform expects to comfortably cross the one million application threshold annually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CPGRAMS registered 83,544 new users in the month of June 2026 alone, underscoring a continuous influx of citizens seeking redressal mechanisms against other government departments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Similarly, the National Cyber Crime Reporting Portal (cybercrime.gov.in) serves a critical, albeit unfortunate, demographic of fraud victims. Backed by a Union Budget 2025-2026 allocation of INR 782 crore for cybersecurity, the portal and its associated 1930 helpline aggregate financial fraud complaints, acting as the primary ingestion point for the Indian Cyber Crime Coordination Centre (I4C)</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Government Portal / Platform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Domain Focus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Documented User Base (2025-2026)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Engagement Driver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EPFO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Security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36.21 Crore Active Members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 compliance for the organized workforce.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Income Tax e-Filing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Taxation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Crore Registered Users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annual tax filings and refunds.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mParivahan / Parivahan Sewa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Transport &amp; Mobility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12.93 Crore App Downloads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Vehicle registration and driving license compliance.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UMANG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 Aggregator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11.66 Crore Registered Users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Consolidated access to multi-tier government services.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IRCTC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Rail Transport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Crore (75 Million Active)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Monopoly on Indian Railways e-ticketing.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GST Portal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Indirect Taxation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1.67 Crore Taxpayers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corporate and SME tax compliance.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RTI Online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Transparency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Million Annual Applications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Citizen requests for government records and data.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CPGRAMS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Grievance Redressal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~83,000 New Users Monthly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Escalation of grievances against public authorities.</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confirms that the Employees' Provident Fund Organisation (EPFO) possesses the absolute maximum user base among the evaluated portals, functioning as the inescapable financial nexus for over 360 million Indian workers.</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Nexus of Maximums: The EPFO Grievance Crisis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Having established the EPFO as the platform with the largest demographic footprint, a parallel analysis of technical failures, systemic glitches, and registered citizen complaints over the 2025-2026 period reveals that the EPFO concurrently holds the record for the maximum number of issues. An "issue" in the context of digital public infrastructure manifests across documented administrative grievances and architectural software failures.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Ministry of Labour and Employment, which oversees the EPFO, accounted for the highest share of public grievances filed with the Central Government in 2025. Data from the Department of Administrative Reforms and Public Grievances (DARPG) indicates that in the first eleven months of 2025 alone, the Ministry received 231,786 grievances on the CPGRAMS portal, the vast majority of which were directly related to the EPFO</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From January to June 2025, 29.3 percent of all grievances directed at the Labour Ministry were explicitly categorized under EPFO issues, constituting the highest volume across all governmental categories tracked by the central system</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EPFO's internal grievance mechanism, the EPF i-Grievance Management System (EPFiGMS), received an astonishing 16,01,202 grievances in the financial year 2024-25</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internal metric alone outstrips the total complaint volume of most other Indian ministries combined, cementing the EPFO as the most friction-heavy platform in the country.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underlying issues driving this massive grievance volume are deeply systemic and technological, broadly categorized into passbook synchronization errors, claim processing crashes, and authentication loops.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Passbook Synchronization and Claim Settlement Failures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EPFO ecosystem suffers from chronic passbook synchronization errors, where member contributions are either delayed or fail to reflect due to technical sync delays between the employer portal and the member-facing portal</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Members frequently report discrepancies where the employer's contribution fails to appear, or the system fails to merge multiple Member IDs properly upon a change in employment, leading to massive delays when attempting to transfer PF balances under Form 13</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When claims are sitting unresolved for more than 30 working days at the field office (DA/AO Review stage), it triggers a cascade of EPFiGMS complaints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rollout of the centralized IT platform (CITES / EPFO 2.01) was intended to alleviate these bottlenecks by enabling auto-settlement of advance claims up to INR 5 lakh and automated PF transfers upon job changes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However, the migration itself introduced severe friction. Users reported persistent server timeouts, endless buffering during the final submission stage of withdrawal claims, and an overloaded user interface that, despite redesigns, retained a convoluted, legacy-era user experience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system would frequently crash at the final OTP verification stage, leaving members unsure if their financial claim was successfully lodged</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UAN Authentication Bottleneck</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 driver of recent issues was the EPFO's decision to discontinue direct Universal Account Number (UAN) activation on its proprietary portal in favor of Aadhaar-based face authentication via the UMANG app</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Forcing users—many of whom operate in low-bandwidth rural environments or possess entry-level smartphones—to navigate complex facial recognition APIs across interconnected platforms led to a surge in authentication failures and subsequent lockouts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resulting inability to access funds generated severe socio-economic distress, directly contributing to the 16 lakh grievances recorded internally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Grievance Topography and Technical Friction Across the Ecosystem</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EPFO dominates the absolute maximums for both user base and issues, the remaining nine portals exhibit distinct typologies of technical and administrative friction that provide a comprehensive view of India's DPI challenges.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High-Concurrency Load Failures: IRCTC and Income Tax</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IRCTC portal remains the most notorious for acute, time-sensitive technical failures, specifically during the "Tatkal" booking window. Processing an average of 14.53 lakh tickets daily, the system's architecture struggles violently with sudden concurrency spikes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At 10:00 AM and 11:00 AM daily, millions of users simultaneously query the database for premium and standard Tatkal inventory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Despite government claims that the backend Passenger Reservation System (PRS) has been upgraded to handle 1.5 lakh bookings per minute, users consistently face session timeouts, failed payment gateways, and the ubiquitous error message: "We are experiencing a high load. Please try again later"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disparity between the IRCTC's modernized frontend (frequently compared to a sleek UI) and its legacy backend capability highlights a critical architectural flaw</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To combat automated ticket-scalping bots, the IRCTC utilizes rigorous AI/ML behavioral analysis, which resulted in the deactivation of 3.03 crore suspicious user IDs and 6.05 crore IDs placed under revalidation in 2025</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While necessary for security, this heavy computational overhead during peak traffic exacerbates latency for legitimate users, causing session expirations mere seconds before payment confirmation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Income Tax e-Filing Portal experiences a similar, though seasonal, concurrency crisis. With 14 crore registered users attempting to file returns primarily clustered around the July 31 deadline, the portal historically suffers from severe degradation. During these peak load days, the infrastructure lacks the elastic computing capability required to scale dynamically, leading to stalled uploads of heavy JSON files and delayed processing of Form 26AS data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Over-Correction and Usability Friction: RTI Online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RTI Online portal exemplifies how stringent security mandates can degrade public infrastructure accessibility. Processing nearly one million applications annually, the portal has become increasingly hostile to users due to technical guardrails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In early 2025, the Department of Personnel and Training (DoPT) mandated email-based One-Time Passwords (OTPs) to initiate any RTI application, citing cybersecurity best practices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introduced severe latency, with users reporting delayed or entirely undelivered OTPs, effectively locking them out of the system</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portal's text validation logic strictly prohibits special characters (such as apostrophes) but fails to provide intuitive error messages. Applicants frequently experience silent rejections, losing drafted text without explanation after extensive trial and error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Post-payment architecture on the RTI portal is similarly flawed. Users regularly encounter a blank white screen bearing a server error immediately after the payment gateway completes a transaction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lack of state-management between the banking aggregator and the core RTI database forces users to guess whether their statutory application was successfully lodged, driving up redundant filings and citizen frustration.</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Aggregation Vulnerabilities and Mobile Malware: UMANG and Parivahan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Platforms that aggregate multiple services face unique failure vectors. UMANG, despite serving over 11.66 crore users across 2,575 services, has been heavily criticized for security vulnerabilities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Security researchers identified flaws in the UMANG architecture that potentially exposed the Aadhaar-linked data of millions of citizens, including highly sensitive EPFO Universal Account Numbers and LPG booking details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As an aggregator, a single architectural vulnerability in UMANG can compromise data across its entire integrated government suite. Furthermore, forcing web-based workflows into a mobile application framework has resulted in bloated software that struggles to perform on lower-end Android devices.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Parivahan Sewa ecosystem, particularly the mParivahan mobile application, faces persistent authentication complaints and severe cybersecurity threats. Users have criticized the lack of standard email/password login mechanisms, expressing intense frustration over the mandatory reliance on MPIN and SMS OTPs, which frequently fail during telecom network congestion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More alarmingly, the app's massive popularity has made it a prime vector for state-sponsored and sophisticated cybercriminals. Threat actors have distributed advanced malware disguised as the "NextGen mParivahan" app</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malware utilizes a highly malformed multi-stage dropper payload (initially disguised as an e_challan_report) to bypass standard Android 9+ native parsing and security analysis tools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Once installed, the malware silently exfiltrates SMS messages, OTPs, and personal data to Telegram bots managed by attackers, posing a severe threat to user privacy and financial security</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National Cyber Crime Reporting Portal (cybercrime.gov.in) actively struggles to contain the fallout from such sophisticated spoofing campaigns, dealing with the downstream financial frauds facilitated by this data exfiltration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Compliance Bottlenecks: GST and MCA Portals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catering to corporate entities rather than individual citizens, the GST and MCA portals suffer from acute technical friction directly tied to their underlying architecture. The GST portal, managing 1.67 crore taxpayers, handles massive concurrency on filing deadline days (the 20th of each month for GSTR-3B). The friction here revolves around the reconciliation of massive datasets (GSTR-1 against GSTR-2B) which frequently times out or throws arbitrary API errors during peak loads.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the Ministry of Corporate Affairs (MCA) portal is notorious for technical glitches, particularly following the transition to the MCA21 Version 3 (V3) framework. Professionals utilizing the portal to file incorporation documents, annual returns, or track business status frequently encounter digital signature certificate (DSC) validation failures, infinite loading screens, and unexpected session terminations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technical issues directly impede the ease of doing business, forcing companies into non-compliance due to systemic inability to process submissions.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Government Portal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Technical/Administrative Issue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Documented Grievance Volume /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EPFO / EPFiGMS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Server crashes during claims, passbook sync failures, UAN activation loops via facial recognition.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16.01 Lakh</w:t>
            </w:r>
            <w:r w:rsidDel="00000000" w:rsidR="00000000" w:rsidRPr="00000000">
              <w:rPr>
                <w:rFonts w:ascii="Google Sans" w:cs="Google Sans" w:eastAsia="Google Sans" w:hAnsi="Google Sans"/>
                <w:color w:val="1f1f1f"/>
                <w:rtl w:val="0"/>
              </w:rPr>
              <w:t xml:space="preserve"> internal grievances (FY25); 2.31 Lakh via CPGRAMS (Jan-Nov 2025).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IRCTC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Peak load database timeouts, session expiration, payment gateway drops.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Affects millions daily at 10 AM/11 AM Tatkal windows; 3.03 crore IDs purged.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RTI Online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Delayed OTPs, silent character validation failures, post-payment crashes.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friction for a significant portion of the ~1 million annual applicants.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mParivahan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MPIN/OTP failures, vulnerability to high-sophistication multi-stage dropper malware spoofing.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Impacts data security for cohorts within its 12.93 crore download base.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UMANG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data exposure vulnerabilities, heavy legacy UI forced into mobile wrappers.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Potential exposure of sensitive Aadhaar/EPF data for 11.66 crore users.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GST / MCA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timeouts during dataset reconciliation, DSC validation failures.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Threatens statutory compliance timelines for 1.67 crore taxpayers and corporations.</w:t>
            </w:r>
          </w:p>
        </w:tc>
      </w:tr>
    </w:tbl>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CPGRAMS Ledger: Tracking Administrative Entropy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the macro-level impact of these issues, one must analyze the Centralised Public Grievance Redress and Monitoring System (CPGRAMS), which serves as the diagnostic ledger for the Indian government's administrative failures. The platform routinely redresses over 1 lakh cases centrally each month, hitting 1,99,968 redressed cases in June 2026</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system suffers from immense systemic backlog, particularly at the state level. As of June 30, 2026, there was a pendency of 2,16,032 PG cases across States and Union Territories, with 23 states holding more than 1,000 pending grievances each</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Grievance Redressal Assessment and Index (GRAI) highlights massive disparities in resolution efficiency. While departments like Posts and Telecommunications frequently top the Group A rankings for fast disposal, ministries handling complex entitlements (like Labour and Employment) lag due to the sheer volume and complexity of the complaints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CPGRAMS itself remains relatively stable technologically, the data it houses proves that the sheer volume of citizen friction across interconnected departments is compounding faster than bureaucratic mechanisms can resolve them, despite the integration of the platform with 5 lakh Common Service Centres (CSCs) and 2.5 lakh Village Level Entrepreneurs (VLEs) nationwide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and Third-Order Insights: Structural Pathology of DPI</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clearly establishes that while India has achieved unprecedented scale in digital user onboarding, the quality of the user experience remains fundamentally degraded. The prevalence of these issues across highly disparate domains—from corporate taxation to pension management to railway ticketing—suggests that the root causes are not isolated to individual departments. Rather, they are endemic to the state's approach to digital infrastructure procurement, architecture, and design.</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Pathology of L1 Procurement Models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primary cause of architectural fragility in Indian government portals is the systemic reliance on the "L1" (Lowest Bidder) procurement model</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Government digital services are typically contracted to IT vendors who submit the lowest financial bid that meets baseline compliance. This procurement philosophy fundamentally misaligns incentives; it rewards aggressive cost-cutting and minimal viable product delivery over robust, scalable, and resilient software architecture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 result, vendors deploy the bare minimum server capacity required to pass initial load testing. When deployed to a population scale—where millions of users might query a database simultaneously—the underlying infrastructure lacks the elastic computing capability required to scale dynamically, leading to catastrophic system timeouts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bureaucracy that struggles to maintain physical infrastructure utilizes the exact same procurement mechanisms for digital infrastructure, yielding predictably substandard results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Fragmented Service Ownership and Accountability Voids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journey on platforms like the EPFO, Parivahan, or RTI Online is frequently fractured across multiple administrative silos. In the private sector, a single product manager oversees the end-to-end user experience. In the Indian government ecosystem, responsibility is heavily compartmentalized. For example, on the RTI Online portal, the frontend interface is managed by the National Informatics Centre (NIC), the policy framework by the DoPT, and the payment gateway by a third-party banking aggregator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RTI applicant experiences a white screen crash after payment, the banking aggregator claims the transaction was successful, while the NIC server fails to log the application state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Because there is no single entity accountable for the holistic success of the transaction, these "edge cases" are ignored, leaving the citizen in an administrative limbo without a clear pathway for recourse.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Legacy Desktop Paradigms in a Mobile-First Economy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India is overwhelmingly a mobile-first digital economy, with the vast majority of its 109 crore internet subscribers accessing the web via smartphones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Despite this demographic reality, government portals remain strictly "desktop-centric"</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Applications on platforms like the EPFO or UMANG frequently mirror physical paper forms, demanding extensive manual data entry across multiple tabs.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reliance on PDF uploads is particularly damaging to the mobile user experience. Portals enforce rigid constraints on file sizes and formats (e.g., restricting document uploads to exactly 50KB-100KB). For a user on a mobile device, compressing a high-resolution photograph to exactly 50KB without access to desktop image-editing software represents an insurmountable technical barrier. This friction is compounded by aggressive session timeouts; if a user switches apps to compress a document or read an OTP, the government portal frequently terminates the session, forcing them to restart the entire process from scratch</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Conflict Between Security and Usability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cyber threats multiply, government platforms have over-corrected, deploying draconian security measures that severely degrade usability. The mandate for OTPs on the RTI portal, the requirement for Aadhaar-based facial recognition for EPFO UAN activation, and the intense CAPTCHA implementations on IRCTC act as exclusionary barriers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mechanisms like the AI/ML blocking of 3 crore suspicious IRCTC IDs are necessary to combat commercial ticket scalping, the collateral damage is borne by legitimate users who are caught in algorithmic dragnets or blocked by telecom delays in OTP delivery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Security is being bolted onto legacy systems rather than integrated smoothly, creating high-friction choke points that lock out the very demographics—the rural, the elderly, and the working class—that social security and transparency portals were designed to serve.</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Socio-Economic Repercussions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chronic failure of these digital systems generates profound ripple effects throughout the Indian economy. The EPFO's inability to seamlessly process PF withdrawal claims or transfer accounts between employers directly impacts the macroeconomic liquidity of the working class. When a medical emergency withdrawal is delayed by 30 days due to a portal crash, a passbook sync error, or a pending field office review, the digital failure translates into immediate physical and financial distress for the citizen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complexity and unreliability of these systems have spawned a predatory secondary economy of digital middlemen. Because citizens cannot reliably navigate the complex, glitch-prone interfaces of the EPFO, Parivahan, or Income Tax portals, they are forced to pay exorbitant fees to internet cafe operators, unauthorized agents, and touts who possess the technical literacy to bypass or endure the system's flaws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effectively acts as an unofficial "digital tax" on public services, disproportionately affecting vulnerable populations.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administrative logjams also erode trust in state institutions. When RTI applications cannot be filed due to character validation errors, or when State Information Commissions hold a backlog of 4.05 lakh pending appeals, the foundational pillars of democratic transparency and grievance redressal are compromised</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digital barrier merely replaces the physical bureaucratic barrier, but the exclusion remains identical.</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an exhaustive analysis of the data spanning the 2025-2026 period across ten foundational government platforms, the </w:t>
      </w:r>
      <w:r w:rsidDel="00000000" w:rsidR="00000000" w:rsidRPr="00000000">
        <w:rPr>
          <w:rFonts w:ascii="Google Sans" w:cs="Google Sans" w:eastAsia="Google Sans" w:hAnsi="Google Sans"/>
          <w:b w:val="1"/>
          <w:bCs w:val="1"/>
          <w:color w:val="1f1f1f"/>
          <w:rtl w:val="0"/>
        </w:rPr>
        <w:t xml:space="preserve">Employees' Provident Fund Organisation (EPFO)</w:t>
      </w:r>
      <w:r w:rsidDel="00000000" w:rsidR="00000000" w:rsidRPr="00000000">
        <w:rPr>
          <w:rFonts w:ascii="Google Sans" w:cs="Google Sans" w:eastAsia="Google Sans" w:hAnsi="Google Sans"/>
          <w:color w:val="1f1f1f"/>
          <w:rtl w:val="0"/>
        </w:rPr>
        <w:t xml:space="preserve"> unequivocally operates the portal with the maximum active user base (36.21 crore members) while simultaneously generating the absolute maximum volume of technical issues and formal grievances (over 16 lakh internal EPFiGMS grievances and leading the central CPGRAMS volume).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India's digital public infrastructure—encompassing high-velocity systems like IRCTC, Income Tax e-Filing, GST, Parivahan, and UMANG—has achieved unprecedented global scale, the architectural execution remains deeply flawed. The reliance on lowest-bidder (L1) procurement, desktop-centric UI paradigms, aggressive security over-corrections, and fragmented administrative accountability has resulted in an ecosystem that is vast but highly brittle. Addressing these failures requires a paradigm shift away from viewing government portals as mere digital filing cabinets. They must be re-architected as holistic, mobile-first consumer products, governed by strict accountability for the end-to-end citizen experience and supported by elastic infrastructure capable of handling population-scale demands.</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Employees' Provident Fund Organisation, </w:t>
      </w:r>
      <w:hyperlink r:id="rId6">
        <w:r w:rsidDel="00000000" w:rsidR="00000000" w:rsidRPr="00000000">
          <w:rPr>
            <w:rFonts w:ascii="Google Sans" w:cs="Google Sans" w:eastAsia="Google Sans" w:hAnsi="Google Sans"/>
            <w:color w:val="0000ee"/>
            <w:sz w:val="24"/>
            <w:szCs w:val="24"/>
            <w:u w:val="single"/>
            <w:rtl w:val="0"/>
          </w:rPr>
          <w:t xml:space="preserve">https://www.epfo.gov.in/about-us/</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EPFO Balance: 8.25% Interest For 2025-26 - Swastika Investmart, </w:t>
      </w:r>
      <w:hyperlink r:id="rId7">
        <w:r w:rsidDel="00000000" w:rsidR="00000000" w:rsidRPr="00000000">
          <w:rPr>
            <w:rFonts w:ascii="Google Sans" w:cs="Google Sans" w:eastAsia="Google Sans" w:hAnsi="Google Sans"/>
            <w:color w:val="0000ee"/>
            <w:sz w:val="24"/>
            <w:szCs w:val="24"/>
            <w:u w:val="single"/>
            <w:rtl w:val="0"/>
          </w:rPr>
          <w:t xml:space="preserve">https://www.swastika.co.in/blog/epfo-balance-and-the-825-interest-for-2025-26-a-retail-investors-guide</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EPFO 8.25% Interest FY26: How to Check Your PF Balance - Sahi, </w:t>
      </w:r>
      <w:hyperlink r:id="rId8">
        <w:r w:rsidDel="00000000" w:rsidR="00000000" w:rsidRPr="00000000">
          <w:rPr>
            <w:rFonts w:ascii="Google Sans" w:cs="Google Sans" w:eastAsia="Google Sans" w:hAnsi="Google Sans"/>
            <w:color w:val="0000ee"/>
            <w:sz w:val="24"/>
            <w:szCs w:val="24"/>
            <w:u w:val="single"/>
            <w:rtl w:val="0"/>
          </w:rPr>
          <w:t xml:space="preserve">https://www.sahi.com/blogs/epfo-8-25-interest-fy26-how-to-check-pf-balance</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PF Registration for Employers in India: EPF Contribution ... - SalaryBox, </w:t>
      </w:r>
      <w:hyperlink r:id="rId9">
        <w:r w:rsidDel="00000000" w:rsidR="00000000" w:rsidRPr="00000000">
          <w:rPr>
            <w:rFonts w:ascii="Google Sans" w:cs="Google Sans" w:eastAsia="Google Sans" w:hAnsi="Google Sans"/>
            <w:color w:val="0000ee"/>
            <w:sz w:val="24"/>
            <w:szCs w:val="24"/>
            <w:u w:val="single"/>
            <w:rtl w:val="0"/>
          </w:rPr>
          <w:t xml:space="preserve">https://salarybox.in/blog/pf-registration-for-employers-in-india-epf-contribution-compliance-deadlines-2026/</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EPFO Login 2026: Step-by-Step Guide to UAN Login &amp; PF Services, </w:t>
      </w:r>
      <w:hyperlink r:id="rId10">
        <w:r w:rsidDel="00000000" w:rsidR="00000000" w:rsidRPr="00000000">
          <w:rPr>
            <w:rFonts w:ascii="Google Sans" w:cs="Google Sans" w:eastAsia="Google Sans" w:hAnsi="Google Sans"/>
            <w:color w:val="0000ee"/>
            <w:sz w:val="24"/>
            <w:szCs w:val="24"/>
            <w:u w:val="single"/>
            <w:rtl w:val="0"/>
          </w:rPr>
          <w:t xml:space="preserve">https://www.promoteproject.com/article/226382/epfo-login-2026-step-by-step-guide-to-uan-login-pf-services</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Many Indians Filed Income Tax Returns In 2026? Latest Data, </w:t>
      </w:r>
      <w:hyperlink r:id="rId11">
        <w:r w:rsidDel="00000000" w:rsidR="00000000" w:rsidRPr="00000000">
          <w:rPr>
            <w:rFonts w:ascii="Google Sans" w:cs="Google Sans" w:eastAsia="Google Sans" w:hAnsi="Google Sans"/>
            <w:color w:val="0000ee"/>
            <w:sz w:val="24"/>
            <w:szCs w:val="24"/>
            <w:u w:val="single"/>
            <w:rtl w:val="0"/>
          </w:rPr>
          <w:t xml:space="preserve">https://lemonn.co.in/blog/finance/income-tax-return-filing-india-data/</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Gujarat Adds 57000+ Taxpayers Since October - GST Press, </w:t>
      </w:r>
      <w:hyperlink r:id="rId12">
        <w:r w:rsidDel="00000000" w:rsidR="00000000" w:rsidRPr="00000000">
          <w:rPr>
            <w:rFonts w:ascii="Google Sans" w:cs="Google Sans" w:eastAsia="Google Sans" w:hAnsi="Google Sans"/>
            <w:color w:val="0000ee"/>
            <w:sz w:val="24"/>
            <w:szCs w:val="24"/>
            <w:u w:val="single"/>
            <w:rtl w:val="0"/>
          </w:rPr>
          <w:t xml:space="preserve">https://gstpress.com/news/cmmbpabm9002b7bm9ow0xaj4g/gst-registrations-rise-nationwide-gujarat-adds-57-000-taxpayers-since-october-deshgujarat?page=1</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Nine Years of GST: Taxpayer Base Crosses 1.67 Crore as India's, </w:t>
      </w:r>
      <w:hyperlink r:id="rId13">
        <w:r w:rsidDel="00000000" w:rsidR="00000000" w:rsidRPr="00000000">
          <w:rPr>
            <w:rFonts w:ascii="Google Sans" w:cs="Google Sans" w:eastAsia="Google Sans" w:hAnsi="Google Sans"/>
            <w:color w:val="0000ee"/>
            <w:sz w:val="24"/>
            <w:szCs w:val="24"/>
            <w:u w:val="single"/>
            <w:rtl w:val="0"/>
          </w:rPr>
          <w:t xml:space="preserve">https://a2ztaxcorp.net/nine-years-of-gst-taxpayer-base-crosses-1-67-crore-as-indias-digital-indirect-tax-ecosystem-scales-new-milestones-report-highlights-expansion-of-taxpayer-base-192-27-crore-returns-filed-an/</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RTI Application: Process, Fees and Rules in India - Ebizfiling, </w:t>
      </w:r>
      <w:hyperlink r:id="rId14">
        <w:r w:rsidDel="00000000" w:rsidR="00000000" w:rsidRPr="00000000">
          <w:rPr>
            <w:rFonts w:ascii="Google Sans" w:cs="Google Sans" w:eastAsia="Google Sans" w:hAnsi="Google Sans"/>
            <w:color w:val="0000ee"/>
            <w:sz w:val="24"/>
            <w:szCs w:val="24"/>
            <w:u w:val="single"/>
            <w:rtl w:val="0"/>
          </w:rPr>
          <w:t xml:space="preserve">https://ebizfiling.com/blog/rti-application-all-you-should-know-about-rti/</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Renew Driving Licence Online Before Expiry [2026] - Ecozaar, </w:t>
      </w:r>
      <w:hyperlink r:id="rId15">
        <w:r w:rsidDel="00000000" w:rsidR="00000000" w:rsidRPr="00000000">
          <w:rPr>
            <w:rFonts w:ascii="Google Sans" w:cs="Google Sans" w:eastAsia="Google Sans" w:hAnsi="Google Sans"/>
            <w:color w:val="0000ee"/>
            <w:sz w:val="24"/>
            <w:szCs w:val="24"/>
            <w:u w:val="single"/>
            <w:rtl w:val="0"/>
          </w:rPr>
          <w:t xml:space="preserve">https://ecozaar.in/blog/renew-driving-licence-online-india/</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Parivahan Portal - Services, Login &amp; How to Use Guide 2026, </w:t>
      </w:r>
      <w:hyperlink r:id="rId16">
        <w:r w:rsidDel="00000000" w:rsidR="00000000" w:rsidRPr="00000000">
          <w:rPr>
            <w:rFonts w:ascii="Google Sans" w:cs="Google Sans" w:eastAsia="Google Sans" w:hAnsi="Google Sans"/>
            <w:color w:val="0000ee"/>
            <w:sz w:val="24"/>
            <w:szCs w:val="24"/>
            <w:u w:val="single"/>
            <w:rtl w:val="0"/>
          </w:rPr>
          <w:t xml:space="preserve">https://www.bajajgeneralinsurance.com/blog/motor-insurance-articles/what-is-parivahan-portal.html</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VAHAN Portal Complete Guide India 2026 | VahanBazaar, </w:t>
      </w:r>
      <w:hyperlink r:id="rId17">
        <w:r w:rsidDel="00000000" w:rsidR="00000000" w:rsidRPr="00000000">
          <w:rPr>
            <w:rFonts w:ascii="Google Sans" w:cs="Google Sans" w:eastAsia="Google Sans" w:hAnsi="Google Sans"/>
            <w:color w:val="0000ee"/>
            <w:sz w:val="24"/>
            <w:szCs w:val="24"/>
            <w:u w:val="single"/>
            <w:rtl w:val="0"/>
          </w:rPr>
          <w:t xml:space="preserve">https://vahanbazaar.in/tips/vahan-portal-complete-guide-india-vahanbazaar</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Parivahan Sewa platform | Vikaspedia - English - Digital Governance, </w:t>
      </w:r>
      <w:hyperlink r:id="rId18">
        <w:r w:rsidDel="00000000" w:rsidR="00000000" w:rsidRPr="00000000">
          <w:rPr>
            <w:rFonts w:ascii="Google Sans" w:cs="Google Sans" w:eastAsia="Google Sans" w:hAnsi="Google Sans"/>
            <w:color w:val="0000ee"/>
            <w:sz w:val="24"/>
            <w:szCs w:val="24"/>
            <w:u w:val="single"/>
            <w:rtl w:val="0"/>
          </w:rPr>
          <w:t xml:space="preserve">https://en.vikaspedia.in/viewcontent/e-governance/online-citizen-services/government-to-citizen-services-g2c/transport-related-services/parivahan-sewa-platform</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Parivahan Sewa platform | Vikaspedia - English - Digital Governance, </w:t>
      </w:r>
      <w:hyperlink r:id="rId19">
        <w:r w:rsidDel="00000000" w:rsidR="00000000" w:rsidRPr="00000000">
          <w:rPr>
            <w:rFonts w:ascii="Google Sans" w:cs="Google Sans" w:eastAsia="Google Sans" w:hAnsi="Google Sans"/>
            <w:color w:val="0000ee"/>
            <w:sz w:val="24"/>
            <w:szCs w:val="24"/>
            <w:u w:val="single"/>
            <w:rtl w:val="0"/>
          </w:rPr>
          <w:t xml:space="preserve">https://en.vikaspedia.in/viewcontent/e-governance/online-citizen-services/government-to-citizen-services-g2c/transport-related-services/parivahan-sewa-platform?lgn=en</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IRCTC Share Price, Chart, News &amp; Financials, </w:t>
      </w:r>
      <w:hyperlink r:id="rId20">
        <w:r w:rsidDel="00000000" w:rsidR="00000000" w:rsidRPr="00000000">
          <w:rPr>
            <w:rFonts w:ascii="Google Sans" w:cs="Google Sans" w:eastAsia="Google Sans" w:hAnsi="Google Sans"/>
            <w:color w:val="0000ee"/>
            <w:sz w:val="24"/>
            <w:szCs w:val="24"/>
            <w:u w:val="single"/>
            <w:rtl w:val="0"/>
          </w:rPr>
          <w:t xml:space="preserve">https://adityatrading.in/stocks/irctc/</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full form of IRCTC? - Jagran Josh, </w:t>
      </w:r>
      <w:hyperlink r:id="rId21">
        <w:r w:rsidDel="00000000" w:rsidR="00000000" w:rsidRPr="00000000">
          <w:rPr>
            <w:rFonts w:ascii="Google Sans" w:cs="Google Sans" w:eastAsia="Google Sans" w:hAnsi="Google Sans"/>
            <w:color w:val="0000ee"/>
            <w:sz w:val="24"/>
            <w:szCs w:val="24"/>
            <w:u w:val="single"/>
            <w:rtl w:val="0"/>
          </w:rPr>
          <w:t xml:space="preserve">https://www.jagranjosh.com/general-knowledge/what-is-the-full-form-of-irctc-1820009468-1</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IRCTC sets new records in online ticket booking, blocks 3 crore, </w:t>
      </w:r>
      <w:hyperlink r:id="rId22">
        <w:r w:rsidDel="00000000" w:rsidR="00000000" w:rsidRPr="00000000">
          <w:rPr>
            <w:rFonts w:ascii="Google Sans" w:cs="Google Sans" w:eastAsia="Google Sans" w:hAnsi="Google Sans"/>
            <w:color w:val="0000ee"/>
            <w:sz w:val="24"/>
            <w:szCs w:val="24"/>
            <w:u w:val="single"/>
            <w:rtl w:val="0"/>
          </w:rPr>
          <w:t xml:space="preserve">https://m.economictimes.com/industry/transportation/railways/irctc-sets-new-records-in-online-ticket-booking-blocks-3-crore-suspicious-ids-in-2025-26/articleshow/131488466.cms</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Government Expands Citizen-Centric Digital Public Service Delivery, </w:t>
      </w:r>
      <w:hyperlink r:id="rId23">
        <w:r w:rsidDel="00000000" w:rsidR="00000000" w:rsidRPr="00000000">
          <w:rPr>
            <w:rFonts w:ascii="Google Sans" w:cs="Google Sans" w:eastAsia="Google Sans" w:hAnsi="Google Sans"/>
            <w:color w:val="0000ee"/>
            <w:sz w:val="24"/>
            <w:szCs w:val="24"/>
            <w:u w:val="single"/>
            <w:rtl w:val="0"/>
          </w:rPr>
          <w:t xml:space="preserve">https://www.ibef.org/news/government-expands-citizen-centric-digital-public-service-delivery-through-umang-and-digilocker</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UMANG records over 11 crore registered users, 798 crore, </w:t>
      </w:r>
      <w:hyperlink r:id="rId24">
        <w:r w:rsidDel="00000000" w:rsidR="00000000" w:rsidRPr="00000000">
          <w:rPr>
            <w:rFonts w:ascii="Google Sans" w:cs="Google Sans" w:eastAsia="Google Sans" w:hAnsi="Google Sans"/>
            <w:color w:val="0000ee"/>
            <w:sz w:val="24"/>
            <w:szCs w:val="24"/>
            <w:u w:val="single"/>
            <w:rtl w:val="0"/>
          </w:rPr>
          <w:t xml:space="preserve">https://www.bignewsnetwork.com/news/279236988/umang-records-over-11-crore-registered-users-798-crore-transactions-in-three-years-it-ministry</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more long queues or repeated visits to govt offices? UMANG has, </w:t>
      </w:r>
      <w:hyperlink r:id="rId25">
        <w:r w:rsidDel="00000000" w:rsidR="00000000" w:rsidRPr="00000000">
          <w:rPr>
            <w:rFonts w:ascii="Google Sans" w:cs="Google Sans" w:eastAsia="Google Sans" w:hAnsi="Google Sans"/>
            <w:color w:val="0000ee"/>
            <w:sz w:val="24"/>
            <w:szCs w:val="24"/>
            <w:u w:val="single"/>
            <w:rtl w:val="0"/>
          </w:rPr>
          <w:t xml:space="preserve">https://m.economictimes.com/news/new-updates/no-more-long-queues-or-repeated-visits-to-govt-offices-umang-has-2575-services-digilocker-has-72-crore-users-heres-how-digital-push-is-changing-public-services/articleshow/133184663.cms</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Despite late OTPs, payment failures, online RTI queries may cross 1, </w:t>
      </w:r>
      <w:hyperlink r:id="rId26">
        <w:r w:rsidDel="00000000" w:rsidR="00000000" w:rsidRPr="00000000">
          <w:rPr>
            <w:rFonts w:ascii="Google Sans" w:cs="Google Sans" w:eastAsia="Google Sans" w:hAnsi="Google Sans"/>
            <w:color w:val="0000ee"/>
            <w:sz w:val="24"/>
            <w:szCs w:val="24"/>
            <w:u w:val="single"/>
            <w:rtl w:val="0"/>
          </w:rPr>
          <w:t xml:space="preserve">https://www.thehindu.com/news/national/despite-late-otps-payment-failures-online-rti-queries-may-cross-1-million-this-year/article70061337.ece</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Department of Administrative Reforms and Public Grievances ... - PIB, </w:t>
      </w:r>
      <w:hyperlink r:id="rId27">
        <w:r w:rsidDel="00000000" w:rsidR="00000000" w:rsidRPr="00000000">
          <w:rPr>
            <w:rFonts w:ascii="Google Sans" w:cs="Google Sans" w:eastAsia="Google Sans" w:hAnsi="Google Sans"/>
            <w:color w:val="0000ee"/>
            <w:sz w:val="24"/>
            <w:szCs w:val="24"/>
            <w:u w:val="single"/>
            <w:rtl w:val="0"/>
          </w:rPr>
          <w:t xml:space="preserve">https://www.pib.gov.in/PressReleasePage.aspx?PRID=2290923®=48&amp;lang=1</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Departments performance for the month of June, 2026 - PIB, </w:t>
      </w:r>
      <w:hyperlink r:id="rId28">
        <w:r w:rsidDel="00000000" w:rsidR="00000000" w:rsidRPr="00000000">
          <w:rPr>
            <w:rFonts w:ascii="Google Sans" w:cs="Google Sans" w:eastAsia="Google Sans" w:hAnsi="Google Sans"/>
            <w:color w:val="0000ee"/>
            <w:sz w:val="24"/>
            <w:szCs w:val="24"/>
            <w:u w:val="single"/>
            <w:rtl w:val="0"/>
          </w:rPr>
          <w:t xml:space="preserve">https://www.pib.gov.in/PressReleasePage.aspx?PRID=2290925</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Curbing Cyber Frauds in Digital India - PIB, </w:t>
      </w:r>
      <w:hyperlink r:id="rId29">
        <w:r w:rsidDel="00000000" w:rsidR="00000000" w:rsidRPr="00000000">
          <w:rPr>
            <w:rFonts w:ascii="Google Sans" w:cs="Google Sans" w:eastAsia="Google Sans" w:hAnsi="Google Sans"/>
            <w:color w:val="0000ee"/>
            <w:sz w:val="24"/>
            <w:szCs w:val="24"/>
            <w:u w:val="single"/>
            <w:rtl w:val="0"/>
          </w:rPr>
          <w:t xml:space="preserve">https://www.pib.gov.in/PressReleaseIframePage.aspx?PRID=2176146&amp;ref=official-press.com</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Cyber Crime Coordination Centre I4c Mha 01 | MYBharat, </w:t>
      </w:r>
      <w:hyperlink r:id="rId30">
        <w:r w:rsidDel="00000000" w:rsidR="00000000" w:rsidRPr="00000000">
          <w:rPr>
            <w:rFonts w:ascii="Google Sans" w:cs="Google Sans" w:eastAsia="Google Sans" w:hAnsi="Google Sans"/>
            <w:color w:val="0000ee"/>
            <w:sz w:val="24"/>
            <w:szCs w:val="24"/>
            <w:u w:val="single"/>
            <w:rtl w:val="0"/>
          </w:rPr>
          <w:t xml:space="preserve">https://mybharat.gov.in/Gov/Department/indian-cyber-crime-coordination-centre-i4c-mha-01</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Labour Ministry sees highest filing of grievances in 2025, shows data, </w:t>
      </w:r>
      <w:hyperlink r:id="rId31">
        <w:r w:rsidDel="00000000" w:rsidR="00000000" w:rsidRPr="00000000">
          <w:rPr>
            <w:rFonts w:ascii="Google Sans" w:cs="Google Sans" w:eastAsia="Google Sans" w:hAnsi="Google Sans"/>
            <w:color w:val="0000ee"/>
            <w:sz w:val="24"/>
            <w:szCs w:val="24"/>
            <w:u w:val="single"/>
            <w:rtl w:val="0"/>
          </w:rPr>
          <w:t xml:space="preserve">https://www.business-standard.com/industry/news/labour-ministry-sees-highest-filing-of-grievances-in-2025-shows-data-126011800515_1.html</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EPFO cautions members against taking help from agents for online, </w:t>
      </w:r>
      <w:hyperlink r:id="rId32">
        <w:r w:rsidDel="00000000" w:rsidR="00000000" w:rsidRPr="00000000">
          <w:rPr>
            <w:rFonts w:ascii="Google Sans" w:cs="Google Sans" w:eastAsia="Google Sans" w:hAnsi="Google Sans"/>
            <w:color w:val="0000ee"/>
            <w:sz w:val="24"/>
            <w:szCs w:val="24"/>
            <w:u w:val="single"/>
            <w:rtl w:val="0"/>
          </w:rPr>
          <w:t xml:space="preserve">https://cfo.economictimes.indiatimes.com/news/epfo-cautions-members-against-taking-help-from-agents-for-online-services/121885728</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EPF Passbook Errors: Common Issues and Solutions - Pensionbazaar, </w:t>
      </w:r>
      <w:hyperlink r:id="rId33">
        <w:r w:rsidDel="00000000" w:rsidR="00000000" w:rsidRPr="00000000">
          <w:rPr>
            <w:rFonts w:ascii="Google Sans" w:cs="Google Sans" w:eastAsia="Google Sans" w:hAnsi="Google Sans"/>
            <w:color w:val="0000ee"/>
            <w:sz w:val="24"/>
            <w:szCs w:val="24"/>
            <w:u w:val="single"/>
            <w:rtl w:val="0"/>
          </w:rPr>
          <w:t xml:space="preserve">https://www.pensionbazaar.com/epf/epf-passbook-errors/</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PF Transfer Pending for Months? How to Use the EPF Grievance, </w:t>
      </w:r>
      <w:hyperlink r:id="rId34">
        <w:r w:rsidDel="00000000" w:rsidR="00000000" w:rsidRPr="00000000">
          <w:rPr>
            <w:rFonts w:ascii="Google Sans" w:cs="Google Sans" w:eastAsia="Google Sans" w:hAnsi="Google Sans"/>
            <w:color w:val="0000ee"/>
            <w:sz w:val="24"/>
            <w:szCs w:val="24"/>
            <w:u w:val="single"/>
            <w:rtl w:val="0"/>
          </w:rPr>
          <w:t xml:space="preserve">https://indiapolicyhub.in/2026/06/24/pf-transfer-pending-months-epf-grievance-portal-guide/</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Releases - PIB, </w:t>
      </w:r>
      <w:hyperlink r:id="rId35">
        <w:r w:rsidDel="00000000" w:rsidR="00000000" w:rsidRPr="00000000">
          <w:rPr>
            <w:rFonts w:ascii="Google Sans" w:cs="Google Sans" w:eastAsia="Google Sans" w:hAnsi="Google Sans"/>
            <w:color w:val="0000ee"/>
            <w:sz w:val="24"/>
            <w:szCs w:val="24"/>
            <w:u w:val="single"/>
            <w:rtl w:val="0"/>
          </w:rPr>
          <w:t xml:space="preserve">https://www.pib.gov.in/newsite/erelcontent.aspx?lang=2®=48&amp;relid=285110</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EPFO update: 10 key changes new centralised system brings to EPF, </w:t>
      </w:r>
      <w:hyperlink r:id="rId36">
        <w:r w:rsidDel="00000000" w:rsidR="00000000" w:rsidRPr="00000000">
          <w:rPr>
            <w:rFonts w:ascii="Google Sans" w:cs="Google Sans" w:eastAsia="Google Sans" w:hAnsi="Google Sans"/>
            <w:color w:val="0000ee"/>
            <w:sz w:val="24"/>
            <w:szCs w:val="24"/>
            <w:u w:val="single"/>
            <w:rtl w:val="0"/>
          </w:rPr>
          <w:t xml:space="preserve">https://caalley.com/news-updates/indian-news/epfo-update-10-key-changes-new-centralised-system-brings-to-epf-eps-subscribers</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India's govt websites are stuck in the 1990s, </w:t>
      </w:r>
      <w:hyperlink r:id="rId37">
        <w:r w:rsidDel="00000000" w:rsidR="00000000" w:rsidRPr="00000000">
          <w:rPr>
            <w:rFonts w:ascii="Google Sans" w:cs="Google Sans" w:eastAsia="Google Sans" w:hAnsi="Google Sans"/>
            <w:color w:val="0000ee"/>
            <w:sz w:val="24"/>
            <w:szCs w:val="24"/>
            <w:u w:val="single"/>
            <w:rtl w:val="0"/>
          </w:rPr>
          <w:t xml:space="preserve">https://www.indiatoday.in/sunday-special/story/indian-government-websites-irctc-railone-ugc-net-rti-epfo-umang-glitches-2939953-2026-08-02</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Umang App - India Today, </w:t>
      </w:r>
      <w:hyperlink r:id="rId38">
        <w:r w:rsidDel="00000000" w:rsidR="00000000" w:rsidRPr="00000000">
          <w:rPr>
            <w:rFonts w:ascii="Google Sans" w:cs="Google Sans" w:eastAsia="Google Sans" w:hAnsi="Google Sans"/>
            <w:color w:val="0000ee"/>
            <w:sz w:val="24"/>
            <w:szCs w:val="24"/>
            <w:u w:val="single"/>
            <w:rtl w:val="0"/>
          </w:rPr>
          <w:t xml:space="preserve">https://www.indiatoday.in/topic/umang-app</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IRCTC New Website: What Changed, What Didn't And Why Tatkal Is, </w:t>
      </w:r>
      <w:hyperlink r:id="rId39">
        <w:r w:rsidDel="00000000" w:rsidR="00000000" w:rsidRPr="00000000">
          <w:rPr>
            <w:rFonts w:ascii="Google Sans" w:cs="Google Sans" w:eastAsia="Google Sans" w:hAnsi="Google Sans"/>
            <w:color w:val="0000ee"/>
            <w:sz w:val="24"/>
            <w:szCs w:val="24"/>
            <w:u w:val="single"/>
            <w:rtl w:val="0"/>
          </w:rPr>
          <w:t xml:space="preserve">https://gadgetsnow.indiatimes.com/tech-news/irctc-new-website-what-changed-what-didnt-and-why-tatkal-is-still-a-race/articleshow/132415387.cms</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EPFO Latest News, EPFO Top Stories, Updates, Photos, Videos, </w:t>
      </w:r>
      <w:hyperlink r:id="rId40">
        <w:r w:rsidDel="00000000" w:rsidR="00000000" w:rsidRPr="00000000">
          <w:rPr>
            <w:rFonts w:ascii="Google Sans" w:cs="Google Sans" w:eastAsia="Google Sans" w:hAnsi="Google Sans"/>
            <w:color w:val="0000ee"/>
            <w:sz w:val="24"/>
            <w:szCs w:val="24"/>
            <w:u w:val="single"/>
            <w:rtl w:val="0"/>
          </w:rPr>
          <w:t xml:space="preserve">https://www.indiatoday.in/topic/epfo</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NextGen mParivahan - App Store - Apple, </w:t>
      </w:r>
      <w:hyperlink r:id="rId41">
        <w:r w:rsidDel="00000000" w:rsidR="00000000" w:rsidRPr="00000000">
          <w:rPr>
            <w:rFonts w:ascii="Google Sans" w:cs="Google Sans" w:eastAsia="Google Sans" w:hAnsi="Google Sans"/>
            <w:color w:val="0000ee"/>
            <w:sz w:val="24"/>
            <w:szCs w:val="24"/>
            <w:u w:val="single"/>
            <w:rtl w:val="0"/>
          </w:rPr>
          <w:t xml:space="preserve">https://apps.apple.com/in/app/nextgen-mparivahan/id1450914131</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Beware! Fake 'NextGen mParivahan' Malware Returns - Seqrite, </w:t>
      </w:r>
      <w:hyperlink r:id="rId42">
        <w:r w:rsidDel="00000000" w:rsidR="00000000" w:rsidRPr="00000000">
          <w:rPr>
            <w:rFonts w:ascii="Google Sans" w:cs="Google Sans" w:eastAsia="Google Sans" w:hAnsi="Google Sans"/>
            <w:color w:val="0000ee"/>
            <w:sz w:val="24"/>
            <w:szCs w:val="24"/>
            <w:u w:val="single"/>
            <w:rtl w:val="0"/>
          </w:rPr>
          <w:t xml:space="preserve">https://www.seqrite.com/blog/beware-fake-nextgen-mparivahan-malware-returns-with-enhanced-stealth-and-data-theft/</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Departments performance for the month of January, 2026 - PIB, </w:t>
      </w:r>
      <w:hyperlink r:id="rId43">
        <w:r w:rsidDel="00000000" w:rsidR="00000000" w:rsidRPr="00000000">
          <w:rPr>
            <w:rFonts w:ascii="Google Sans" w:cs="Google Sans" w:eastAsia="Google Sans" w:hAnsi="Google Sans"/>
            <w:color w:val="0000ee"/>
            <w:sz w:val="24"/>
            <w:szCs w:val="24"/>
            <w:u w:val="single"/>
            <w:rtl w:val="0"/>
          </w:rPr>
          <w:t xml:space="preserve">https://www.pib.gov.in/PressReleasePage.aspx?PRID=2228751</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Departments performance for the month of April, 2026 - PIB, </w:t>
      </w:r>
      <w:hyperlink r:id="rId44">
        <w:r w:rsidDel="00000000" w:rsidR="00000000" w:rsidRPr="00000000">
          <w:rPr>
            <w:rFonts w:ascii="Google Sans" w:cs="Google Sans" w:eastAsia="Google Sans" w:hAnsi="Google Sans"/>
            <w:color w:val="0000ee"/>
            <w:sz w:val="24"/>
            <w:szCs w:val="24"/>
            <w:u w:val="single"/>
            <w:rtl w:val="0"/>
          </w:rPr>
          <w:t xml:space="preserve">https://www.pib.gov.in/PressReleasePage.aspx?PRID=2264048</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RTI Online :: Home | Submit RTI Request | Submit RTI First Appeal, </w:t>
      </w:r>
      <w:hyperlink r:id="rId45">
        <w:r w:rsidDel="00000000" w:rsidR="00000000" w:rsidRPr="00000000">
          <w:rPr>
            <w:rFonts w:ascii="Google Sans" w:cs="Google Sans" w:eastAsia="Google Sans" w:hAnsi="Google Sans"/>
            <w:color w:val="0000ee"/>
            <w:sz w:val="24"/>
            <w:szCs w:val="24"/>
            <w:u w:val="single"/>
            <w:rtl w:val="0"/>
          </w:rPr>
          <w:t xml:space="preserve">https://rtionline.gov.in/</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Empowering Governance through Digital Infrastructure - PIB, </w:t>
      </w:r>
      <w:hyperlink r:id="rId46">
        <w:r w:rsidDel="00000000" w:rsidR="00000000" w:rsidRPr="00000000">
          <w:rPr>
            <w:rFonts w:ascii="Google Sans" w:cs="Google Sans" w:eastAsia="Google Sans" w:hAnsi="Google Sans"/>
            <w:color w:val="0000ee"/>
            <w:sz w:val="24"/>
            <w:szCs w:val="24"/>
            <w:u w:val="single"/>
            <w:rtl w:val="0"/>
          </w:rPr>
          <w:t xml:space="preserve">https://www.pib.gov.in/PressReleaseDetail.aspx?PRID=2298492®=1&amp;lang=1</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EPFO Grievance: How to File &amp; Track Your PF Complaints - Mulazim, </w:t>
      </w:r>
      <w:hyperlink r:id="rId47">
        <w:r w:rsidDel="00000000" w:rsidR="00000000" w:rsidRPr="00000000">
          <w:rPr>
            <w:rFonts w:ascii="Google Sans" w:cs="Google Sans" w:eastAsia="Google Sans" w:hAnsi="Google Sans"/>
            <w:color w:val="0000ee"/>
            <w:sz w:val="24"/>
            <w:szCs w:val="24"/>
            <w:u w:val="single"/>
            <w:rtl w:val="0"/>
          </w:rPr>
          <w:t xml:space="preserve">https://mulazim.in/blog/epfo-grievance-redressal-how-to-complain</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RTI in India 2026: State-wise Data on Applications, Rejections, Speed, </w:t>
      </w:r>
      <w:hyperlink r:id="rId48">
        <w:r w:rsidDel="00000000" w:rsidR="00000000" w:rsidRPr="00000000">
          <w:rPr>
            <w:rFonts w:ascii="Google Sans" w:cs="Google Sans" w:eastAsia="Google Sans" w:hAnsi="Google Sans"/>
            <w:color w:val="0000ee"/>
            <w:sz w:val="24"/>
            <w:szCs w:val="24"/>
            <w:u w:val="single"/>
            <w:rtl w:val="0"/>
          </w:rPr>
          <w:t xml:space="preserve">https://righttoinformation.wiki/rti-state-wise-analysis-2026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ndiatoday.in/topic/epfo" TargetMode="External"/><Relationship Id="rId20" Type="http://schemas.openxmlformats.org/officeDocument/2006/relationships/hyperlink" Target="https://adityatrading.in/stocks/irctc/" TargetMode="External"/><Relationship Id="rId42" Type="http://schemas.openxmlformats.org/officeDocument/2006/relationships/hyperlink" Target="https://www.seqrite.com/blog/beware-fake-nextgen-mparivahan-malware-returns-with-enhanced-stealth-and-data-theft/" TargetMode="External"/><Relationship Id="rId41" Type="http://schemas.openxmlformats.org/officeDocument/2006/relationships/hyperlink" Target="https://apps.apple.com/in/app/nextgen-mparivahan/id1450914131" TargetMode="External"/><Relationship Id="rId22" Type="http://schemas.openxmlformats.org/officeDocument/2006/relationships/hyperlink" Target="https://m.economictimes.com/industry/transportation/railways/irctc-sets-new-records-in-online-ticket-booking-blocks-3-crore-suspicious-ids-in-2025-26/articleshow/131488466.cms" TargetMode="External"/><Relationship Id="rId44" Type="http://schemas.openxmlformats.org/officeDocument/2006/relationships/hyperlink" Target="https://www.pib.gov.in/PressReleasePage.aspx?PRID=2264048" TargetMode="External"/><Relationship Id="rId21" Type="http://schemas.openxmlformats.org/officeDocument/2006/relationships/hyperlink" Target="https://www.jagranjosh.com/general-knowledge/what-is-the-full-form-of-irctc-1820009468-1" TargetMode="External"/><Relationship Id="rId43" Type="http://schemas.openxmlformats.org/officeDocument/2006/relationships/hyperlink" Target="https://www.pib.gov.in/PressReleasePage.aspx?PRID=2228751" TargetMode="External"/><Relationship Id="rId24" Type="http://schemas.openxmlformats.org/officeDocument/2006/relationships/hyperlink" Target="https://www.bignewsnetwork.com/news/279236988/umang-records-over-11-crore-registered-users-798-crore-transactions-in-three-years-it-ministry" TargetMode="External"/><Relationship Id="rId46" Type="http://schemas.openxmlformats.org/officeDocument/2006/relationships/hyperlink" Target="https://www.pib.gov.in/PressReleaseDetail.aspx?PRID=2298492&amp;reg=1&amp;lang=1" TargetMode="External"/><Relationship Id="rId23" Type="http://schemas.openxmlformats.org/officeDocument/2006/relationships/hyperlink" Target="https://www.ibef.org/news/government-expands-citizen-centric-digital-public-service-delivery-through-umang-and-digilocker" TargetMode="External"/><Relationship Id="rId45" Type="http://schemas.openxmlformats.org/officeDocument/2006/relationships/hyperlink" Target="https://rtionline.gov.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alarybox.in/blog/pf-registration-for-employers-in-india-epf-contribution-compliance-deadlines-2026/" TargetMode="External"/><Relationship Id="rId26" Type="http://schemas.openxmlformats.org/officeDocument/2006/relationships/hyperlink" Target="https://www.thehindu.com/news/national/despite-late-otps-payment-failures-online-rti-queries-may-cross-1-million-this-year/article70061337.ece" TargetMode="External"/><Relationship Id="rId48" Type="http://schemas.openxmlformats.org/officeDocument/2006/relationships/hyperlink" Target="https://righttoinformation.wiki/rti-state-wise-analysis-2026" TargetMode="External"/><Relationship Id="rId25" Type="http://schemas.openxmlformats.org/officeDocument/2006/relationships/hyperlink" Target="https://m.economictimes.com/news/new-updates/no-more-long-queues-or-repeated-visits-to-govt-offices-umang-has-2575-services-digilocker-has-72-crore-users-heres-how-digital-push-is-changing-public-services/articleshow/133184663.cms" TargetMode="External"/><Relationship Id="rId47" Type="http://schemas.openxmlformats.org/officeDocument/2006/relationships/hyperlink" Target="https://mulazim.in/blog/epfo-grievance-redressal-how-to-complain" TargetMode="External"/><Relationship Id="rId28" Type="http://schemas.openxmlformats.org/officeDocument/2006/relationships/hyperlink" Target="https://www.pib.gov.in/PressReleasePage.aspx?PRID=2290925" TargetMode="External"/><Relationship Id="rId27" Type="http://schemas.openxmlformats.org/officeDocument/2006/relationships/hyperlink" Target="https://www.pib.gov.in/PressReleasePage.aspx?PRID=2290923&amp;reg=48&amp;lang=1" TargetMode="External"/><Relationship Id="rId5" Type="http://schemas.openxmlformats.org/officeDocument/2006/relationships/styles" Target="styles.xml"/><Relationship Id="rId6" Type="http://schemas.openxmlformats.org/officeDocument/2006/relationships/hyperlink" Target="https://www.epfo.gov.in/about-us/" TargetMode="External"/><Relationship Id="rId29" Type="http://schemas.openxmlformats.org/officeDocument/2006/relationships/hyperlink" Target="https://www.pib.gov.in/PressReleaseIframePage.aspx?PRID=2176146&amp;ref=official-press.com" TargetMode="External"/><Relationship Id="rId7" Type="http://schemas.openxmlformats.org/officeDocument/2006/relationships/hyperlink" Target="https://www.swastika.co.in/blog/epfo-balance-and-the-825-interest-for-2025-26-a-retail-investors-guide" TargetMode="External"/><Relationship Id="rId8" Type="http://schemas.openxmlformats.org/officeDocument/2006/relationships/hyperlink" Target="https://www.sahi.com/blogs/epfo-8-25-interest-fy26-how-to-check-pf-balance" TargetMode="External"/><Relationship Id="rId31" Type="http://schemas.openxmlformats.org/officeDocument/2006/relationships/hyperlink" Target="https://www.business-standard.com/industry/news/labour-ministry-sees-highest-filing-of-grievances-in-2025-shows-data-126011800515_1.html" TargetMode="External"/><Relationship Id="rId30" Type="http://schemas.openxmlformats.org/officeDocument/2006/relationships/hyperlink" Target="https://mybharat.gov.in/Gov/Department/indian-cyber-crime-coordination-centre-i4c-mha-01" TargetMode="External"/><Relationship Id="rId11" Type="http://schemas.openxmlformats.org/officeDocument/2006/relationships/hyperlink" Target="https://lemonn.co.in/blog/finance/income-tax-return-filing-india-data/" TargetMode="External"/><Relationship Id="rId33" Type="http://schemas.openxmlformats.org/officeDocument/2006/relationships/hyperlink" Target="https://www.pensionbazaar.com/epf/epf-passbook-errors/" TargetMode="External"/><Relationship Id="rId10" Type="http://schemas.openxmlformats.org/officeDocument/2006/relationships/hyperlink" Target="https://www.promoteproject.com/article/226382/epfo-login-2026-step-by-step-guide-to-uan-login-pf-services" TargetMode="External"/><Relationship Id="rId32" Type="http://schemas.openxmlformats.org/officeDocument/2006/relationships/hyperlink" Target="https://cfo.economictimes.indiatimes.com/news/epfo-cautions-members-against-taking-help-from-agents-for-online-services/121885728" TargetMode="External"/><Relationship Id="rId13" Type="http://schemas.openxmlformats.org/officeDocument/2006/relationships/hyperlink" Target="https://a2ztaxcorp.net/nine-years-of-gst-taxpayer-base-crosses-1-67-crore-as-indias-digital-indirect-tax-ecosystem-scales-new-milestones-report-highlights-expansion-of-taxpayer-base-192-27-crore-returns-filed-an/" TargetMode="External"/><Relationship Id="rId35" Type="http://schemas.openxmlformats.org/officeDocument/2006/relationships/hyperlink" Target="https://www.pib.gov.in/newsite/erelcontent.aspx?lang=2&amp;reg=48&amp;relid=285110" TargetMode="External"/><Relationship Id="rId12" Type="http://schemas.openxmlformats.org/officeDocument/2006/relationships/hyperlink" Target="https://gstpress.com/news/cmmbpabm9002b7bm9ow0xaj4g/gst-registrations-rise-nationwide-gujarat-adds-57-000-taxpayers-since-october-deshgujarat?page=1" TargetMode="External"/><Relationship Id="rId34" Type="http://schemas.openxmlformats.org/officeDocument/2006/relationships/hyperlink" Target="https://indiapolicyhub.in/2026/06/24/pf-transfer-pending-months-epf-grievance-portal-guide/" TargetMode="External"/><Relationship Id="rId15" Type="http://schemas.openxmlformats.org/officeDocument/2006/relationships/hyperlink" Target="https://ecozaar.in/blog/renew-driving-licence-online-india/" TargetMode="External"/><Relationship Id="rId37" Type="http://schemas.openxmlformats.org/officeDocument/2006/relationships/hyperlink" Target="https://www.indiatoday.in/sunday-special/story/indian-government-websites-irctc-railone-ugc-net-rti-epfo-umang-glitches-2939953-2026-08-02" TargetMode="External"/><Relationship Id="rId14" Type="http://schemas.openxmlformats.org/officeDocument/2006/relationships/hyperlink" Target="https://ebizfiling.com/blog/rti-application-all-you-should-know-about-rti/" TargetMode="External"/><Relationship Id="rId36" Type="http://schemas.openxmlformats.org/officeDocument/2006/relationships/hyperlink" Target="https://caalley.com/news-updates/indian-news/epfo-update-10-key-changes-new-centralised-system-brings-to-epf-eps-subscribers" TargetMode="External"/><Relationship Id="rId17" Type="http://schemas.openxmlformats.org/officeDocument/2006/relationships/hyperlink" Target="https://vahanbazaar.in/tips/vahan-portal-complete-guide-india-vahanbazaar" TargetMode="External"/><Relationship Id="rId39" Type="http://schemas.openxmlformats.org/officeDocument/2006/relationships/hyperlink" Target="https://gadgetsnow.indiatimes.com/tech-news/irctc-new-website-what-changed-what-didnt-and-why-tatkal-is-still-a-race/articleshow/132415387.cms" TargetMode="External"/><Relationship Id="rId16" Type="http://schemas.openxmlformats.org/officeDocument/2006/relationships/hyperlink" Target="https://www.bajajgeneralinsurance.com/blog/motor-insurance-articles/what-is-parivahan-portal.html" TargetMode="External"/><Relationship Id="rId38" Type="http://schemas.openxmlformats.org/officeDocument/2006/relationships/hyperlink" Target="https://www.indiatoday.in/topic/umang-app" TargetMode="External"/><Relationship Id="rId19" Type="http://schemas.openxmlformats.org/officeDocument/2006/relationships/hyperlink" Target="https://en.vikaspedia.in/viewcontent/e-governance/online-citizen-services/government-to-citizen-services-g2c/transport-related-services/parivahan-sewa-platform?lgn=en" TargetMode="External"/><Relationship Id="rId18" Type="http://schemas.openxmlformats.org/officeDocument/2006/relationships/hyperlink" Target="https://en.vikaspedia.in/viewcontent/e-governance/online-citizen-services/government-to-citizen-services-g2c/transport-related-services/parivahan-sewa-platfor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