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sz w:val="44"/>
          <w:szCs w:val="44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Attention-Guided Cross-Sensor Land Cover Classification: NDVI/NDWI-Guided Attention Regularization for Robust Satellite Image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sz w:val="44"/>
          <w:szCs w:val="44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F26-06</w:t>
      </w: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710"/>
        <w:gridCol w:w="4230"/>
        <w:tblGridChange w:id="0">
          <w:tblGrid>
            <w:gridCol w:w="4710"/>
            <w:gridCol w:w="423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16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Mahareb Ammar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24L-2540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Hamza Baqir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24L-2505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Ali Naveed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24L-2579</w:t>
            </w:r>
          </w:p>
        </w:tc>
      </w:tr>
    </w:tbl>
    <w:p w:rsidR="00000000" w:rsidDel="00000000" w:rsidP="00000000" w:rsidRDefault="00000000" w:rsidRPr="00000000" w14:paraId="0000000A">
      <w:pPr>
        <w:spacing w:after="100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2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Vision Transformers trained on Sentinel-2 satellite imagery for land-cover classification degrade sharply when applied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Landsat</w:t>
      </w:r>
      <w:r w:rsidDel="00000000" w:rsidR="00000000" w:rsidRPr="00000000">
        <w:rPr>
          <w:sz w:val="24"/>
          <w:szCs w:val="24"/>
          <w:rtl w:val="0"/>
        </w:rPr>
        <w:t xml:space="preserve"> imagery of the same classes , a failure likely driven by sensor-specific artifacts rather than genuine land-cover differences. This mirrors a chest X-ray study (CACR) showing ViT attention drifting toward scanner artifacts instead of pathology across hospitals.</w:t>
      </w:r>
    </w:p>
    <w:p w:rsidR="00000000" w:rsidDel="00000000" w:rsidP="00000000" w:rsidRDefault="00000000" w:rsidRPr="00000000" w14:paraId="0000001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tests whether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attention-consistency penalty</w:t>
      </w:r>
      <w:r w:rsidDel="00000000" w:rsidR="00000000" w:rsidRPr="00000000">
        <w:rPr>
          <w:sz w:val="24"/>
          <w:szCs w:val="24"/>
          <w:rtl w:val="0"/>
        </w:rPr>
        <w:t xml:space="preserve">, anchored to NDVI and NDWI (vegetation/water indices computed directly from the satellite bands), can reduce this degradation by guiding ViT attention toward land-cover-relevant regions instead of sensor artifacts.</w:t>
      </w:r>
    </w:p>
    <w:p w:rsidR="00000000" w:rsidDel="00000000" w:rsidP="00000000" w:rsidRDefault="00000000" w:rsidRPr="00000000" w14:paraId="0000001C">
      <w:pPr>
        <w:spacing w:after="9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RQ1: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How large is the Sentinel-2→Landsat accuracy drop for a CNN baseline vs. a ViT?</w:t>
      </w:r>
    </w:p>
    <w:p w:rsidR="00000000" w:rsidDel="00000000" w:rsidP="00000000" w:rsidRDefault="00000000" w:rsidRPr="00000000" w14:paraId="0000001D">
      <w:pPr>
        <w:spacing w:after="9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RQ2: </w:t>
      </w:r>
      <w:r w:rsidDel="00000000" w:rsidR="00000000" w:rsidRPr="00000000">
        <w:rPr>
          <w:sz w:val="24"/>
          <w:szCs w:val="24"/>
          <w:rtl w:val="0"/>
        </w:rPr>
        <w:t xml:space="preserve">Does an NDVI/NDWI-anchored attention penalty recover cross-sensor accuracy, holding up under an isolation control (λ=0)?</w:t>
      </w:r>
    </w:p>
    <w:p w:rsidR="00000000" w:rsidDel="00000000" w:rsidP="00000000" w:rsidRDefault="00000000" w:rsidRPr="00000000" w14:paraId="0000001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RQ3: </w:t>
      </w:r>
      <w:r w:rsidDel="00000000" w:rsidR="00000000" w:rsidRPr="00000000">
        <w:rPr>
          <w:sz w:val="24"/>
          <w:szCs w:val="24"/>
          <w:rtl w:val="0"/>
        </w:rPr>
        <w:t xml:space="preserve">Which land-cover classes remain hardest to classify after regularization?</w:t>
      </w:r>
    </w:p>
    <w:p w:rsidR="00000000" w:rsidDel="00000000" w:rsidP="00000000" w:rsidRDefault="00000000" w:rsidRPr="00000000" w14:paraId="0000001F">
      <w:pPr>
        <w:spacing w:after="120" w:before="2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Datasets:</w:t>
      </w: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130"/>
        <w:gridCol w:w="3270"/>
        <w:gridCol w:w="2100"/>
        <w:gridCol w:w="1800"/>
        <w:tblGridChange w:id="0">
          <w:tblGrid>
            <w:gridCol w:w="2130"/>
            <w:gridCol w:w="3270"/>
            <w:gridCol w:w="21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1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1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Role in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Key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1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1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EuroSAT (Sentinel-2)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Source-domain training &amp; evaluation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1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13-band multispectral, 10 land-cover classes, 27,000 images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Zenodo / Hugging Face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1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EuroSAT-L (Landsat)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Target-domain evaluation, no retraining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Same 10 classes, Landsat 8-band imagery, cross-sensor test set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Hugging Face (Landsat-Bench)</w:t>
            </w:r>
          </w:p>
        </w:tc>
      </w:tr>
    </w:tbl>
    <w:p w:rsidR="00000000" w:rsidDel="00000000" w:rsidP="00000000" w:rsidRDefault="00000000" w:rsidRPr="00000000" w14:paraId="0000002C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Loaded via the Hugging Face datasets library rather than full manual download, for faster iteration.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stratified subset (~700 images/class) is used for training, given free-tier Colab GPU compute constraints.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NDVI and NDWI are computed directly from the Sentinel-2 multispectral bands.</w:t>
      </w:r>
    </w:p>
    <w:p w:rsidR="00000000" w:rsidDel="00000000" w:rsidP="00000000" w:rsidRDefault="00000000" w:rsidRPr="00000000" w14:paraId="00000031">
      <w:pPr>
        <w:spacing w:after="120" w:before="2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Relevant Papers: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[2] EuroSAT: A Novel Dataset and Deep Learning Benchmark — Helber et al. (2019).</w:t>
      </w:r>
      <w:r w:rsidDel="00000000" w:rsidR="00000000" w:rsidRPr="00000000">
        <w:rPr>
          <w:sz w:val="24"/>
          <w:szCs w:val="24"/>
          <w:rtl w:val="0"/>
        </w:rPr>
        <w:t xml:space="preserve"> Source of the EuroSAT dataset. </w:t>
      </w:r>
      <w:hyperlink r:id="rId6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https://arxiv.org/abs/1709.00029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[3] Landsat-Bench: Datasets and Benchmarks for Landsat Foundation Models (2025).</w:t>
      </w:r>
      <w:r w:rsidDel="00000000" w:rsidR="00000000" w:rsidRPr="00000000">
        <w:rPr>
          <w:sz w:val="24"/>
          <w:szCs w:val="24"/>
          <w:rtl w:val="0"/>
        </w:rPr>
        <w:t xml:space="preserve"> Source of the EuroSAT-L cross-sensor dataset. </w:t>
      </w:r>
      <w:hyperlink r:id="rId7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https://arxiv.org/abs/2506.08780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[4] An Image is Worth 16x16 Words — Dosovitskiy et al. (2021).</w:t>
      </w:r>
      <w:r w:rsidDel="00000000" w:rsidR="00000000" w:rsidRPr="00000000">
        <w:rPr>
          <w:sz w:val="24"/>
          <w:szCs w:val="24"/>
          <w:rtl w:val="0"/>
        </w:rPr>
        <w:t xml:space="preserve"> ViT-B/16 architecture used throughout. </w:t>
      </w:r>
      <w:hyperlink r:id="rId8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https://arxiv.org/abs/2010.11929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repository: </w:t>
      </w:r>
    </w:p>
    <w:p w:rsidR="00000000" w:rsidDel="00000000" w:rsidP="00000000" w:rsidRDefault="00000000" w:rsidRPr="00000000" w14:paraId="00000036">
      <w:pPr>
        <w:spacing w:after="160" w:lineRule="auto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https://github.com/mahar3b/satelite-imagery-system-analysis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 a project-specific paper does not yet exist; this study is itself the proposed contribution.</w:t>
      </w:r>
    </w:p>
    <w:p w:rsidR="00000000" w:rsidDel="00000000" w:rsidP="00000000" w:rsidRDefault="00000000" w:rsidRPr="00000000" w14:paraId="00000038">
      <w:pPr>
        <w:spacing w:after="120" w:before="2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benchmarks a convolutional baseline (ResNet-50) against a Vision Transformer (ViT-B/16) on cross-sensor land-cover classification, then tests whether an NDVI/NDWI-anchored attention-consistency penalty recovers accuracy lost when moving from Sentinel-2 to Landsat imagery.</w:t>
      </w:r>
    </w:p>
    <w:p w:rsidR="00000000" w:rsidDel="00000000" w:rsidP="00000000" w:rsidRDefault="00000000" w:rsidRPr="00000000" w14:paraId="0000003A">
      <w:pPr>
        <w:spacing w:after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Models to be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ResNet-50: ImageNet-pretrained convolutional baseline.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ViT-B/16: ImageNet-pretrained transformer, trained both as a plain baseline and with the NDVI/NDWI attention-consistency penalty. DenseNet-121 is an optional extension if compute allows.</w:t>
      </w:r>
    </w:p>
    <w:p w:rsidR="00000000" w:rsidDel="00000000" w:rsidP="00000000" w:rsidRDefault="00000000" w:rsidRPr="00000000" w14:paraId="0000003D">
      <w:pPr>
        <w:spacing w:after="80" w:before="1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Overview (Scope of Pipeline)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9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Proxy-Signal Verification — </w:t>
      </w:r>
      <w:r w:rsidDel="00000000" w:rsidR="00000000" w:rsidRPr="00000000">
        <w:rPr>
          <w:sz w:val="24"/>
          <w:szCs w:val="24"/>
          <w:rtl w:val="0"/>
        </w:rPr>
        <w:t xml:space="preserve">confirm NDVI/NDWI meaningfully separate land-cover classes before building on top of it.</w:t>
      </w:r>
    </w:p>
    <w:p w:rsidR="00000000" w:rsidDel="00000000" w:rsidP="00000000" w:rsidRDefault="00000000" w:rsidRPr="00000000" w14:paraId="0000003F">
      <w:pPr>
        <w:spacing w:after="9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Data Pipeline — </w:t>
      </w:r>
      <w:r w:rsidDel="00000000" w:rsidR="00000000" w:rsidRPr="00000000">
        <w:rPr>
          <w:sz w:val="24"/>
          <w:szCs w:val="24"/>
          <w:rtl w:val="0"/>
        </w:rPr>
        <w:t xml:space="preserve">load and preprocess Sentinel-2 and Landsat imagery.</w:t>
      </w:r>
    </w:p>
    <w:p w:rsidR="00000000" w:rsidDel="00000000" w:rsidP="00000000" w:rsidRDefault="00000000" w:rsidRPr="00000000" w14:paraId="00000040">
      <w:pPr>
        <w:spacing w:after="9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Baseline Training — </w:t>
      </w:r>
      <w:r w:rsidDel="00000000" w:rsidR="00000000" w:rsidRPr="00000000">
        <w:rPr>
          <w:sz w:val="24"/>
          <w:szCs w:val="24"/>
          <w:rtl w:val="0"/>
        </w:rPr>
        <w:t xml:space="preserve">train ResNet-50 and ViT-B/16 on Sentinel-2; measure cross-sensor accuracy on Landsat.</w:t>
      </w:r>
    </w:p>
    <w:p w:rsidR="00000000" w:rsidDel="00000000" w:rsidP="00000000" w:rsidRDefault="00000000" w:rsidRPr="00000000" w14:paraId="00000041">
      <w:pPr>
        <w:spacing w:after="9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Attention Regularization — </w:t>
      </w:r>
      <w:r w:rsidDel="00000000" w:rsidR="00000000" w:rsidRPr="00000000">
        <w:rPr>
          <w:sz w:val="24"/>
          <w:szCs w:val="24"/>
          <w:rtl w:val="0"/>
        </w:rPr>
        <w:t xml:space="preserve">add the NDVI/NDWI-anchored penalty to ViT-B/16; isolation control plus a λ sweep.</w:t>
      </w:r>
    </w:p>
    <w:p w:rsidR="00000000" w:rsidDel="00000000" w:rsidP="00000000" w:rsidRDefault="00000000" w:rsidRPr="00000000" w14:paraId="0000004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Evaluation — </w:t>
      </w:r>
      <w:r w:rsidDel="00000000" w:rsidR="00000000" w:rsidRPr="00000000">
        <w:rPr>
          <w:sz w:val="24"/>
          <w:szCs w:val="24"/>
          <w:rtl w:val="0"/>
        </w:rPr>
        <w:t xml:space="preserve">attention-alignment metrics, qualitative maps, failure analysis.</w:t>
      </w:r>
    </w:p>
    <w:p w:rsidR="00000000" w:rsidDel="00000000" w:rsidP="00000000" w:rsidRDefault="00000000" w:rsidRPr="00000000" w14:paraId="00000043">
      <w:pPr>
        <w:spacing w:after="80" w:before="1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27,000-image training as the default; a subset is used given compute constraints.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Real-world or operational deployment.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localization labels beyond NDVI/NDWI.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Architectures beyond ResNet-50 and ViT-B/16.</w:t>
      </w:r>
    </w:p>
    <w:p w:rsidR="00000000" w:rsidDel="00000000" w:rsidP="00000000" w:rsidRDefault="00000000" w:rsidRPr="00000000" w14:paraId="00000048">
      <w:pPr>
        <w:spacing w:after="80" w:before="1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 Stack and Project Organisation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/ tools: Python, Google Colab notebooks, PyTorch, Hugging Face datasets, rasterio, scikit-learn, matplotlib.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Hardware: Google Colab free-tier T4 GPU (no local GPU available).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Outputs: trained checkpoints, accuracy tables, attention-alignment metrics, attention-map figures, final report.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ahar3b/satelite-imagery-system-analysis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abs/1709.00029" TargetMode="External"/><Relationship Id="rId7" Type="http://schemas.openxmlformats.org/officeDocument/2006/relationships/hyperlink" Target="https://arxiv.org/abs/2506.08780" TargetMode="External"/><Relationship Id="rId8" Type="http://schemas.openxmlformats.org/officeDocument/2006/relationships/hyperlink" Target="https://arxiv.org/abs/2010.1192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