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AD46" w14:textId="4CDDB086" w:rsidR="006D1D07" w:rsidRPr="00787695" w:rsidRDefault="006D1D07" w:rsidP="006D1D07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Module 1 Challenge Written Portion</w:t>
      </w:r>
    </w:p>
    <w:p w14:paraId="451927C6" w14:textId="77604073" w:rsidR="00C31FA2" w:rsidRPr="00787695" w:rsidRDefault="00C31FA2" w:rsidP="006D1D07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b/>
          <w:bCs/>
          <w:color w:val="2B2B2B"/>
          <w:sz w:val="22"/>
          <w:szCs w:val="22"/>
        </w:rPr>
      </w:pPr>
      <w:r w:rsidRPr="00787695">
        <w:rPr>
          <w:rFonts w:ascii="Tahoma" w:hAnsi="Tahoma" w:cs="Tahoma"/>
          <w:b/>
          <w:bCs/>
          <w:color w:val="2B2B2B"/>
          <w:sz w:val="22"/>
          <w:szCs w:val="22"/>
        </w:rPr>
        <w:t>Given the provided data, what are three conclusions that we can draw about crowdfunding campaigns?</w:t>
      </w:r>
    </w:p>
    <w:p w14:paraId="357B288F" w14:textId="4D256CD3" w:rsidR="006D1D07" w:rsidRPr="00787695" w:rsidRDefault="006D1D07" w:rsidP="0070432F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Crowdfunding campaigns based on theatre, specifically within the sub-category of plays, are the most successful at bringing in money. This is true across countries.</w:t>
      </w:r>
    </w:p>
    <w:p w14:paraId="5C06EE01" w14:textId="7FF00552" w:rsidR="006D1D07" w:rsidRPr="00787695" w:rsidRDefault="00096666" w:rsidP="0070432F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Journalism based crowdfunding initiatives were the least common</w:t>
      </w:r>
      <w:r w:rsidR="00BD5054" w:rsidRPr="00787695">
        <w:rPr>
          <w:rFonts w:ascii="Tahoma" w:hAnsi="Tahoma" w:cs="Tahoma"/>
          <w:color w:val="2B2B2B"/>
          <w:sz w:val="22"/>
          <w:szCs w:val="22"/>
        </w:rPr>
        <w:t>, however, all 4 of those launched were successful.</w:t>
      </w:r>
    </w:p>
    <w:p w14:paraId="23938FF1" w14:textId="4F5433E8" w:rsidR="00AE3CB9" w:rsidRPr="00787695" w:rsidRDefault="00AC4B3D" w:rsidP="0070432F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 xml:space="preserve">Campaigns </w:t>
      </w:r>
      <w:r w:rsidR="00C85D66" w:rsidRPr="00787695">
        <w:rPr>
          <w:rFonts w:ascii="Tahoma" w:hAnsi="Tahoma" w:cs="Tahoma"/>
          <w:color w:val="2B2B2B"/>
          <w:sz w:val="22"/>
          <w:szCs w:val="22"/>
        </w:rPr>
        <w:t xml:space="preserve">with mid-range goals of 15000 to </w:t>
      </w:r>
      <w:r w:rsidR="00D666F4" w:rsidRPr="00787695">
        <w:rPr>
          <w:rFonts w:ascii="Tahoma" w:hAnsi="Tahoma" w:cs="Tahoma"/>
          <w:color w:val="2B2B2B"/>
          <w:sz w:val="22"/>
          <w:szCs w:val="22"/>
        </w:rPr>
        <w:t>34999 had the greatest chance of success.</w:t>
      </w:r>
    </w:p>
    <w:p w14:paraId="5001D72C" w14:textId="77777777" w:rsidR="00002B04" w:rsidRPr="00787695" w:rsidRDefault="00002B04" w:rsidP="00002B0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</w:p>
    <w:p w14:paraId="7117A9DF" w14:textId="7608F091" w:rsidR="00C31FA2" w:rsidRPr="00787695" w:rsidRDefault="00C31FA2" w:rsidP="00002B0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b/>
          <w:bCs/>
          <w:color w:val="2B2B2B"/>
          <w:sz w:val="22"/>
          <w:szCs w:val="22"/>
        </w:rPr>
      </w:pPr>
      <w:r w:rsidRPr="00787695">
        <w:rPr>
          <w:rFonts w:ascii="Tahoma" w:hAnsi="Tahoma" w:cs="Tahoma"/>
          <w:b/>
          <w:bCs/>
          <w:color w:val="2B2B2B"/>
          <w:sz w:val="22"/>
          <w:szCs w:val="22"/>
        </w:rPr>
        <w:t>What are some limitations of this dataset?</w:t>
      </w:r>
    </w:p>
    <w:p w14:paraId="3D363F2D" w14:textId="13D1B673" w:rsidR="00002B04" w:rsidRPr="00787695" w:rsidRDefault="00790F15" w:rsidP="00002B0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 xml:space="preserve">The data fails to capture the ratio of success to failure in a concise way. </w:t>
      </w:r>
      <w:r w:rsidR="00BD3B0D" w:rsidRPr="00787695">
        <w:rPr>
          <w:rFonts w:ascii="Tahoma" w:hAnsi="Tahoma" w:cs="Tahoma"/>
          <w:color w:val="2B2B2B"/>
          <w:sz w:val="22"/>
          <w:szCs w:val="22"/>
        </w:rPr>
        <w:t xml:space="preserve">Although </w:t>
      </w:r>
      <w:r w:rsidR="00132ECC" w:rsidRPr="00787695">
        <w:rPr>
          <w:rFonts w:ascii="Tahoma" w:hAnsi="Tahoma" w:cs="Tahoma"/>
          <w:color w:val="2B2B2B"/>
          <w:sz w:val="22"/>
          <w:szCs w:val="22"/>
        </w:rPr>
        <w:t xml:space="preserve">theatre was the most successful of the crowdfunding categories, it also had a </w:t>
      </w:r>
      <w:r w:rsidR="00EB708B" w:rsidRPr="00787695">
        <w:rPr>
          <w:rFonts w:ascii="Tahoma" w:hAnsi="Tahoma" w:cs="Tahoma"/>
          <w:color w:val="2B2B2B"/>
          <w:sz w:val="22"/>
          <w:szCs w:val="22"/>
        </w:rPr>
        <w:t>significantly large chance of failure. If a campaign has a 50/50 shot of being successful or not, that should be highlighted better in the data.</w:t>
      </w:r>
      <w:r w:rsidR="00F17580" w:rsidRPr="00787695">
        <w:rPr>
          <w:rFonts w:ascii="Tahoma" w:hAnsi="Tahoma" w:cs="Tahoma"/>
          <w:color w:val="2B2B2B"/>
          <w:sz w:val="22"/>
          <w:szCs w:val="22"/>
        </w:rPr>
        <w:t xml:space="preserve"> </w:t>
      </w:r>
    </w:p>
    <w:p w14:paraId="6B6D5F98" w14:textId="07320753" w:rsidR="00002B04" w:rsidRPr="00787695" w:rsidRDefault="00D666F4" w:rsidP="00002B0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 xml:space="preserve">The data does not tell us why these patterns exist, such as in the case of the outcomes based on the goals. </w:t>
      </w:r>
      <w:r w:rsidR="00C86B3E" w:rsidRPr="00787695">
        <w:rPr>
          <w:rFonts w:ascii="Tahoma" w:hAnsi="Tahoma" w:cs="Tahoma"/>
          <w:color w:val="2B2B2B"/>
          <w:sz w:val="22"/>
          <w:szCs w:val="22"/>
        </w:rPr>
        <w:t xml:space="preserve">It is hard to predict causation from viewing the data on its own, and </w:t>
      </w:r>
      <w:r w:rsidR="00540424" w:rsidRPr="00787695">
        <w:rPr>
          <w:rFonts w:ascii="Tahoma" w:hAnsi="Tahoma" w:cs="Tahoma"/>
          <w:color w:val="2B2B2B"/>
          <w:sz w:val="22"/>
          <w:szCs w:val="22"/>
        </w:rPr>
        <w:t>not knowing the specifics of the initiatives.</w:t>
      </w:r>
    </w:p>
    <w:p w14:paraId="7BF3F347" w14:textId="77777777" w:rsidR="00540424" w:rsidRPr="00787695" w:rsidRDefault="00540424" w:rsidP="00002B0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</w:p>
    <w:p w14:paraId="33DCD323" w14:textId="77777777" w:rsidR="00C31FA2" w:rsidRPr="00787695" w:rsidRDefault="00C31FA2" w:rsidP="0054042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b/>
          <w:bCs/>
          <w:color w:val="2B2B2B"/>
          <w:sz w:val="22"/>
          <w:szCs w:val="22"/>
        </w:rPr>
      </w:pPr>
      <w:r w:rsidRPr="00787695">
        <w:rPr>
          <w:rFonts w:ascii="Tahoma" w:hAnsi="Tahoma" w:cs="Tahoma"/>
          <w:b/>
          <w:bCs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6939EF98" w14:textId="485947A6" w:rsidR="00540424" w:rsidRPr="00787695" w:rsidRDefault="004614EA" w:rsidP="0054042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 xml:space="preserve">Adding on to my point from the second question, it could be beneficial to add in another table or </w:t>
      </w:r>
      <w:r w:rsidR="00B84393" w:rsidRPr="00787695">
        <w:rPr>
          <w:rFonts w:ascii="Tahoma" w:hAnsi="Tahoma" w:cs="Tahoma"/>
          <w:color w:val="2B2B2B"/>
          <w:sz w:val="22"/>
          <w:szCs w:val="22"/>
        </w:rPr>
        <w:t xml:space="preserve">column highlighting the ratio of success to failure. When it comes to creating and putting together crowdfunding </w:t>
      </w:r>
      <w:r w:rsidR="00DD415E" w:rsidRPr="00787695">
        <w:rPr>
          <w:rFonts w:ascii="Tahoma" w:hAnsi="Tahoma" w:cs="Tahoma"/>
          <w:color w:val="2B2B2B"/>
          <w:sz w:val="22"/>
          <w:szCs w:val="22"/>
        </w:rPr>
        <w:t>initiatives, it would be insightful to know what projects have the greatest chance of success.</w:t>
      </w:r>
      <w:r w:rsidR="00A67C88" w:rsidRPr="00787695">
        <w:rPr>
          <w:rFonts w:ascii="Tahoma" w:hAnsi="Tahoma" w:cs="Tahoma"/>
          <w:color w:val="2B2B2B"/>
          <w:sz w:val="22"/>
          <w:szCs w:val="22"/>
        </w:rPr>
        <w:t xml:space="preserve"> A graph would be created to visualize this.</w:t>
      </w:r>
    </w:p>
    <w:p w14:paraId="414E54F8" w14:textId="77777777" w:rsidR="00A67C88" w:rsidRDefault="00A67C88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69A55612" w14:textId="77777777" w:rsidR="00305D5F" w:rsidRDefault="00305D5F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6E4D4096" w14:textId="77777777" w:rsidR="00305D5F" w:rsidRDefault="00305D5F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1AF793E7" w14:textId="77777777" w:rsidR="00305D5F" w:rsidRDefault="00305D5F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2D7D2294" w14:textId="24B3A617" w:rsidR="00A67C88" w:rsidRPr="00787695" w:rsidRDefault="00D51D4F" w:rsidP="00540424">
      <w:pPr>
        <w:pStyle w:val="NormalWeb"/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lastRenderedPageBreak/>
        <w:t>Statistical Analysis</w:t>
      </w:r>
    </w:p>
    <w:p w14:paraId="73EBEA70" w14:textId="78D69E97" w:rsidR="00D51D4F" w:rsidRPr="00787695" w:rsidRDefault="00D51D4F" w:rsidP="00305D5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Does the mean or the median better summarize the data?</w:t>
      </w:r>
    </w:p>
    <w:p w14:paraId="6E804212" w14:textId="35F57BBA" w:rsidR="00047CFD" w:rsidRPr="00787695" w:rsidRDefault="00305D5F" w:rsidP="00305D5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The data</w:t>
      </w:r>
      <w:r w:rsidR="009C5475" w:rsidRPr="00787695">
        <w:rPr>
          <w:rFonts w:ascii="Tahoma" w:hAnsi="Tahoma" w:cs="Tahoma"/>
          <w:color w:val="2B2B2B"/>
          <w:sz w:val="22"/>
          <w:szCs w:val="22"/>
        </w:rPr>
        <w:t xml:space="preserve"> is positively skewed, meaning the mean is greater than the median in both </w:t>
      </w:r>
      <w:r w:rsidR="00462B7A" w:rsidRPr="00787695">
        <w:rPr>
          <w:rFonts w:ascii="Tahoma" w:hAnsi="Tahoma" w:cs="Tahoma"/>
          <w:color w:val="2B2B2B"/>
          <w:sz w:val="22"/>
          <w:szCs w:val="22"/>
        </w:rPr>
        <w:t>sets of data.</w:t>
      </w:r>
      <w:r w:rsidRPr="00787695">
        <w:rPr>
          <w:rFonts w:ascii="Tahoma" w:hAnsi="Tahoma" w:cs="Tahoma"/>
          <w:color w:val="2B2B2B"/>
          <w:sz w:val="22"/>
          <w:szCs w:val="22"/>
        </w:rPr>
        <w:t xml:space="preserve"> As such, it is better to use the median to summarize the data as the mean takes outliers into account and is thus not a great representation.</w:t>
      </w:r>
      <w:r w:rsidR="004A6FC7">
        <w:rPr>
          <w:rFonts w:ascii="Tahoma" w:hAnsi="Tahoma" w:cs="Tahoma"/>
          <w:color w:val="2B2B2B"/>
          <w:sz w:val="22"/>
          <w:szCs w:val="22"/>
        </w:rPr>
        <w:t xml:space="preserve"> The mean is a better measure of central tendency when the data is normally distributed.</w:t>
      </w:r>
    </w:p>
    <w:p w14:paraId="75D0A587" w14:textId="2AEB6F17" w:rsidR="00047CFD" w:rsidRPr="00787695" w:rsidRDefault="00047CFD" w:rsidP="00305D5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V</w:t>
      </w:r>
      <w:r w:rsidR="00004C1C" w:rsidRPr="00787695">
        <w:rPr>
          <w:rFonts w:ascii="Tahoma" w:hAnsi="Tahoma" w:cs="Tahoma"/>
          <w:color w:val="2B2B2B"/>
          <w:sz w:val="22"/>
          <w:szCs w:val="22"/>
        </w:rPr>
        <w:t>ariance?</w:t>
      </w:r>
    </w:p>
    <w:p w14:paraId="2FD015F1" w14:textId="11D3597B" w:rsidR="00004C1C" w:rsidRPr="00787695" w:rsidRDefault="00004C1C" w:rsidP="00305D5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Tahoma" w:hAnsi="Tahoma" w:cs="Tahoma"/>
          <w:color w:val="2B2B2B"/>
          <w:sz w:val="22"/>
          <w:szCs w:val="22"/>
        </w:rPr>
      </w:pPr>
      <w:r w:rsidRPr="00787695">
        <w:rPr>
          <w:rFonts w:ascii="Tahoma" w:hAnsi="Tahoma" w:cs="Tahoma"/>
          <w:color w:val="2B2B2B"/>
          <w:sz w:val="22"/>
          <w:szCs w:val="22"/>
        </w:rPr>
        <w:t>There is more variability within the data for unsuccessful campaigns</w:t>
      </w:r>
      <w:r w:rsidR="00B55451">
        <w:rPr>
          <w:rFonts w:ascii="Tahoma" w:hAnsi="Tahoma" w:cs="Tahoma"/>
          <w:color w:val="2B2B2B"/>
          <w:sz w:val="22"/>
          <w:szCs w:val="22"/>
        </w:rPr>
        <w:t xml:space="preserve"> as the variance and standard deviation numbers are larger.</w:t>
      </w:r>
      <w:r w:rsidRPr="00787695">
        <w:rPr>
          <w:rFonts w:ascii="Tahoma" w:hAnsi="Tahoma" w:cs="Tahoma"/>
          <w:color w:val="2B2B2B"/>
          <w:sz w:val="22"/>
          <w:szCs w:val="22"/>
        </w:rPr>
        <w:t xml:space="preserve"> This </w:t>
      </w:r>
      <w:r w:rsidR="00CA03F0" w:rsidRPr="00787695">
        <w:rPr>
          <w:rFonts w:ascii="Tahoma" w:hAnsi="Tahoma" w:cs="Tahoma"/>
          <w:color w:val="2B2B2B"/>
          <w:sz w:val="22"/>
          <w:szCs w:val="22"/>
        </w:rPr>
        <w:t xml:space="preserve">aligns with </w:t>
      </w:r>
      <w:r w:rsidR="00081B6D">
        <w:rPr>
          <w:rFonts w:ascii="Tahoma" w:hAnsi="Tahoma" w:cs="Tahoma"/>
          <w:color w:val="2B2B2B"/>
          <w:sz w:val="22"/>
          <w:szCs w:val="22"/>
        </w:rPr>
        <w:t>the reality that unsuccessful campaigns do not have one phenotype</w:t>
      </w:r>
      <w:r w:rsidR="00B55451">
        <w:rPr>
          <w:rFonts w:ascii="Tahoma" w:hAnsi="Tahoma" w:cs="Tahoma"/>
          <w:color w:val="2B2B2B"/>
          <w:sz w:val="22"/>
          <w:szCs w:val="22"/>
        </w:rPr>
        <w:t xml:space="preserve"> that encompasses </w:t>
      </w:r>
      <w:r w:rsidR="00423084">
        <w:rPr>
          <w:rFonts w:ascii="Tahoma" w:hAnsi="Tahoma" w:cs="Tahoma"/>
          <w:color w:val="2B2B2B"/>
          <w:sz w:val="22"/>
          <w:szCs w:val="22"/>
        </w:rPr>
        <w:t xml:space="preserve">what all of them </w:t>
      </w:r>
      <w:r w:rsidR="002B03A4">
        <w:rPr>
          <w:rFonts w:ascii="Tahoma" w:hAnsi="Tahoma" w:cs="Tahoma"/>
          <w:color w:val="2B2B2B"/>
          <w:sz w:val="22"/>
          <w:szCs w:val="22"/>
        </w:rPr>
        <w:t xml:space="preserve">present as. An unsuccessful campaign could have had no backers at all, or many but of whom </w:t>
      </w:r>
      <w:r w:rsidR="00BA6571">
        <w:rPr>
          <w:rFonts w:ascii="Tahoma" w:hAnsi="Tahoma" w:cs="Tahoma"/>
          <w:color w:val="2B2B2B"/>
          <w:sz w:val="22"/>
          <w:szCs w:val="22"/>
        </w:rPr>
        <w:t xml:space="preserve">all pledged very little. There is more stability for what encompasses a successful campaign. </w:t>
      </w:r>
    </w:p>
    <w:p w14:paraId="75EC1DBF" w14:textId="77777777" w:rsidR="00D51D4F" w:rsidRDefault="00D51D4F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34260477" w14:textId="77777777" w:rsidR="00DD415E" w:rsidRPr="004614EA" w:rsidRDefault="00DD415E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779F408E" w14:textId="77777777" w:rsidR="00540424" w:rsidRPr="00540424" w:rsidRDefault="00540424" w:rsidP="00540424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</w:p>
    <w:p w14:paraId="0CA55E44" w14:textId="77777777" w:rsidR="002D7AB4" w:rsidRDefault="002D7AB4"/>
    <w:sectPr w:rsidR="00940C59" w:rsidSect="005C3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F45"/>
    <w:multiLevelType w:val="multilevel"/>
    <w:tmpl w:val="F59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F0C74"/>
    <w:multiLevelType w:val="hybridMultilevel"/>
    <w:tmpl w:val="9CEC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544559">
    <w:abstractNumId w:val="0"/>
  </w:num>
  <w:num w:numId="2" w16cid:durableId="66513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6B"/>
    <w:rsid w:val="00002B04"/>
    <w:rsid w:val="00004C1C"/>
    <w:rsid w:val="00047CFD"/>
    <w:rsid w:val="000648D7"/>
    <w:rsid w:val="00081B6D"/>
    <w:rsid w:val="00096666"/>
    <w:rsid w:val="00132ECC"/>
    <w:rsid w:val="002B03A4"/>
    <w:rsid w:val="002D7AB4"/>
    <w:rsid w:val="00305D5F"/>
    <w:rsid w:val="00423084"/>
    <w:rsid w:val="004614EA"/>
    <w:rsid w:val="00462B7A"/>
    <w:rsid w:val="004A6FC7"/>
    <w:rsid w:val="0050733E"/>
    <w:rsid w:val="00540424"/>
    <w:rsid w:val="005B6C7D"/>
    <w:rsid w:val="005C3F50"/>
    <w:rsid w:val="0068776C"/>
    <w:rsid w:val="006D1D07"/>
    <w:rsid w:val="0070432F"/>
    <w:rsid w:val="00787695"/>
    <w:rsid w:val="00790F15"/>
    <w:rsid w:val="009C5475"/>
    <w:rsid w:val="00A67C88"/>
    <w:rsid w:val="00AC4B3D"/>
    <w:rsid w:val="00AE3CB9"/>
    <w:rsid w:val="00B0258D"/>
    <w:rsid w:val="00B55451"/>
    <w:rsid w:val="00B84393"/>
    <w:rsid w:val="00BA6571"/>
    <w:rsid w:val="00BD3B0D"/>
    <w:rsid w:val="00BD5054"/>
    <w:rsid w:val="00C31FA2"/>
    <w:rsid w:val="00C53952"/>
    <w:rsid w:val="00C85D66"/>
    <w:rsid w:val="00C86B3E"/>
    <w:rsid w:val="00CA03F0"/>
    <w:rsid w:val="00D35851"/>
    <w:rsid w:val="00D51D4F"/>
    <w:rsid w:val="00D645E5"/>
    <w:rsid w:val="00D666F4"/>
    <w:rsid w:val="00DD415E"/>
    <w:rsid w:val="00EB708B"/>
    <w:rsid w:val="00F17580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86FE"/>
  <w15:chartTrackingRefBased/>
  <w15:docId w15:val="{B474E201-90F8-0E46-AD67-996294F3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F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Salman Cheema</dc:creator>
  <cp:keywords/>
  <dc:description/>
  <cp:lastModifiedBy>Maha Salman Cheema</cp:lastModifiedBy>
  <cp:revision>2</cp:revision>
  <dcterms:created xsi:type="dcterms:W3CDTF">2023-08-24T21:55:00Z</dcterms:created>
  <dcterms:modified xsi:type="dcterms:W3CDTF">2023-08-24T21:55:00Z</dcterms:modified>
</cp:coreProperties>
</file>