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30"/>
        <w:jc w:val="left"/>
        <w:tblLayout w:type="fixed"/>
        <w:tblLook w:firstColumn="1" w:firstRow="1" w:lastColumn="0" w:lastRow="0" w:noHBand="0" w:noVBand="1" w:val="04A0"/>
        <w:tblInd w:type="dxa" w:w="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030"/>
      </w:tblGrid>
      <w:tr>
        <w:tc>
          <w:tcPr>
            <w:tcW w:type="dxa" w:w="9030"/>
            <w:shd w:fill="F2F2F2"/>
            <w:tcMar>
              <w:top w:w="120" w:type="dxa"/>
              <w:start w:w="120" w:type="dxa"/>
              <w:bottom w:w="120" w:type="dxa"/>
              <w:end w:w="120" w:type="dxa"/>
            </w:tcMar>
          </w:tcPr>
          <w:p>
            <w:pPr>
              <w:spacing w:after="0"/>
              <w:jc w:val="center"/>
            </w:pPr>
            <w:r>
              <w:rPr>
                <w:rFonts w:ascii="Times New Roman" w:hAnsi="Times New Roman" w:eastAsia="Times New Roman" w:cs="Times New Roman"/>
                <w:b/>
                <w:color w:val="5A5A5A"/>
                <w:sz w:val="20"/>
                <w:lang w:val="id-ID"/>
              </w:rPr>
              <w:t>[KOP SURAT RESMI FAKULTAS TEKNIK UNIVERSITAS GADJAH MADA]</w:t>
            </w:r>
          </w:p>
        </w:tc>
      </w:tr>
    </w:tbl>
    <w:p>
      <w:pPr>
        <w:spacing w:before="60" w:after="100"/>
        <w:jc w:val="center"/>
      </w:pPr>
      <w:r>
        <w:rPr>
          <w:rFonts w:ascii="Times New Roman" w:hAnsi="Times New Roman" w:eastAsia="Times New Roman" w:cs="Times New Roman"/>
          <w:b/>
          <w:color w:val="5A5A5A"/>
          <w:sz w:val="20"/>
          <w:lang w:val="id-ID"/>
        </w:rPr>
        <w:t>DRAF UNTUK PENYESUAIAN DAN PERSETUJUAN PEMBIMBING/DTAP</w:t>
      </w:r>
    </w:p>
    <w:p>
      <w:pPr>
        <w:spacing w:after="60"/>
        <w:jc w:val="right"/>
      </w:pPr>
      <w:r>
        <w:rPr>
          <w:rFonts w:ascii="Times New Roman" w:hAnsi="Times New Roman" w:eastAsia="Times New Roman" w:cs="Times New Roman"/>
          <w:color w:val="000000"/>
          <w:sz w:val="22"/>
          <w:lang w:val="id-ID"/>
        </w:rPr>
        <w:t>Yogyakarta, [TANGGAL SURAT]</w:t>
      </w:r>
    </w:p>
    <w:tbl>
      <w:tblPr>
        <w:tblW w:type="dxa" w:w="903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1250"/>
        <w:gridCol w:w="250"/>
        <w:gridCol w:w="7530"/>
      </w:tblGrid>
      <w:tr>
        <w:tc>
          <w:tcPr>
            <w:tcW w:type="dxa" w:w="125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2"/>
                <w:lang w:val="id-ID"/>
              </w:rPr>
              <w:t>Nomor</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w:t>
            </w:r>
          </w:p>
        </w:tc>
        <w:tc>
          <w:tcPr>
            <w:tcW w:type="dxa" w:w="753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[DIISI OLEH UNIT PERSURATAN]</w:t>
            </w:r>
          </w:p>
        </w:tc>
      </w:tr>
      <w:tr>
        <w:tc>
          <w:tcPr>
            <w:tcW w:type="dxa" w:w="125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2"/>
                <w:lang w:val="id-ID"/>
              </w:rPr>
              <w:t>Lampiran</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w:t>
            </w:r>
          </w:p>
        </w:tc>
        <w:tc>
          <w:tcPr>
            <w:tcW w:type="dxa" w:w="753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Dua lampiran</w:t>
            </w:r>
          </w:p>
        </w:tc>
      </w:tr>
      <w:tr>
        <w:tc>
          <w:tcPr>
            <w:tcW w:type="dxa" w:w="125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2"/>
                <w:lang w:val="id-ID"/>
              </w:rPr>
              <w:t>Hal</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w:t>
            </w:r>
          </w:p>
        </w:tc>
        <w:tc>
          <w:tcPr>
            <w:tcW w:type="dxa" w:w="753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Permohonan tabulasi agregat pekerjaan menurut lokasi kerja</w:t>
            </w:r>
          </w:p>
        </w:tc>
      </w:tr>
    </w:tbl>
    <w:p>
      <w:pPr>
        <w:spacing w:after="0" w:line="120" w:lineRule="auto"/>
      </w:pPr>
    </w:p>
    <w:p>
      <w:pPr>
        <w:spacing w:after="120"/>
      </w:pPr>
      <w:r>
        <w:rPr>
          <w:rFonts w:ascii="Times New Roman" w:hAnsi="Times New Roman" w:eastAsia="Times New Roman" w:cs="Times New Roman"/>
          <w:color w:val="000000"/>
          <w:sz w:val="22"/>
          <w:lang w:val="id-ID"/>
        </w:rPr>
        <w:t>Yth. Kepala Dinas Tenaga Kerja [KABUPATEN/KOTA]</w:t>
        <w:br/>
      </w:r>
      <w:r>
        <w:rPr>
          <w:rFonts w:ascii="Times New Roman" w:hAnsi="Times New Roman" w:eastAsia="Times New Roman" w:cs="Times New Roman"/>
          <w:color w:val="000000"/>
          <w:sz w:val="22"/>
          <w:lang w:val="id-ID"/>
        </w:rPr>
        <w:t>[ALAMAT INSTANSI]</w:t>
      </w:r>
    </w:p>
    <w:p>
      <w:pPr>
        <w:spacing w:after="120"/>
      </w:pPr>
      <w:r>
        <w:rPr>
          <w:rFonts w:ascii="Times New Roman" w:hAnsi="Times New Roman" w:eastAsia="Times New Roman" w:cs="Times New Roman"/>
          <w:color w:val="000000"/>
          <w:sz w:val="22"/>
          <w:lang w:val="id-ID"/>
        </w:rPr>
        <w:t>Dengan hormat,</w:t>
      </w:r>
    </w:p>
    <w:p>
      <w:pPr>
        <w:spacing w:line="240" w:lineRule="auto" w:after="60"/>
        <w:ind w:firstLine="360"/>
        <w:jc w:val="both"/>
      </w:pPr>
      <w:r>
        <w:rPr>
          <w:rFonts w:ascii="Times New Roman" w:hAnsi="Times New Roman" w:eastAsia="Times New Roman" w:cs="Times New Roman"/>
          <w:b w:val="0"/>
          <w:i w:val="0"/>
          <w:color w:val="000000"/>
          <w:sz w:val="22"/>
          <w:lang w:val="id-ID"/>
        </w:rPr>
        <w:t>Sehubungan dengan penyusunan Tugas Akhir pada Program Sarjana Perencanaan Wilayah dan Kota, Departemen Teknik Arsitektur dan Perencanaan, Fakultas Teknik, Universitas Gadjah Mada, kami memohon dukungan data untuk penelitian mahasiswa berikut.</w:t>
      </w:r>
    </w:p>
    <w:tbl>
      <w:tblPr>
        <w:tblW w:type="dxa" w:w="903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2000"/>
        <w:gridCol w:w="250"/>
        <w:gridCol w:w="6780"/>
      </w:tblGrid>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Nama</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[NAMA LENGKAP MAHASISWA]</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NIM</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[NIM]</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Program studi</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Sarjana Perencanaan Wilayah dan Kota</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Departemen/Fakultas</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DTAP, Fakultas Teknik, Universitas Gadjah Mada</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Dosen pembimbing</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[NAMA DAN GELAR DOSEN PEMBIMBING]</w:t>
            </w:r>
          </w:p>
        </w:tc>
      </w:tr>
    </w:tbl>
    <w:p>
      <w:pPr>
        <w:spacing w:line="240" w:lineRule="auto" w:after="60"/>
        <w:ind w:firstLine="360"/>
        <w:jc w:val="both"/>
      </w:pPr>
      <w:r>
        <w:rPr>
          <w:rFonts w:ascii="Times New Roman" w:hAnsi="Times New Roman" w:eastAsia="Times New Roman" w:cs="Times New Roman"/>
          <w:b w:val="0"/>
          <w:i w:val="0"/>
          <w:color w:val="000000"/>
          <w:sz w:val="22"/>
          <w:lang w:val="id-ID"/>
        </w:rPr>
        <w:t>Permohonan ini ditujukan untuk mendalami satu pusat sekunder prioritas beserta wilayah tangkapannya di [KABUPATEN/KOTA]. Data pekerjaan menurut tempat kerja diperlukan agar kematangan ekonomi lokal tidak disimpulkan hanya dari jumlah penduduk, fasilitas, atau titik usaha pada peta.</w:t>
      </w:r>
    </w:p>
    <w:p>
      <w:pPr>
        <w:spacing w:line="240" w:lineRule="auto" w:after="60"/>
        <w:ind w:firstLine="360"/>
        <w:jc w:val="both"/>
      </w:pPr>
      <w:r>
        <w:rPr>
          <w:rFonts w:ascii="Times New Roman" w:hAnsi="Times New Roman" w:eastAsia="Times New Roman" w:cs="Times New Roman"/>
          <w:b w:val="0"/>
          <w:i w:val="0"/>
          <w:color w:val="000000"/>
          <w:sz w:val="22"/>
          <w:lang w:val="id-ID"/>
        </w:rPr>
        <w:t>Kami memohon tabulasi agregat yang telah tersedia dalam sistem dinas. Permohonan tidak mencakup nama pekerja, NIK, alamat rumah, nomor kontak, atau identitas perusahaan yang dilindungi. Data tidak perlu dibentuk secara khusus apabila hal tersebut menimbulkan biaya; bentuk agregat yang sudah tersedia tetap berguna sepanjang definisi dan cakupannya dijelaskan.</w:t>
      </w:r>
    </w:p>
    <w:p>
      <w:pPr>
        <w:spacing w:line="240" w:lineRule="auto" w:after="60"/>
        <w:ind w:firstLine="360"/>
        <w:jc w:val="both"/>
      </w:pPr>
      <w:r>
        <w:rPr>
          <w:rFonts w:ascii="Times New Roman" w:hAnsi="Times New Roman" w:eastAsia="Times New Roman" w:cs="Times New Roman"/>
          <w:b w:val="0"/>
          <w:i w:val="0"/>
          <w:color w:val="000000"/>
          <w:sz w:val="22"/>
          <w:lang w:val="id-ID"/>
        </w:rPr>
        <w:t>Data akan digunakan semata-mata untuk kepentingan pendidikan dan penelitian nonkomersial. Pengolahan akan mengikuti ketentuan kerahasiaan, lisensi, pembatasan publikasi, dan perjanjian penggunaan data yang berlaku. Hasil yang dipublikasikan akan berupa statistik agregat atau keluaran yang telah diizinkan; data mentah tidak akan disebarluaskan kembali.</w:t>
      </w:r>
    </w:p>
    <w:p>
      <w:pPr>
        <w:spacing w:line="240" w:lineRule="auto" w:after="60"/>
        <w:ind w:firstLine="360"/>
        <w:jc w:val="both"/>
      </w:pPr>
      <w:r>
        <w:rPr>
          <w:rFonts w:ascii="Times New Roman" w:hAnsi="Times New Roman" w:eastAsia="Times New Roman" w:cs="Times New Roman"/>
          <w:b w:val="0"/>
          <w:i w:val="0"/>
          <w:color w:val="000000"/>
          <w:sz w:val="22"/>
          <w:lang w:val="id-ID"/>
        </w:rPr>
        <w:t>Apabila sebagian data tidak dapat diberikan, kami bersedia menerima bentuk agregat, resolusi yang lebih kasar, tabulasi khusus, atau penjelasan tertulis mengenai unit terkecil yang dapat disajikan secara sah. Permohonan ini diajukan melalui jalur layanan tanpa biaya. Jika terdapat komponen berbayar, mohon agar pemrosesan dihentikan terlebih dahulu dan alternatif tanpa biaya diinformasikan kepada kami.</w:t>
      </w:r>
    </w:p>
    <w:p>
      <w:pPr>
        <w:spacing w:line="240" w:lineRule="auto" w:after="60"/>
        <w:ind w:firstLine="360"/>
        <w:jc w:val="both"/>
      </w:pPr>
      <w:r>
        <w:rPr>
          <w:rFonts w:ascii="Times New Roman" w:hAnsi="Times New Roman" w:eastAsia="Times New Roman" w:cs="Times New Roman"/>
          <w:b w:val="0"/>
          <w:i w:val="0"/>
          <w:color w:val="000000"/>
          <w:sz w:val="22"/>
          <w:lang w:val="id-ID"/>
        </w:rPr>
        <w:t>Demikian permohonan ini kami sampaikan. Atas perhatian dan bantuan Bapak/Ibu, kami mengucapkan terima kasih.</w:t>
      </w:r>
    </w:p>
    <w:tbl>
      <w:tblPr>
        <w:tblW w:type="dxa" w:w="903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4200"/>
        <w:gridCol w:w="4830"/>
      </w:tblGrid>
      <w:tr>
        <w:tc>
          <w:tcPr>
            <w:tcW w:type="dxa" w:w="4200"/>
            <w:tcMar>
              <w:top w:w="0" w:type="dxa"/>
              <w:start w:w="0" w:type="dxa"/>
              <w:bottom w:w="0" w:type="dxa"/>
              <w:end w:w="0" w:type="dxa"/>
            </w:tcMar>
          </w:tcPr>
          <w:p>
            <w:pPr>
              <w:spacing w:after="0"/>
            </w:pPr>
            <w:r>
              <w:rPr>
                <w:rFonts w:ascii="Times New Roman" w:hAnsi="Times New Roman" w:eastAsia="Times New Roman" w:cs="Times New Roman"/>
                <w:color w:val="000000"/>
                <w:sz w:val="20"/>
                <w:lang w:val="id-ID"/>
              </w:rPr>
              <w:t>Tembusan:</w:t>
              <w:br/>
              <w:t>1. Dosen pembimbing;</w:t>
              <w:br/>
              <w:t>2. Ketua Program Studi Sarjana PWK;</w:t>
              <w:br/>
              <w:t>3. Arsip.</w:t>
            </w:r>
          </w:p>
        </w:tc>
        <w:tc>
          <w:tcPr>
            <w:tcW w:type="dxa" w:w="4830"/>
            <w:tcMar>
              <w:top w:w="0" w:type="dxa"/>
              <w:start w:w="0" w:type="dxa"/>
              <w:bottom w:w="0" w:type="dxa"/>
              <w:end w:w="0" w:type="dxa"/>
            </w:tcMar>
          </w:tcPr>
          <w:p>
            <w:pPr>
              <w:spacing w:after="0"/>
              <w:jc w:val="left"/>
            </w:pPr>
            <w:r>
              <w:rPr>
                <w:rFonts w:ascii="Times New Roman" w:hAnsi="Times New Roman" w:eastAsia="Times New Roman" w:cs="Times New Roman"/>
                <w:color w:val="000000"/>
                <w:sz w:val="21"/>
                <w:lang w:val="id-ID"/>
              </w:rPr>
              <w:t>Hormat kami,</w:t>
              <w:br/>
              <w:t>Dekan Fakultas Teknik Universitas Gadjah Mada/pejabat yang berwenang</w:t>
              <w:br/>
              <w:br/>
              <w:br/>
              <w:t>[NAMA DAN GELAR PENANDATANGAN]</w:t>
              <w:br/>
              <w:t>[NIP/NIU, JIKA DIPERLUKAN]</w:t>
            </w:r>
          </w:p>
        </w:tc>
      </w:tr>
    </w:tbl>
    <w:p>
      <w:r>
        <w:br w:type="page"/>
      </w:r>
    </w:p>
    <w:p>
      <w:pPr>
        <w:pStyle w:val="Heading1"/>
        <w:jc w:val="center"/>
      </w:pPr>
      <w:r>
        <w:t>LAMPIRAN 1 — RINCIAN DATA YANG DIMOHON</w:t>
      </w:r>
    </w:p>
    <w:tbl>
      <w:tblPr>
        <w:tblW w:type="dxa" w:w="9030"/>
        <w:tblLayout w:type="fixed"/>
        <w:tblLook w:firstColumn="1" w:firstRow="1" w:lastColumn="0" w:lastRow="0" w:noHBand="0" w:noVBand="1" w:val="04A0"/>
        <w:jc w:val="left"/>
        <w:tblInd w:type="dxa"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4850"/>
        <w:gridCol w:w="2980"/>
      </w:tblGrid>
      <w:tr>
        <w:trPr>
          <w:tblHeader w:val="true"/>
        </w:trPr>
        <w:tc>
          <w:tcPr>
            <w:tcW w:type="dxa" w:w="1200"/>
            <w:shd w:fill="E6E6E6"/>
            <w:vAlign w:val="center"/>
            <w:tcMar>
              <w:top w:w="80" w:type="dxa"/>
              <w:start w:w="100" w:type="dxa"/>
              <w:bottom w:w="80" w:type="dxa"/>
              <w:end w:w="100" w:type="dxa"/>
            </w:tcMar>
          </w:tcPr>
          <w:p>
            <w:pPr>
              <w:spacing w:after="0"/>
              <w:jc w:val="center"/>
            </w:pPr>
            <w:r>
              <w:rPr>
                <w:rFonts w:ascii="Times New Roman" w:hAnsi="Times New Roman" w:eastAsia="Times New Roman" w:cs="Times New Roman"/>
                <w:b/>
                <w:color w:val="000000"/>
                <w:sz w:val="19"/>
                <w:lang w:val="id-ID"/>
              </w:rPr>
              <w:t>Prioritas</w:t>
            </w:r>
          </w:p>
        </w:tc>
        <w:tc>
          <w:tcPr>
            <w:tcW w:type="dxa" w:w="4850"/>
            <w:shd w:fill="E6E6E6"/>
            <w:vAlign w:val="center"/>
            <w:tcMar>
              <w:top w:w="80" w:type="dxa"/>
              <w:start w:w="100" w:type="dxa"/>
              <w:bottom w:w="80" w:type="dxa"/>
              <w:end w:w="100" w:type="dxa"/>
            </w:tcMar>
          </w:tcPr>
          <w:p>
            <w:pPr>
              <w:spacing w:after="0"/>
              <w:jc w:val="center"/>
            </w:pPr>
            <w:r>
              <w:rPr>
                <w:rFonts w:ascii="Times New Roman" w:hAnsi="Times New Roman" w:eastAsia="Times New Roman" w:cs="Times New Roman"/>
                <w:b/>
                <w:color w:val="000000"/>
                <w:sz w:val="19"/>
                <w:lang w:val="id-ID"/>
              </w:rPr>
              <w:t>Data yang dimohon</w:t>
            </w:r>
          </w:p>
        </w:tc>
        <w:tc>
          <w:tcPr>
            <w:tcW w:type="dxa" w:w="2980"/>
            <w:shd w:fill="E6E6E6"/>
            <w:vAlign w:val="center"/>
            <w:tcMar>
              <w:top w:w="80" w:type="dxa"/>
              <w:start w:w="100" w:type="dxa"/>
              <w:bottom w:w="80" w:type="dxa"/>
              <w:end w:w="100" w:type="dxa"/>
            </w:tcMar>
          </w:tcPr>
          <w:p>
            <w:pPr>
              <w:spacing w:after="0"/>
              <w:jc w:val="center"/>
            </w:pPr>
            <w:r>
              <w:rPr>
                <w:rFonts w:ascii="Times New Roman" w:hAnsi="Times New Roman" w:eastAsia="Times New Roman" w:cs="Times New Roman"/>
                <w:b/>
                <w:color w:val="000000"/>
                <w:sz w:val="19"/>
                <w:lang w:val="id-ID"/>
              </w:rPr>
              <w:t>Unit, periode, dan kelengkapan</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1</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Jumlah pekerja menurut kecamatan lokasi tempat kerja dan kelompok lapangan usaha luas.</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Tahun 2024 atau terdekat; kode wilayah; definisi pekerja; sumber administrasi/survei; cakupan usaha.</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1</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Jumlah lowongan, penempatan, atau peserta layanan ketenagakerjaan menurut kecamatan lokasi pekerjaan.</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Tahun dan jenis layanan; bedakan stok dari arus; sertakan cakupan dan duplikasi yang mungkin.</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2</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Pekerja formal/informal atau tetap/tidak tetap menurut kecamatan, jika definisi dan cakupan memadai.</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Kelompok luas dan sel aman; tidak meminta data individu.</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2</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Jumlah pekerja menurut jenis kelamin atau kelompok umur luas, jika dapat disajikan secara andal.</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Sertakan aturan penyamaran sel kecil dan catatan keterwakilan.</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2</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Kamus data dan penjelasan kualitas.</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Definisi, periode pencatatan, unit, data hilang, pembaruan, dan perubahan sistem.</w:t>
            </w:r>
          </w:p>
        </w:tc>
      </w:tr>
    </w:tbl>
    <w:p>
      <w:pPr>
        <w:pStyle w:val="Heading2"/>
      </w:pPr>
      <w:r>
        <w:t>Pilihan pengganti apabila data utama tidak dapat diberikan</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Tabulasi hanya untuk kecamatan yang membentuk pusat sekunder prioritas dan wilayah tangkapannya.</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Agregasi kabupaten/kota menurut sektor luas, disertai penjelasan bahwa resolusi kecamatan tidak tersedia.</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Indikator layanan ketenagakerjaan yang paling mendekati sisi tempat kerja, dengan batas cakupannya.</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Pertemuan singkat dengan petugas data untuk menjelaskan variabel yang tersedia tanpa meminta pembuatan data berbayar.</w:t>
      </w:r>
    </w:p>
    <w:p>
      <w:pPr>
        <w:spacing w:before="120" w:after="0"/>
      </w:pPr>
      <w:r>
        <w:rPr>
          <w:rFonts w:ascii="Times New Roman" w:hAnsi="Times New Roman" w:eastAsia="Times New Roman" w:cs="Times New Roman"/>
          <w:b/>
          <w:i w:val="0"/>
          <w:color w:val="000000"/>
          <w:sz w:val="19"/>
          <w:lang w:val="id-ID"/>
        </w:rPr>
        <w:t>Catatan: seluruh permintaan ditujukan pada data agregat atau data yang telah dianonimkan. Kami tidak meminta nama, alamat, nomor identitas, jejak perjalanan individu, atau pengenal usaha yang bersifat rahasia.</w:t>
      </w:r>
    </w:p>
    <w:p>
      <w:r>
        <w:br w:type="page"/>
      </w:r>
    </w:p>
    <w:p>
      <w:pPr>
        <w:pStyle w:val="Heading1"/>
      </w:pPr>
      <w:r>
        <w:t>LAMPIRAN 2 — ABSTRAKSI SINGKAT PENELITIAN</w:t>
      </w:r>
    </w:p>
    <w:p>
      <w:pPr>
        <w:spacing w:line="240" w:lineRule="auto" w:after="60"/>
        <w:ind w:firstLine="360"/>
        <w:jc w:val="both"/>
      </w:pPr>
      <w:r>
        <w:rPr>
          <w:rFonts w:ascii="Times New Roman" w:hAnsi="Times New Roman" w:eastAsia="Times New Roman" w:cs="Times New Roman"/>
          <w:b w:val="0"/>
          <w:i w:val="0"/>
          <w:color w:val="000000"/>
          <w:sz w:val="22"/>
          <w:lang w:val="id-ID"/>
        </w:rPr>
        <w:t xml:space="preserve">Penelitian ini mengukur hubungan fungsional antara DKI Jakarta dan pusat-pusat sekunder di kawasan utama Jabodetabek, dengan Wilayah Statistik Metropolitan sebagai sabuk pembanding. DKI Jakarta diperlakukan sebagai satu inti yang batas administrasinya tetap. Penelitian tidak bertujuan mengusulkan perluasan wilayah DKI atau membuktikan bahwa Jakarta secara kausal menguatkan maupun melemahkan daerah sekitar. Fokusnya adalah diagnosis kondisi saat ini: apakah integrasi yang tinggi disertai penguatan fungsi lokal—pola yang konsisten dengan </w:t>
      </w:r>
      <w:r>
        <w:rPr>
          <w:rFonts w:ascii="Times New Roman" w:hAnsi="Times New Roman" w:eastAsia="Times New Roman" w:cs="Times New Roman"/>
          <w:b w:val="0"/>
          <w:i/>
          <w:color w:val="000000"/>
          <w:sz w:val="22"/>
          <w:lang w:val="id-ID"/>
        </w:rPr>
        <w:t>borrowed size</w:t>
      </w:r>
      <w:r>
        <w:rPr>
          <w:rFonts w:ascii="Times New Roman" w:hAnsi="Times New Roman" w:eastAsia="Times New Roman" w:cs="Times New Roman"/>
          <w:b w:val="0"/>
          <w:i w:val="0"/>
          <w:color w:val="000000"/>
          <w:sz w:val="22"/>
          <w:lang w:val="id-ID"/>
        </w:rPr>
        <w:t xml:space="preserve">—atau justru disertai defisit fungsi dan ketergantungan yang asimetris—pola yang konsisten dengan </w:t>
      </w:r>
      <w:r>
        <w:rPr>
          <w:rFonts w:ascii="Times New Roman" w:hAnsi="Times New Roman" w:eastAsia="Times New Roman" w:cs="Times New Roman"/>
          <w:b w:val="0"/>
          <w:i/>
          <w:color w:val="000000"/>
          <w:sz w:val="22"/>
          <w:lang w:val="id-ID"/>
        </w:rPr>
        <w:t>agglomeration shadow</w:t>
      </w:r>
      <w:r>
        <w:rPr>
          <w:rFonts w:ascii="Times New Roman" w:hAnsi="Times New Roman" w:eastAsia="Times New Roman" w:cs="Times New Roman"/>
          <w:b w:val="0"/>
          <w:i w:val="0"/>
          <w:color w:val="000000"/>
          <w:sz w:val="22"/>
          <w:lang w:val="id-ID"/>
        </w:rPr>
        <w:t>.</w:t>
      </w:r>
    </w:p>
    <w:p>
      <w:pPr>
        <w:spacing w:line="240" w:lineRule="auto" w:after="60"/>
        <w:ind w:firstLine="360"/>
        <w:jc w:val="both"/>
      </w:pPr>
      <w:r>
        <w:rPr>
          <w:rFonts w:ascii="Times New Roman" w:hAnsi="Times New Roman" w:eastAsia="Times New Roman" w:cs="Times New Roman"/>
          <w:b w:val="0"/>
          <w:i w:val="0"/>
          <w:color w:val="000000"/>
          <w:sz w:val="22"/>
          <w:lang w:val="id-ID"/>
        </w:rPr>
        <w:t>Unit bersama utama adalah kecamatan, sedangkan zona transportasi, kisi, raster, dan titik dipertahankan pada resolusi sumbernya sebelum diagregasikan secara transparan. Indikator meliputi integrasi arus, aksesibilitas, pekerjaan menurut lokasi kerja, struktur sektor, kematangan layanan, beban perjalanan, dan fungsi lokal relatif terhadap ukuran wilayah. Keluaran utamanya berupa profil kontinu, tipologi pusat sekunder, uji ketahanan hasil, dan penjelajah skenario-sensitivitas berbasis WebGL. Peta interaktif tersebut merupakan antarmuka analitis, bukan data waktu nyata, ramalan, atau perubahan kewenangan pemerintahan daerah.</w:t>
      </w:r>
    </w:p>
    <w:p>
      <w:pPr>
        <w:pStyle w:val="Heading2"/>
      </w:pPr>
      <w:r>
        <w:t>Catatan kerja sebelum pengiriman</w:t>
      </w:r>
    </w:p>
    <w:tbl>
      <w:tblPr>
        <w:tblW w:type="dxa" w:w="9030"/>
        <w:jc w:val="left"/>
        <w:tblLayout w:type="fixed"/>
        <w:tblLook w:firstColumn="1" w:firstRow="1" w:lastColumn="0" w:lastRow="0" w:noHBand="0" w:noVBand="1" w:val="04A0"/>
        <w:tblInd w:type="dxa" w:w="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9030"/>
      </w:tblGrid>
      <w:tr>
        <w:tc>
          <w:tcPr>
            <w:tcW w:type="dxa" w:w="9030"/>
            <w:shd w:fill="F2F2F2"/>
            <w:tcMar>
              <w:top w:w="120" w:type="dxa"/>
              <w:start w:w="160" w:type="dxa"/>
              <w:bottom w:w="120" w:type="dxa"/>
              <w:end w:w="160" w:type="dxa"/>
            </w:tcMar>
          </w:tcPr>
          <w:p>
            <w:pPr>
              <w:spacing w:after="60"/>
            </w:pPr>
            <w:r/>
            <w:r>
              <w:rPr>
                <w:rFonts w:ascii="Times New Roman" w:hAnsi="Times New Roman" w:eastAsia="Times New Roman" w:cs="Times New Roman"/>
                <w:color w:val="000000"/>
                <w:sz w:val="21"/>
                <w:lang w:val="id-ID"/>
              </w:rPr>
              <w:t>• Gandakan templat ini hanya untuk tiga sampai lima pemerintah daerah prioritas setelah pusat sekunder ditetapkan secara empiris.</w:t>
            </w:r>
          </w:p>
          <w:p>
            <w:pPr>
              <w:spacing w:after="60"/>
            </w:pPr>
            <w:r>
              <w:rPr>
                <w:rFonts w:ascii="Times New Roman" w:hAnsi="Times New Roman" w:eastAsia="Times New Roman" w:cs="Times New Roman"/>
                <w:color w:val="000000"/>
                <w:sz w:val="21"/>
                <w:lang w:val="id-ID"/>
              </w:rPr>
              <w:t>• Isi nama daerah, dinas, alamat, pusat prioritas, dan tahun data; periksa kanal PPID atau persuratan resmi daerah.</w:t>
            </w:r>
          </w:p>
          <w:p>
            <w:pPr>
              <w:spacing w:after="60"/>
            </w:pPr>
            <w:r>
              <w:rPr>
                <w:rFonts w:ascii="Times New Roman" w:hAnsi="Times New Roman" w:eastAsia="Times New Roman" w:cs="Times New Roman"/>
                <w:color w:val="000000"/>
                <w:sz w:val="21"/>
                <w:lang w:val="id-ID"/>
              </w:rPr>
              <w:t>• Jangan menggabungkan tabulasi lintas daerah sebelum definisi, cakupan usaha, dan periode dinyatakan sebanding.</w:t>
            </w:r>
          </w:p>
          <w:p>
            <w:pPr>
              <w:spacing w:after="60"/>
            </w:pPr>
            <w:r>
              <w:rPr>
                <w:rFonts w:ascii="Times New Roman" w:hAnsi="Times New Roman" w:eastAsia="Times New Roman" w:cs="Times New Roman"/>
                <w:color w:val="000000"/>
                <w:sz w:val="21"/>
                <w:lang w:val="id-ID"/>
              </w:rPr>
              <w:t>• Jika permintaan memerlukan biaya pengolahan, minta data agregat yang sudah tersedia atau aktifkan skenario proksi terbuka.</w:t>
            </w:r>
          </w:p>
        </w:tc>
      </w:tr>
    </w:tbl>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color w:val="5A5A5A"/>
        <w:sz w:val="18"/>
        <w:lang w:val="id-ID"/>
      </w:rPr>
      <w:t xml:space="preserve">DRAF — BELUM DIKIRIM  •  Halaman </w:t>
    </w:r>
    <w:fldSimple w:instr="PAGE">
      <w:r>
        <w:rPr>
          <w:rFonts w:ascii="Times New Roman" w:hAnsi="Times New Roman" w:eastAsia="Times New Roman" w:cs="Times New Roman"/>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
    <w:multiLevelType w:val="singleLevel"/>
    <w:lvl w:ilvl="0">
      <w:start w:val="1"/>
      <w:numFmt w:val="decimal"/>
      <w:lvlText w:val="%1."/>
      <w:lvlJc w:val="left"/>
      <w:pPr>
        <w:tabs>
          <w:tab w:val="num" w:pos="540"/>
        </w:tabs>
        <w:ind w:left="540" w:hanging="27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120"/>
      <w:jc w:val="left"/>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jc w:val="center"/>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 Template Permohonan Data Disnaker</dc:title>
  <dc:subject>Draf permohonan data untuk penelitian Tugas Akhir</dc:subject>
  <dc:creator>python-docx</dc:creator>
  <cp:keywords/>
  <dc:description>Dokumen kerja; belum merupakan surat resmi dan belum boleh dikirim sebelum otorisasi institusi.</dc:description>
  <cp:lastModifiedBy/>
  <cp:revision>1</cp:revision>
  <dcterms:created xsi:type="dcterms:W3CDTF">2013-12-23T23:15:00Z</dcterms:created>
  <dcterms:modified xsi:type="dcterms:W3CDTF">2013-12-23T23:15:00Z</dcterms:modified>
  <cp:category/>
</cp:coreProperties>
</file>