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999999"/>
          <w:sz w:val="24"/>
        </w:rPr>
        <w:t>LAPORAN HASIL PIPELINE</w:t>
      </w:r>
    </w:p>
    <w:p/>
    <w:p>
      <w:pPr>
        <w:pStyle w:val="Title"/>
        <w:jc w:val="center"/>
      </w:pPr>
      <w:r>
        <w:rPr>
          <w:color w:val="1A3C6E"/>
          <w:sz w:val="48"/>
        </w:rPr>
        <w:t>Deteksi Anomali Active Directory</w:t>
        <w:br/>
        <w:t>Berbasis Knowledge Graph</w:t>
      </w:r>
    </w:p>
    <w:p/>
    <w:p>
      <w:pPr>
        <w:jc w:val="center"/>
      </w:pPr>
      <w:r>
        <w:rPr>
          <w:i/>
          <w:color w:val="555555"/>
          <w:sz w:val="22"/>
        </w:rPr>
        <w:t>AD Log -&gt; Neo4j Knowledge Graph -&gt; Rule Engine -&gt;</w:t>
        <w:br/>
        <w:t>Graph Features -&gt; Ensemble (IF+LOF+EE) -&gt; SHAP -&gt; Report</w:t>
      </w:r>
    </w:p>
    <w:p/>
    <w:p>
      <w:pPr>
        <w:jc w:val="center"/>
      </w:pPr>
      <w:r>
        <w:rPr>
          <w:color w:val="777777"/>
          <w:sz w:val="20"/>
        </w:rPr>
        <w:t>Mei 2026  |  Pipeline Selesai  |  887 Users  |  89 Anomali (MEDIUM+)  |  v3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58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2 ]</w:t>
      </w:r>
    </w:p>
    <w:p>
      <w:pPr>
        <w:pStyle w:val="Heading1"/>
        <w:jc w:val="center"/>
      </w:pPr>
      <w:r>
        <w:rPr>
          <w:color w:val="1A3C6E"/>
          <w:sz w:val="40"/>
        </w:rPr>
        <w:t>Executive Summary</w:t>
      </w:r>
    </w:p>
    <w:p>
      <w:pPr>
        <w:jc w:val="center"/>
      </w:pPr>
      <w:r>
        <w:rPr>
          <w:i/>
          <w:color w:val="555555"/>
          <w:sz w:val="22"/>
        </w:rPr>
        <w:t>Hasil deteksi anomali Active Directory</w:t>
      </w:r>
    </w:p>
    <w:p/>
    <w:p>
      <w:pPr>
        <w:pStyle w:val="ListBullet"/>
        <w:ind w:left="432"/>
      </w:pPr>
      <w:r>
        <w:rPr>
          <w:b/>
          <w:sz w:val="22"/>
        </w:rPr>
        <w:t>Hasil utama pipeline: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Total users dianalisis: 887</w:t>
      </w:r>
    </w:p>
    <w:p>
      <w:pPr>
        <w:pStyle w:val="ListBullet"/>
        <w:ind w:left="864"/>
      </w:pPr>
      <w:r>
        <w:rPr>
          <w:sz w:val="22"/>
        </w:rPr>
        <w:t>CRITICAL: 9 user (top 1%)</w:t>
      </w:r>
    </w:p>
    <w:p>
      <w:pPr>
        <w:pStyle w:val="ListBullet"/>
        <w:ind w:left="864"/>
      </w:pPr>
      <w:r>
        <w:rPr>
          <w:sz w:val="22"/>
        </w:rPr>
        <w:t>HIGH: 36 user (top 5%)</w:t>
      </w:r>
    </w:p>
    <w:p>
      <w:pPr>
        <w:pStyle w:val="ListBullet"/>
        <w:ind w:left="864"/>
      </w:pPr>
      <w:r>
        <w:rPr>
          <w:sz w:val="22"/>
        </w:rPr>
        <w:t>MEDIUM: 44 user (top 10%)</w:t>
      </w:r>
    </w:p>
    <w:p>
      <w:pPr>
        <w:pStyle w:val="ListBullet"/>
        <w:ind w:left="864"/>
      </w:pPr>
      <w:r>
        <w:rPr>
          <w:sz w:val="22"/>
        </w:rPr>
        <w:t>LOW: 133 user (top 25%)</w:t>
      </w:r>
    </w:p>
    <w:p>
      <w:pPr>
        <w:pStyle w:val="ListBullet"/>
        <w:ind w:left="864"/>
      </w:pPr>
      <w:r>
        <w:rPr>
          <w:sz w:val="22"/>
        </w:rPr>
        <w:t>NORMAL: 665 user</w:t>
      </w:r>
    </w:p>
    <w:p/>
    <w:p>
      <w:pPr>
        <w:pStyle w:val="ListBullet"/>
        <w:ind w:left="432"/>
      </w:pPr>
      <w:r>
        <w:rPr>
          <w:b/>
          <w:sz w:val="22"/>
        </w:rPr>
        <w:t>Statistik anomaly score: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Mean: 0.1650 | Median: 0.2003</w:t>
      </w:r>
    </w:p>
    <w:p>
      <w:pPr>
        <w:pStyle w:val="ListBullet"/>
        <w:ind w:left="864"/>
      </w:pPr>
      <w:r>
        <w:rPr>
          <w:sz w:val="22"/>
        </w:rPr>
        <w:t>Min: 0.0337 | Max: 0.6400</w:t>
      </w:r>
    </w:p>
    <w:p/>
    <w:p>
      <w:pPr>
        <w:pStyle w:val="ListBullet"/>
        <w:ind w:left="432"/>
      </w:pPr>
      <w:r>
        <w:rPr>
          <w:b/>
          <w:sz w:val="22"/>
        </w:rPr>
        <w:t>User dengan score tertinggi: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mti.admin - Score 0.6400 (CRITICAL) - 6/10 rules - 3/3 votes - Top cause: Sering lockout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3 ]</w:t>
      </w:r>
    </w:p>
    <w:p>
      <w:pPr>
        <w:pStyle w:val="Heading1"/>
        <w:jc w:val="center"/>
      </w:pPr>
      <w:r>
        <w:rPr>
          <w:color w:val="1A3C6E"/>
          <w:sz w:val="40"/>
        </w:rPr>
        <w:t>Arsitektur Pipeline</w:t>
      </w:r>
    </w:p>
    <w:p>
      <w:pPr>
        <w:jc w:val="center"/>
      </w:pPr>
      <w:r>
        <w:rPr>
          <w:i/>
          <w:color w:val="555555"/>
          <w:sz w:val="22"/>
        </w:rPr>
        <w:t>7-Phase Pipeline - AD Log ke Anomaly Output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Output Utama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Phase 1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1.8M events, 12 kolom, CSV bersih</w:t>
            </w:r>
          </w:p>
        </w:tc>
      </w:tr>
      <w:tr>
        <w:tc>
          <w:tcPr>
            <w:tcW w:type="dxa" w:w="3135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Phase 2</w:t>
            </w:r>
          </w:p>
        </w:tc>
        <w:tc>
          <w:tcPr>
            <w:tcW w:type="dxa" w:w="3135"/>
            <w:shd w:val="clear" w:color="auto" w:fill="F9FAFF"/>
          </w:tcPr>
          <w:p>
            <w:r>
              <w:rPr>
                <w:sz w:val="18"/>
              </w:rPr>
              <w:t>Neo4j Knowledge Graph</w:t>
            </w:r>
          </w:p>
        </w:tc>
        <w:tc>
          <w:tcPr>
            <w:tcW w:type="dxa" w:w="3135"/>
            <w:shd w:val="clear" w:color="auto" w:fill="F9FAFF"/>
          </w:tcPr>
          <w:p>
            <w:r>
              <w:rPr>
                <w:sz w:val="18"/>
              </w:rPr>
              <w:t>887 User nodes, 7 node types, 8 relationships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Phase 3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Rule-Based Engine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10 domain rules dievaluasi via Cypher</w:t>
            </w:r>
          </w:p>
        </w:tc>
      </w:tr>
      <w:tr>
        <w:tc>
          <w:tcPr>
            <w:tcW w:type="dxa" w:w="3135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Phase 4</w:t>
            </w:r>
          </w:p>
        </w:tc>
        <w:tc>
          <w:tcPr>
            <w:tcW w:type="dxa" w:w="3135"/>
            <w:shd w:val="clear" w:color="auto" w:fill="F9FAFF"/>
          </w:tcPr>
          <w:p>
            <w:r>
              <w:rPr>
                <w:sz w:val="18"/>
              </w:rPr>
              <w:t>Graph Feature Extraction</w:t>
            </w:r>
          </w:p>
        </w:tc>
        <w:tc>
          <w:tcPr>
            <w:tcW w:type="dxa" w:w="3135"/>
            <w:shd w:val="clear" w:color="auto" w:fill="F9FAFF"/>
          </w:tcPr>
          <w:p>
            <w:r>
              <w:rPr>
                <w:sz w:val="18"/>
              </w:rPr>
              <w:t>11 fitur per user, output CSV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Phase 5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Ensemble Anomaly Detection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IF + LOF + EE -&gt; quantile severity</w:t>
            </w:r>
          </w:p>
        </w:tc>
      </w:tr>
      <w:tr>
        <w:tc>
          <w:tcPr>
            <w:tcW w:type="dxa" w:w="3135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Phase 5.5</w:t>
            </w:r>
          </w:p>
        </w:tc>
        <w:tc>
          <w:tcPr>
            <w:tcW w:type="dxa" w:w="3135"/>
            <w:shd w:val="clear" w:color="auto" w:fill="F9FAFF"/>
          </w:tcPr>
          <w:p>
            <w:r>
              <w:rPr>
                <w:sz w:val="18"/>
              </w:rPr>
              <w:t>SHAP Explainability</w:t>
            </w:r>
          </w:p>
        </w:tc>
        <w:tc>
          <w:tcPr>
            <w:tcW w:type="dxa" w:w="3135"/>
            <w:shd w:val="clear" w:color="auto" w:fill="F9FAFF"/>
          </w:tcPr>
          <w:p>
            <w:r>
              <w:rPr>
                <w:sz w:val="18"/>
              </w:rPr>
              <w:t>SHAP values, top causes per user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Phase 6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Text, JSON, statistics, DOCX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87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7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4 ]</w:t>
      </w:r>
    </w:p>
    <w:p>
      <w:pPr>
        <w:pStyle w:val="Heading1"/>
        <w:jc w:val="center"/>
      </w:pPr>
      <w:r>
        <w:rPr>
          <w:color w:val="1A3C6E"/>
          <w:sz w:val="40"/>
        </w:rPr>
        <w:t>Phase 1-4 - Data, Graph &amp; Features</w:t>
      </w:r>
    </w:p>
    <w:p>
      <w:pPr>
        <w:jc w:val="center"/>
      </w:pPr>
      <w:r>
        <w:rPr>
          <w:i/>
          <w:color w:val="555555"/>
          <w:sz w:val="22"/>
        </w:rPr>
        <w:t>Dari raw log ke 11 fitur graph</w:t>
      </w:r>
    </w:p>
    <w:p/>
    <w:p>
      <w:pPr>
        <w:pStyle w:val="ListBullet"/>
        <w:ind w:left="432"/>
      </w:pPr>
      <w:r>
        <w:rPr>
          <w:b/>
          <w:sz w:val="22"/>
        </w:rPr>
        <w:t>Statistik dataset input: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Total events: 1.833.352 baris dari unified_logon_events.csv</w:t>
      </w:r>
    </w:p>
    <w:p>
      <w:pPr>
        <w:pStyle w:val="ListBullet"/>
        <w:ind w:left="864"/>
      </w:pPr>
      <w:r>
        <w:rPr>
          <w:sz w:val="22"/>
        </w:rPr>
        <w:t>Total users unik: 887</w:t>
      </w:r>
    </w:p>
    <w:p>
      <w:pPr>
        <w:pStyle w:val="ListBullet"/>
        <w:ind w:left="864"/>
      </w:pPr>
      <w:r>
        <w:rPr>
          <w:sz w:val="22"/>
        </w:rPr>
        <w:t>Hostnames: 1.273 | IP addresses: 1.275 | Servers: 7-12</w:t>
      </w:r>
    </w:p>
    <w:p/>
    <w:p>
      <w:pPr>
        <w:pStyle w:val="ListBullet"/>
        <w:ind w:left="432"/>
      </w:pPr>
      <w:r>
        <w:rPr>
          <w:b/>
          <w:sz w:val="22"/>
        </w:rPr>
        <w:t>11 Graph Features (Phase 4):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Dasar (8): host_diversity, critical_server_ratio, failure_ratio, shared_device_risk, ip_network_risk, privilege_level, connectivity, rule_violations</w:t>
      </w:r>
    </w:p>
    <w:p>
      <w:pPr>
        <w:pStyle w:val="ListBullet"/>
        <w:ind w:left="864"/>
      </w:pPr>
      <w:r>
        <w:rPr>
          <w:sz w:val="22"/>
        </w:rPr>
        <w:t>Tambahan (3): lockout_count, admin_actions, sensitive_groups</w:t>
      </w:r>
    </w:p>
    <w:p/>
    <w:p>
      <w:pPr>
        <w:pStyle w:val="ListBullet"/>
        <w:ind w:left="432"/>
      </w:pPr>
      <w:r>
        <w:rPr>
          <w:b/>
          <w:sz w:val="22"/>
        </w:rPr>
        <w:t>Distribusi pelanggaran rule (10 rules):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0 violation: 165 | 1-2: 125 | 3+: 597</w:t>
      </w:r>
    </w:p>
    <w:p>
      <w:pPr>
        <w:pStyle w:val="ListBullet"/>
        <w:ind w:left="864"/>
      </w:pPr>
      <w:r>
        <w:rPr>
          <w:sz w:val="22"/>
        </w:rPr>
        <w:t>Rata-rata: 3.39 violations per user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5 ]</w:t>
      </w:r>
    </w:p>
    <w:p>
      <w:pPr>
        <w:pStyle w:val="Heading1"/>
        <w:jc w:val="center"/>
      </w:pPr>
      <w:r>
        <w:rPr>
          <w:color w:val="1A3C6E"/>
          <w:sz w:val="40"/>
        </w:rPr>
        <w:t>Metodologi Threshold Severity</w:t>
      </w:r>
    </w:p>
    <w:p>
      <w:pPr>
        <w:jc w:val="center"/>
      </w:pPr>
      <w:r>
        <w:rPr>
          <w:i/>
          <w:color w:val="555555"/>
          <w:sz w:val="22"/>
        </w:rPr>
        <w:t>Quantile-based classification - data-driven &amp; defensible</w:t>
      </w:r>
    </w:p>
    <w:p/>
    <w:p>
      <w:pPr>
        <w:pStyle w:val="ListBullet"/>
        <w:ind w:left="432"/>
      </w:pPr>
      <w:r>
        <w:rPr>
          <w:b/>
          <w:sz w:val="22"/>
        </w:rPr>
        <w:t>Masalah threshold absolut: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Distribusi anomaly score heavy-tailed (min=0.034, max=0.640, mean=0.165)</w:t>
      </w:r>
    </w:p>
    <w:p>
      <w:pPr>
        <w:pStyle w:val="ListBullet"/>
        <w:ind w:left="864"/>
      </w:pPr>
      <w:r>
        <w:rPr>
          <w:sz w:val="22"/>
        </w:rPr>
        <w:t>Threshold absolut (mis. CVSS murni) menghasilkan kelas severity tidak seimbang</w:t>
      </w:r>
    </w:p>
    <w:p/>
    <w:p>
      <w:pPr>
        <w:pStyle w:val="ListBullet"/>
        <w:ind w:left="432"/>
      </w:pPr>
      <w:r>
        <w:rPr>
          <w:b/>
          <w:sz w:val="22"/>
        </w:rPr>
        <w:t>Solusi: Quantile-based threshold</w:t>
      </w:r>
      <w:r>
        <w:rPr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Persentil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Jumlah User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&gt;= 0.3580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Top 1% (P99)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351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&gt;= 0.2916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Top 5% (P95)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&gt;= 0.2377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Top 10% (P90)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2351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LOW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&gt;= 0.2095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Top 25% (P75)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133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NORMAL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&lt; 0.2095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Sisanya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665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7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ListBullet"/>
        <w:ind w:left="432"/>
      </w:pPr>
      <w:r>
        <w:rPr>
          <w:b/>
          <w:sz w:val="22"/>
        </w:rPr>
        <w:t>Keunggulan pendekatan ini: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Data-driven, objektif, reproducible (bukan pilihan subjektif)</w:t>
      </w:r>
    </w:p>
    <w:p>
      <w:pPr>
        <w:pStyle w:val="ListBullet"/>
        <w:ind w:left="864"/>
      </w:pPr>
      <w:r>
        <w:rPr>
          <w:sz w:val="22"/>
        </w:rPr>
        <w:t>Selaras dengan contamination rate Isolation Forest (5-10%)</w:t>
      </w:r>
    </w:p>
    <w:p>
      <w:pPr>
        <w:pStyle w:val="ListBullet"/>
        <w:ind w:left="864"/>
      </w:pPr>
      <w:r>
        <w:rPr>
          <w:sz w:val="22"/>
        </w:rPr>
        <w:t>Proporsi severity konsisten across deployment</w:t>
      </w:r>
    </w:p>
    <w:p/>
    <w:p>
      <w:pPr>
        <w:pStyle w:val="ListBullet"/>
        <w:ind w:left="432"/>
      </w:pPr>
      <w:r>
        <w:rPr>
          <w:b/>
          <w:sz w:val="22"/>
        </w:rPr>
        <w:t>Referensi: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Aggarwal, C. C. (2017). Outlier Analysis (2nd ed.). Springer.</w:t>
      </w:r>
    </w:p>
    <w:p>
      <w:pPr>
        <w:pStyle w:val="ListBullet"/>
        <w:ind w:left="864"/>
      </w:pPr>
      <w:r>
        <w:rPr>
          <w:sz w:val="22"/>
        </w:rPr>
        <w:t>Goldstein, M., &amp; Uchida, S. (2016). A Comparative Evaluation of Unsupervised Anomaly Detection Algorithms. PLOS ONE.</w:t>
      </w:r>
    </w:p>
    <w:p>
      <w:pPr>
        <w:pStyle w:val="ListBullet"/>
        <w:ind w:left="864"/>
      </w:pPr>
      <w:r>
        <w:rPr>
          <w:sz w:val="22"/>
        </w:rPr>
        <w:t>Liu, F. T., Ting, K. M., &amp; Zhou, Z. H. (2008). Isolation Forest. IEEE ICDM.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6 ]</w:t>
      </w:r>
    </w:p>
    <w:p>
      <w:pPr>
        <w:pStyle w:val="Heading1"/>
        <w:jc w:val="center"/>
      </w:pPr>
      <w:r>
        <w:rPr>
          <w:color w:val="1A3C6E"/>
          <w:sz w:val="40"/>
        </w:rPr>
        <w:t>Phase 5 - Hasil Deteksi Anomali</w:t>
      </w:r>
    </w:p>
    <w:p>
      <w:pPr>
        <w:jc w:val="center"/>
      </w:pPr>
      <w:r>
        <w:rPr>
          <w:i/>
          <w:color w:val="555555"/>
          <w:sz w:val="22"/>
        </w:rPr>
        <w:t>Distribusi severity dengan threshold quantile-based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54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4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ListBullet"/>
        <w:ind w:left="432"/>
      </w:pPr>
      <w:r>
        <w:rPr>
          <w:b/>
          <w:sz w:val="22"/>
        </w:rPr>
        <w:t>Insight: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9 user CRITICAL - prioritas investigasi tertinggi</w:t>
      </w:r>
    </w:p>
    <w:p>
      <w:pPr>
        <w:pStyle w:val="ListBullet"/>
        <w:ind w:left="864"/>
      </w:pPr>
      <w:r>
        <w:rPr>
          <w:sz w:val="22"/>
        </w:rPr>
        <w:t>Total 89 user perlu perhatian (MEDIUM ke atas)</w:t>
      </w:r>
    </w:p>
    <w:p>
      <w:pPr>
        <w:pStyle w:val="ListBullet"/>
        <w:ind w:left="864"/>
      </w:pPr>
      <w:r>
        <w:rPr>
          <w:sz w:val="22"/>
        </w:rPr>
        <w:t>Ensemble voting: 10 user 3/3 votes, 35 user 2/3 votes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7 ]</w:t>
      </w:r>
    </w:p>
    <w:p>
      <w:pPr>
        <w:pStyle w:val="Heading1"/>
        <w:jc w:val="center"/>
      </w:pPr>
      <w:r>
        <w:rPr>
          <w:color w:val="1A3C6E"/>
          <w:sz w:val="40"/>
        </w:rPr>
        <w:t>Top 10 Anomalies Detected</w:t>
      </w:r>
    </w:p>
    <w:p>
      <w:pPr>
        <w:jc w:val="center"/>
      </w:pPr>
      <w:r>
        <w:rPr>
          <w:i/>
          <w:color w:val="555555"/>
          <w:sz w:val="22"/>
        </w:rPr>
        <w:t>User dengan anomaly score tertinggi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60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C6E"/>
          </w:tcPr>
          <w:p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568"/>
            <w:shd w:val="clear" w:color="auto" w:fill="1A3C6E"/>
          </w:tcPr>
          <w:p>
            <w:r>
              <w:rPr>
                <w:b/>
                <w:color w:val="FFFFFF"/>
                <w:sz w:val="16"/>
              </w:rPr>
              <w:t>Username</w:t>
            </w:r>
          </w:p>
        </w:tc>
        <w:tc>
          <w:tcPr>
            <w:tcW w:type="dxa" w:w="1568"/>
            <w:shd w:val="clear" w:color="auto" w:fill="1A3C6E"/>
          </w:tcPr>
          <w:p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568"/>
            <w:shd w:val="clear" w:color="auto" w:fill="1A3C6E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568"/>
            <w:shd w:val="clear" w:color="auto" w:fill="1A3C6E"/>
          </w:tcPr>
          <w:p>
            <w:r>
              <w:rPr>
                <w:b/>
                <w:color w:val="FFFFFF"/>
                <w:sz w:val="16"/>
              </w:rPr>
              <w:t>Rules</w:t>
            </w:r>
          </w:p>
        </w:tc>
        <w:tc>
          <w:tcPr>
            <w:tcW w:type="dxa" w:w="1568"/>
            <w:shd w:val="clear" w:color="auto" w:fill="1A3C6E"/>
          </w:tcPr>
          <w:p>
            <w:r>
              <w:rPr>
                <w:b/>
                <w:color w:val="FFFFFF"/>
                <w:sz w:val="16"/>
              </w:rPr>
              <w:t>Top SHAP Cause</w:t>
            </w:r>
          </w:p>
        </w:tc>
      </w:tr>
      <w:tr>
        <w:tc>
          <w:tcPr>
            <w:tcW w:type="dxa" w:w="1568"/>
            <w:shd w:val="clear" w:color="auto" w:fill="EEF4FF"/>
          </w:tcPr>
          <w:p>
            <w:r>
              <w:rPr>
                <w:b/>
                <w:sz w:val="16"/>
              </w:rPr>
              <w:t>1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mti.admin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0.6400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Sering lockout</w:t>
            </w:r>
          </w:p>
        </w:tc>
      </w:tr>
      <w:tr>
        <w:tc>
          <w:tcPr>
            <w:tcW w:type="dxa" w:w="1568"/>
            <w:shd w:val="clear" w:color="auto" w:fill="F9FAFF"/>
          </w:tcPr>
          <w:p>
            <w:r>
              <w:rPr>
                <w:b/>
                <w:sz w:val="16"/>
              </w:rPr>
              <w:t>2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andre.saputra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0.3925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7/10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Banyak admin action</w:t>
            </w:r>
          </w:p>
        </w:tc>
      </w:tr>
      <w:tr>
        <w:tc>
          <w:tcPr>
            <w:tcW w:type="dxa" w:w="1568"/>
            <w:shd w:val="clear" w:color="auto" w:fill="EEF4FF"/>
          </w:tcPr>
          <w:p>
            <w:r>
              <w:rPr>
                <w:b/>
                <w:sz w:val="16"/>
              </w:rPr>
              <w:t>3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mahathir.muhammad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0.3914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Banyak admin action</w:t>
            </w:r>
          </w:p>
        </w:tc>
      </w:tr>
      <w:tr>
        <w:tc>
          <w:tcPr>
            <w:tcW w:type="dxa" w:w="1568"/>
            <w:shd w:val="clear" w:color="auto" w:fill="F9FAFF"/>
          </w:tcPr>
          <w:p>
            <w:r>
              <w:rPr>
                <w:b/>
                <w:sz w:val="16"/>
              </w:rPr>
              <w:t>4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mti.sysadmin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0.3911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Banyak admin action</w:t>
            </w:r>
          </w:p>
        </w:tc>
      </w:tr>
      <w:tr>
        <w:tc>
          <w:tcPr>
            <w:tcW w:type="dxa" w:w="1568"/>
            <w:shd w:val="clear" w:color="auto" w:fill="EEF4FF"/>
          </w:tcPr>
          <w:p>
            <w:r>
              <w:rPr>
                <w:b/>
                <w:sz w:val="16"/>
              </w:rPr>
              <w:t>5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eris.rismansyah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0.3740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Sering lockout</w:t>
            </w:r>
          </w:p>
        </w:tc>
      </w:tr>
      <w:tr>
        <w:tc>
          <w:tcPr>
            <w:tcW w:type="dxa" w:w="1568"/>
            <w:shd w:val="clear" w:color="auto" w:fill="F9FAFF"/>
          </w:tcPr>
          <w:p>
            <w:r>
              <w:rPr>
                <w:b/>
                <w:sz w:val="16"/>
              </w:rPr>
              <w:t>6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ricky.rediansyah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0.3662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1/10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Sering lockout</w:t>
            </w:r>
          </w:p>
        </w:tc>
      </w:tr>
      <w:tr>
        <w:tc>
          <w:tcPr>
            <w:tcW w:type="dxa" w:w="1568"/>
            <w:shd w:val="clear" w:color="auto" w:fill="EEF4FF"/>
          </w:tcPr>
          <w:p>
            <w:r>
              <w:rPr>
                <w:b/>
                <w:sz w:val="16"/>
              </w:rPr>
              <w:t>7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muhammad.firmansyah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0.3644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1/10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Sering lockout</w:t>
            </w:r>
          </w:p>
        </w:tc>
      </w:tr>
      <w:tr>
        <w:tc>
          <w:tcPr>
            <w:tcW w:type="dxa" w:w="1568"/>
            <w:shd w:val="clear" w:color="auto" w:fill="F9FAFF"/>
          </w:tcPr>
          <w:p>
            <w:r>
              <w:rPr>
                <w:b/>
                <w:sz w:val="16"/>
              </w:rPr>
              <w:t>8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mti.chemicalanalyst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0.3643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Rasio login gagal</w:t>
            </w:r>
          </w:p>
        </w:tc>
      </w:tr>
      <w:tr>
        <w:tc>
          <w:tcPr>
            <w:tcW w:type="dxa" w:w="1568"/>
            <w:shd w:val="clear" w:color="auto" w:fill="EEF4FF"/>
          </w:tcPr>
          <w:p>
            <w:r>
              <w:rPr>
                <w:b/>
                <w:sz w:val="16"/>
              </w:rPr>
              <w:t>9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ss.admin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0.3608</w:t>
            </w:r>
          </w:p>
        </w:tc>
        <w:tc>
          <w:tcPr>
            <w:tcW w:type="dxa" w:w="1568"/>
            <w:shd w:val="clear" w:color="auto" w:fill="B71C1C"/>
          </w:tcPr>
          <w:p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EEF4FF"/>
          </w:tcPr>
          <w:p>
            <w:r>
              <w:rPr>
                <w:sz w:val="16"/>
              </w:rPr>
              <w:t>Sering lockout</w:t>
            </w:r>
          </w:p>
        </w:tc>
      </w:tr>
      <w:tr>
        <w:tc>
          <w:tcPr>
            <w:tcW w:type="dxa" w:w="1568"/>
            <w:shd w:val="clear" w:color="auto" w:fill="F9FAFF"/>
          </w:tcPr>
          <w:p>
            <w:r>
              <w:rPr>
                <w:b/>
                <w:sz w:val="16"/>
              </w:rPr>
              <w:t>10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mti.cctv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0.3576</w:t>
            </w:r>
          </w:p>
        </w:tc>
        <w:tc>
          <w:tcPr>
            <w:tcW w:type="dxa" w:w="1568"/>
            <w:shd w:val="clear" w:color="auto" w:fill="E53935"/>
          </w:tcPr>
          <w:p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6/10</w:t>
            </w:r>
          </w:p>
        </w:tc>
        <w:tc>
          <w:tcPr>
            <w:tcW w:type="dxa" w:w="1568"/>
            <w:shd w:val="clear" w:color="auto" w:fill="F9FAFF"/>
          </w:tcPr>
          <w:p>
            <w:r>
              <w:rPr>
                <w:sz w:val="16"/>
              </w:rPr>
              <w:t>Sering lockout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8 ]</w:t>
      </w:r>
    </w:p>
    <w:p>
      <w:pPr>
        <w:pStyle w:val="Heading1"/>
        <w:jc w:val="center"/>
      </w:pPr>
      <w:r>
        <w:rPr>
          <w:color w:val="1A3C6E"/>
          <w:sz w:val="40"/>
        </w:rPr>
        <w:t>Ablation Study - IF vs LOF vs EE</w:t>
      </w:r>
    </w:p>
    <w:p>
      <w:pPr>
        <w:jc w:val="center"/>
      </w:pPr>
      <w:r>
        <w:rPr>
          <w:i/>
          <w:color w:val="555555"/>
          <w:sz w:val="22"/>
        </w:rPr>
        <w:t>Justifikasi penggunaan ensemble (bukan single model)</w:t>
      </w:r>
    </w:p>
    <w:p/>
    <w:p>
      <w:pPr>
        <w:pStyle w:val="ListBullet"/>
        <w:ind w:left="432"/>
      </w:pPr>
      <w:r>
        <w:rPr>
          <w:sz w:val="22"/>
        </w:rPr>
        <w:t>Tujuan: membuktikan ensemble lebih baik daripada single model.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39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9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8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87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ListBullet"/>
        <w:ind w:left="432"/>
      </w:pPr>
      <w:r>
        <w:rPr>
          <w:b/>
          <w:sz w:val="22"/>
        </w:rPr>
        <w:t>Metrik kesepakatan antar model:</w:t>
      </w:r>
      <w:r>
        <w:rPr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Pasangan Model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Jaccard Index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Cohen's Kappa</w:t>
            </w:r>
          </w:p>
        </w:tc>
        <w:tc>
          <w:tcPr>
            <w:tcW w:type="dxa" w:w="235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Interpretasi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IF-LOF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0.3433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0.4850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351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IF-EE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0.5517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0.6957</w:t>
            </w:r>
          </w:p>
        </w:tc>
        <w:tc>
          <w:tcPr>
            <w:tcW w:type="dxa" w:w="2351"/>
            <w:shd w:val="clear" w:color="auto" w:fill="F9FAFF"/>
          </w:tcPr>
          <w:p>
            <w:r>
              <w:rPr>
                <w:sz w:val="18"/>
              </w:rPr>
              <w:t>tinggi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LOF-EE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0.1250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0.1807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rendah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9 ]</w:t>
      </w:r>
    </w:p>
    <w:p>
      <w:pPr>
        <w:pStyle w:val="Heading1"/>
        <w:jc w:val="center"/>
      </w:pPr>
      <w:r>
        <w:rPr>
          <w:color w:val="1A3C6E"/>
          <w:sz w:val="40"/>
        </w:rPr>
        <w:t>Ablation Study - Evaluasi Kualitas</w:t>
      </w:r>
    </w:p>
    <w:p>
      <w:pPr>
        <w:jc w:val="center"/>
      </w:pPr>
      <w:r>
        <w:rPr>
          <w:i/>
          <w:color w:val="555555"/>
          <w:sz w:val="22"/>
        </w:rPr>
        <w:t>Precision@K &amp; Avg rule_violations (proxy-based)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619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8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Deteksi</w:t>
            </w:r>
          </w:p>
        </w:tc>
        <w:tc>
          <w:tcPr>
            <w:tcW w:type="dxa" w:w="188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Precision@K</w:t>
            </w:r>
          </w:p>
        </w:tc>
        <w:tc>
          <w:tcPr>
            <w:tcW w:type="dxa" w:w="188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Avg rule_viol</w:t>
            </w:r>
          </w:p>
        </w:tc>
        <w:tc>
          <w:tcPr>
            <w:tcW w:type="dxa" w:w="1881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Avg score</w:t>
            </w:r>
          </w:p>
        </w:tc>
      </w:tr>
      <w:tr>
        <w:tc>
          <w:tcPr>
            <w:tcW w:type="dxa" w:w="188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IF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0.3333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3.33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0.2717</w:t>
            </w:r>
          </w:p>
        </w:tc>
      </w:tr>
      <w:tr>
        <w:tc>
          <w:tcPr>
            <w:tcW w:type="dxa" w:w="1881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LOF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0.0444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0.1465</w:t>
            </w:r>
          </w:p>
        </w:tc>
      </w:tr>
      <w:tr>
        <w:tc>
          <w:tcPr>
            <w:tcW w:type="dxa" w:w="1881"/>
            <w:shd w:val="clear" w:color="auto" w:fill="EEF4FF"/>
          </w:tcPr>
          <w:p>
            <w:r>
              <w:rPr>
                <w:b/>
                <w:color w:val="1A3C6E"/>
                <w:sz w:val="18"/>
              </w:rPr>
              <w:t>EE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0.5333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4.87</w:t>
            </w:r>
          </w:p>
        </w:tc>
        <w:tc>
          <w:tcPr>
            <w:tcW w:type="dxa" w:w="1881"/>
            <w:shd w:val="clear" w:color="auto" w:fill="EEF4FF"/>
          </w:tcPr>
          <w:p>
            <w:r>
              <w:rPr>
                <w:sz w:val="18"/>
              </w:rPr>
              <w:t>0.3139</w:t>
            </w:r>
          </w:p>
        </w:tc>
      </w:tr>
      <w:tr>
        <w:tc>
          <w:tcPr>
            <w:tcW w:type="dxa" w:w="1881"/>
            <w:shd w:val="clear" w:color="auto" w:fill="F9FAFF"/>
          </w:tcPr>
          <w:p>
            <w:r>
              <w:rPr>
                <w:b/>
                <w:color w:val="1A3C6E"/>
                <w:sz w:val="18"/>
              </w:rPr>
              <w:t>Ensemble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0.3333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3.33</w:t>
            </w:r>
          </w:p>
        </w:tc>
        <w:tc>
          <w:tcPr>
            <w:tcW w:type="dxa" w:w="1881"/>
            <w:shd w:val="clear" w:color="auto" w:fill="F9FAFF"/>
          </w:tcPr>
          <w:p>
            <w:r>
              <w:rPr>
                <w:sz w:val="18"/>
              </w:rPr>
              <w:t>0.2717</w:t>
            </w:r>
          </w:p>
        </w:tc>
      </w:tr>
    </w:tbl>
    <w:p/>
    <w:p>
      <w:pPr>
        <w:pStyle w:val="ListBullet"/>
        <w:ind w:left="432"/>
      </w:pPr>
      <w:r>
        <w:rPr>
          <w:sz w:val="22"/>
        </w:rPr>
        <w:t>Baseline populasi: Avg rule_viol = 3.39, Avg score = 0.1650</w:t>
      </w:r>
    </w:p>
    <w:p/>
    <w:p>
      <w:pPr>
        <w:pStyle w:val="ListBullet"/>
        <w:ind w:left="432"/>
      </w:pPr>
      <w:r>
        <w:rPr>
          <w:b/>
          <w:sz w:val="22"/>
        </w:rPr>
        <w:t>Temuan kunci: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EE paling selaras dengan domain rules (Precision@K tertinggi)</w:t>
      </w:r>
    </w:p>
    <w:p>
      <w:pPr>
        <w:pStyle w:val="ListBullet"/>
        <w:ind w:left="864"/>
      </w:pPr>
      <w:r>
        <w:rPr>
          <w:sz w:val="22"/>
        </w:rPr>
        <w:t>LOF Avg rule_viol di bawah baseline - menangkap anomali ORTOGONAL terhadap rules (anomali lokal/tersembunyi)</w:t>
      </w:r>
    </w:p>
    <w:p>
      <w:pPr>
        <w:pStyle w:val="ListBullet"/>
        <w:ind w:left="864"/>
      </w:pPr>
      <w:r>
        <w:rPr>
          <w:sz w:val="22"/>
        </w:rPr>
        <w:t>IF di tengah - menyeimbangkan kedua tipe</w:t>
      </w:r>
    </w:p>
    <w:p>
      <w:pPr>
        <w:pStyle w:val="ListBullet"/>
        <w:ind w:left="864"/>
      </w:pPr>
      <w:r>
        <w:rPr>
          <w:sz w:val="22"/>
        </w:rPr>
        <w:t>Justifikasi ensemble: tidak ada single model dominan di semua aspek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10 ]</w:t>
      </w:r>
    </w:p>
    <w:p>
      <w:pPr>
        <w:pStyle w:val="Heading1"/>
        <w:jc w:val="center"/>
      </w:pPr>
      <w:r>
        <w:rPr>
          <w:color w:val="1A3C6E"/>
          <w:sz w:val="40"/>
        </w:rPr>
        <w:t>Phase 5.5 - SHAP Explainability</w:t>
      </w:r>
    </w:p>
    <w:p>
      <w:pPr>
        <w:jc w:val="center"/>
      </w:pPr>
      <w:r>
        <w:rPr>
          <w:i/>
          <w:color w:val="555555"/>
          <w:sz w:val="22"/>
        </w:rPr>
        <w:t>Mengapa setiap user dianggap anomali</w:t>
      </w:r>
    </w:p>
    <w:p/>
    <w:p>
      <w:pPr>
        <w:pStyle w:val="ListBullet"/>
        <w:ind w:left="432"/>
      </w:pPr>
      <w:r>
        <w:rPr>
          <w:sz w:val="22"/>
        </w:rPr>
        <w:t>Metode: shap.TreeExplainer pada model Isolation Forest</w:t>
      </w:r>
    </w:p>
    <w:p>
      <w:pPr>
        <w:pStyle w:val="ListBullet"/>
        <w:ind w:left="432"/>
      </w:pPr>
      <w:r>
        <w:rPr>
          <w:sz w:val="22"/>
        </w:rPr>
        <w:t>Output: SHAP values 887 user x 11 features</w:t>
      </w:r>
    </w:p>
    <w:p/>
    <w:p>
      <w:pPr>
        <w:pStyle w:val="ListBullet"/>
        <w:ind w:left="432"/>
      </w:pPr>
      <w:r>
        <w:rPr>
          <w:b/>
          <w:sz w:val="22"/>
        </w:rPr>
        <w:t>Top SHAP causes pada top 10 anomalies: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"Sering lockout": 6 dari 10 anomali teratas</w:t>
      </w:r>
    </w:p>
    <w:p>
      <w:pPr>
        <w:pStyle w:val="ListBullet"/>
        <w:ind w:left="864"/>
      </w:pPr>
      <w:r>
        <w:rPr>
          <w:sz w:val="22"/>
        </w:rPr>
        <w:t>"Banyak admin action": 3 dari 10 anomali teratas</w:t>
      </w:r>
    </w:p>
    <w:p>
      <w:pPr>
        <w:pStyle w:val="ListBullet"/>
        <w:ind w:left="864"/>
      </w:pPr>
      <w:r>
        <w:rPr>
          <w:sz w:val="22"/>
        </w:rPr>
        <w:t>"Rasio login gagal": 1 dari 10 anomali teratas</w:t>
      </w:r>
    </w:p>
    <w:p/>
    <w:p>
      <w:pPr>
        <w:pStyle w:val="ListBullet"/>
        <w:ind w:left="432"/>
      </w:pPr>
      <w:r>
        <w:rPr>
          <w:b/>
          <w:sz w:val="22"/>
        </w:rPr>
        <w:t>Interpretasi: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Nilai SHAP positif = fitur menaikkan anomaly score</w:t>
      </w:r>
    </w:p>
    <w:p>
      <w:pPr>
        <w:pStyle w:val="ListBullet"/>
        <w:ind w:left="864"/>
      </w:pPr>
      <w:r>
        <w:rPr>
          <w:sz w:val="22"/>
        </w:rPr>
        <w:t>Nilai absolut terbesar = faktor dominan</w:t>
      </w:r>
    </w:p>
    <w:p>
      <w:pPr>
        <w:pStyle w:val="ListBullet"/>
        <w:ind w:left="864"/>
      </w:pPr>
      <w:r>
        <w:rPr>
          <w:sz w:val="22"/>
        </w:rPr>
        <w:t>Manfaat audit: setiap temuan punya bukti kuantitatif yang traceable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11 ]</w:t>
      </w:r>
    </w:p>
    <w:p>
      <w:pPr>
        <w:pStyle w:val="Heading1"/>
        <w:jc w:val="center"/>
      </w:pPr>
      <w:r>
        <w:rPr>
          <w:color w:val="1A3C6E"/>
          <w:sz w:val="40"/>
        </w:rPr>
        <w:t>Key Findings &amp; Recommendations</w:t>
      </w:r>
    </w:p>
    <w:p>
      <w:pPr>
        <w:jc w:val="center"/>
      </w:pPr>
      <w:r>
        <w:rPr>
          <w:i/>
          <w:color w:val="555555"/>
          <w:sz w:val="22"/>
        </w:rPr>
        <w:t>Temuan utama dan rekomendasi tindak lanjut</w:t>
      </w:r>
    </w:p>
    <w:p/>
    <w:p>
      <w:pPr>
        <w:pStyle w:val="Heading2"/>
      </w:pPr>
      <w:r>
        <w:rPr>
          <w:color w:val="1A3C6E"/>
        </w:rPr>
        <w:t>Key Findings</w:t>
      </w:r>
    </w:p>
    <w:p>
      <w:pPr>
        <w:pStyle w:val="ListBullet"/>
        <w:ind w:left="432"/>
      </w:pPr>
      <w:r>
        <w:rPr>
          <w:sz w:val="22"/>
        </w:rPr>
        <w:t>9 user CRITICAL terdeteksi dengan threshold data-driven</w:t>
      </w:r>
    </w:p>
    <w:p>
      <w:pPr>
        <w:pStyle w:val="ListBullet"/>
        <w:ind w:left="432"/>
      </w:pPr>
      <w:r>
        <w:rPr>
          <w:sz w:val="22"/>
        </w:rPr>
        <w:t>Top user (mti.admin) - score 0.6400, 6/10 rules</w:t>
      </w:r>
    </w:p>
    <w:p>
      <w:pPr>
        <w:pStyle w:val="ListBullet"/>
        <w:ind w:left="432"/>
      </w:pPr>
      <w:r>
        <w:rPr>
          <w:sz w:val="22"/>
        </w:rPr>
        <w:t>Ablation study membuktikan ensemble lebih robust dari single model</w:t>
      </w:r>
    </w:p>
    <w:p/>
    <w:p>
      <w:pPr>
        <w:pStyle w:val="Heading2"/>
      </w:pPr>
      <w:r>
        <w:rPr>
          <w:color w:val="1A3C6E"/>
        </w:rPr>
        <w:t>Rekomendasi Tindak Lanjut</w:t>
      </w:r>
    </w:p>
    <w:p>
      <w:pPr>
        <w:pStyle w:val="ListBullet"/>
        <w:ind w:left="432"/>
      </w:pPr>
      <w:r>
        <w:rPr>
          <w:b/>
          <w:sz w:val="22"/>
        </w:rPr>
        <w:t>Immediate (CRITICAL):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Audit &amp; reset password 9 user CRITICAL</w:t>
      </w:r>
    </w:p>
    <w:p>
      <w:pPr>
        <w:pStyle w:val="ListBullet"/>
        <w:ind w:left="864"/>
      </w:pPr>
      <w:r>
        <w:rPr>
          <w:sz w:val="22"/>
        </w:rPr>
        <w:t>Review privileged access logs untuk top 10 user</w:t>
      </w:r>
    </w:p>
    <w:p>
      <w:pPr>
        <w:pStyle w:val="ListBullet"/>
        <w:ind w:left="432"/>
      </w:pPr>
      <w:r>
        <w:rPr>
          <w:b/>
          <w:sz w:val="22"/>
        </w:rPr>
        <w:t>Short-term (HIGH/MEDIUM):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Enable MFA untuk admin account</w:t>
      </w:r>
    </w:p>
    <w:p>
      <w:pPr>
        <w:pStyle w:val="ListBullet"/>
        <w:ind w:left="864"/>
      </w:pPr>
      <w:r>
        <w:rPr>
          <w:sz w:val="22"/>
        </w:rPr>
        <w:t>Monitor shared device &amp; lockout pattern</w:t>
      </w:r>
    </w:p>
    <w:p>
      <w:pPr>
        <w:pStyle w:val="ListBullet"/>
        <w:ind w:left="432"/>
      </w:pPr>
      <w:r>
        <w:rPr>
          <w:b/>
          <w:sz w:val="22"/>
        </w:rPr>
        <w:t>Long-term:</w:t>
      </w:r>
      <w:r>
        <w:rPr>
          <w:sz w:val="22"/>
        </w:rPr>
      </w:r>
    </w:p>
    <w:p>
      <w:pPr>
        <w:pStyle w:val="ListBullet"/>
        <w:ind w:left="864"/>
      </w:pPr>
      <w:r>
        <w:rPr>
          <w:sz w:val="22"/>
        </w:rPr>
        <w:t>Validasi threshold dengan label domain expert</w:t>
      </w:r>
    </w:p>
    <w:p>
      <w:pPr>
        <w:pStyle w:val="ListBullet"/>
        <w:ind w:left="864"/>
      </w:pPr>
      <w:r>
        <w:rPr>
          <w:sz w:val="22"/>
        </w:rPr>
        <w:t>Deploy continuous behavioral analytics</w:t>
      </w:r>
    </w:p>
    <w:p>
      <w:r>
        <w:br w:type="page"/>
      </w:r>
    </w:p>
    <w:p/>
    <w:p>
      <w:pPr>
        <w:jc w:val="center"/>
      </w:pPr>
      <w:r>
        <w:rPr>
          <w:color w:val="999999"/>
          <w:sz w:val="18"/>
        </w:rPr>
        <w:t>[ SECTION 12 ]</w:t>
      </w:r>
    </w:p>
    <w:p>
      <w:pPr>
        <w:pStyle w:val="Heading1"/>
        <w:jc w:val="center"/>
      </w:pPr>
      <w:r>
        <w:rPr>
          <w:color w:val="1A3C6E"/>
          <w:sz w:val="40"/>
        </w:rPr>
        <w:t>File Output</w:t>
      </w:r>
    </w:p>
    <w:p>
      <w:pPr>
        <w:jc w:val="center"/>
      </w:pPr>
      <w:r>
        <w:rPr>
          <w:i/>
          <w:color w:val="555555"/>
          <w:sz w:val="22"/>
        </w:rPr>
        <w:t>Daftar file yang dihasilkan pipeline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4703"/>
            <w:shd w:val="clear" w:color="auto" w:fill="1A3C6E"/>
          </w:tcPr>
          <w:p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output/anomaly_detection_report.txt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Laporan teks untuk auditor</w:t>
            </w:r>
          </w:p>
        </w:tc>
      </w:tr>
      <w:tr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output/anomaly_detection_detailed.json</w:t>
            </w:r>
          </w:p>
        </w:tc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Detail per user (SHAP + rules)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output/anomaly_statistics.json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Statistik distribusi anomali</w:t>
            </w:r>
          </w:p>
        </w:tc>
      </w:tr>
      <w:tr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output/AD_Anomaly_Detection_Report_v3.docx</w:t>
            </w:r>
          </w:p>
        </w:tc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Laporan DOCX (file ini)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data/phase4_graph_features.csv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887 user x 11 features</w:t>
            </w:r>
          </w:p>
        </w:tc>
      </w:tr>
      <w:tr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data/phase5_anomaly_results.csv</w:t>
            </w:r>
          </w:p>
        </w:tc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Score &amp; severity quantile-based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data/phase55_shap_values.csv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SHAP values 887 user x 11 features</w:t>
            </w:r>
          </w:p>
        </w:tc>
      </w:tr>
      <w:tr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models/*.pkl</w:t>
            </w:r>
          </w:p>
        </w:tc>
        <w:tc>
          <w:tcPr>
            <w:tcW w:type="dxa" w:w="4703"/>
            <w:shd w:val="clear" w:color="auto" w:fill="F9FAFF"/>
          </w:tcPr>
          <w:p>
            <w:r>
              <w:rPr>
                <w:sz w:val="18"/>
              </w:rPr>
              <w:t>Trained models: IF, LOF, EE, Scaler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----------------------------------------------------------------------</w:t>
      </w:r>
    </w:p>
    <w:p/>
    <w:p>
      <w:pPr>
        <w:jc w:val="center"/>
      </w:pPr>
      <w:r>
        <w:rPr>
          <w:b/>
          <w:color w:val="1A3C6E"/>
          <w:sz w:val="22"/>
        </w:rPr>
        <w:t>AD Log -&gt; Neo4j -&gt; Rules -&gt; Features -&gt; Ensemble -&gt; SHAP -&gt; Report</w:t>
      </w:r>
    </w:p>
    <w:p/>
    <w:p>
      <w:pPr>
        <w:jc w:val="center"/>
      </w:pPr>
      <w:r>
        <w:rPr>
          <w:i/>
          <w:color w:val="AAAAAA"/>
          <w:sz w:val="16"/>
        </w:rPr>
        <w:t>Pipeline Selesai - Mei 2026 - Report v3 (quantile threshold + ablation study)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