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Measurement consistency mismatch</w:t>
      </w:r>
    </w:p>
    <w:p>
      <w:r>
        <w:t>Synthetic content for local translation-similarity and consistency testing.</w:t>
      </w:r>
    </w:p>
    <w:p>
      <w:pPr>
        <w:pStyle w:val="Heading1"/>
      </w:pPr>
      <w:r>
        <w:t>Prosedur / Procedure / 程序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Bahasa Indonesia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  <w:tc>
          <w:tcPr>
            <w:tcW w:type="dxa" w:w="2160"/>
          </w:tcPr>
          <w:p>
            <w:r>
              <w:t>中文</w:t>
            </w:r>
          </w:p>
        </w:tc>
      </w:tr>
      <w:tr>
        <w:tc>
          <w:tcPr>
            <w:tcW w:type="dxa" w:w="2160"/>
          </w:tcPr>
          <w:p>
            <w:r>
              <w:t>SIM-006</w:t>
            </w:r>
          </w:p>
        </w:tc>
        <w:tc>
          <w:tcPr>
            <w:tcW w:type="dxa" w:w="2160"/>
          </w:tcPr>
          <w:p>
            <w:r>
              <w:t>Sampel uji harus memiliki massa 5 kg.</w:t>
            </w:r>
          </w:p>
        </w:tc>
        <w:tc>
          <w:tcPr>
            <w:tcW w:type="dxa" w:w="2160"/>
          </w:tcPr>
          <w:p>
            <w:r>
              <w:t>The test sample must have a mass of 7 kg.</w:t>
            </w:r>
          </w:p>
        </w:tc>
        <w:tc>
          <w:tcPr>
            <w:tcW w:type="dxa" w:w="2160"/>
          </w:tcPr>
          <w:p>
            <w:r>
              <w:t>测试样品的质量必须为5千克。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Measurement consistency mismatch</dc:title>
  <dc:subject>Synthetic Phase 9 fixture without company content</dc:subject>
  <dc:creator>Document Compliance System</dc:creator>
  <cp:keywords/>
  <dc:description>Generated deterministically for local automated testing.</dc:description>
  <cp:lastModifiedBy>Document Compliance System</cp:lastModifiedBy>
  <cp:revision>9</cp:revision>
  <dcterms:created xsi:type="dcterms:W3CDTF">2026-01-01T00:00:00Z</dcterms:created>
  <dcterms:modified xsi:type="dcterms:W3CDTF">2026-01-01T00:00:00Z</dcterms:modified>
  <cp:category/>
</cp:coreProperties>
</file>