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Ruang Lingkup / Scope / 范围</w:t>
      </w:r>
    </w:p>
    <w:p>
      <w:r>
        <w:t>Dokumen ini hanya berisi bagian ruang lingkup sintetis.</w:t>
      </w:r>
    </w:p>
    <w:p>
      <w:r>
        <w:t>This document only contains a synthetic scope section.</w:t>
      </w:r>
    </w:p>
    <w:p>
      <w:r>
        <w:t>本要求适用于所有生成的测试文件和记录。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missing-purpose-section</dc:title>
  <dc:subject>Synthetic Phase 8 fixture without company content</dc:subject>
  <dc:creator>Document Compliance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