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DD63C2" w14:textId="77777777" w:rsidR="009005A7" w:rsidRDefault="00000000">
      <w:pPr>
        <w:pStyle w:val="Title"/>
      </w:pPr>
      <w:r>
        <w:t>S2 Corpus characteristics and annual publication output</w:t>
      </w:r>
    </w:p>
    <w:p w14:paraId="56490016" w14:textId="77777777" w:rsidR="009005A7" w:rsidRDefault="00000000">
      <w:pPr>
        <w:pStyle w:val="Subtitle"/>
      </w:pPr>
      <w:r>
        <w:t>Federated learning in intelligent transportation systems</w:t>
      </w:r>
    </w:p>
    <w:p w14:paraId="49953A70" w14:textId="77777777" w:rsidR="009005A7" w:rsidRDefault="00000000">
      <w:r>
        <w:t>The analytical corpus comprises 691 publications from 2020 to 2025. This supplement summarizes its bibliographic characteristics and annual publication distribution.</w:t>
      </w:r>
    </w:p>
    <w:p w14:paraId="7CEFAA7C" w14:textId="77777777" w:rsidR="009005A7" w:rsidRDefault="00000000">
      <w:pPr>
        <w:pStyle w:val="Heading1"/>
      </w:pPr>
      <w:r>
        <w:t>Bibliographic characteristics</w:t>
      </w:r>
    </w:p>
    <w:p w14:paraId="116C420C" w14:textId="77777777" w:rsidR="009005A7" w:rsidRDefault="00000000">
      <w:r>
        <w:t>The corpus includes 661 articles and 30 reviews published across 188 sources, with contributions from 1,946 authors. The publications cite 27,743 references and have a mean of 32.22 citations per document. International co-authorship accounts for 47.9%, and the reported annual growth rate is 93.67%.</w:t>
      </w:r>
    </w:p>
    <w:p w14:paraId="012E8886" w14:textId="77777777" w:rsidR="009005A7" w:rsidRDefault="00000000">
      <w:pPr>
        <w:keepNext/>
        <w:spacing w:before="100"/>
      </w:pPr>
      <w:r>
        <w:rPr>
          <w:b/>
        </w:rPr>
        <w:t>Table S2.1 Bibliographic characteristics of the corpus</w:t>
      </w:r>
    </w:p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2880"/>
      </w:tblGrid>
      <w:tr w:rsidR="009005A7" w14:paraId="25143FFD" w14:textId="77777777">
        <w:trPr>
          <w:cantSplit/>
          <w:tblHeader/>
        </w:trPr>
        <w:tc>
          <w:tcPr>
            <w:tcW w:w="7056" w:type="dxa"/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83F10" w14:textId="77777777" w:rsidR="009005A7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Characteristic</w:t>
            </w:r>
          </w:p>
        </w:tc>
        <w:tc>
          <w:tcPr>
            <w:tcW w:w="2880" w:type="dxa"/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84679" w14:textId="77777777" w:rsidR="009005A7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 w:rsidR="009005A7" w14:paraId="1507DB72" w14:textId="77777777">
        <w:trPr>
          <w:cantSplit/>
        </w:trPr>
        <w:tc>
          <w:tcPr>
            <w:tcW w:w="70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790F3" w14:textId="77777777" w:rsidR="009005A7" w:rsidRDefault="00000000">
            <w:pPr>
              <w:spacing w:after="0" w:line="240" w:lineRule="auto"/>
            </w:pPr>
            <w:r>
              <w:rPr>
                <w:sz w:val="18"/>
              </w:rPr>
              <w:t>Publication window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06B0F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2020–2025</w:t>
            </w:r>
          </w:p>
        </w:tc>
      </w:tr>
      <w:tr w:rsidR="009005A7" w14:paraId="208846FC" w14:textId="77777777">
        <w:trPr>
          <w:cantSplit/>
        </w:trPr>
        <w:tc>
          <w:tcPr>
            <w:tcW w:w="70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A5258" w14:textId="77777777" w:rsidR="009005A7" w:rsidRDefault="00000000">
            <w:pPr>
              <w:spacing w:after="0" w:line="240" w:lineRule="auto"/>
            </w:pPr>
            <w:r>
              <w:rPr>
                <w:sz w:val="18"/>
              </w:rPr>
              <w:t>Documents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5E113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691</w:t>
            </w:r>
          </w:p>
        </w:tc>
      </w:tr>
      <w:tr w:rsidR="009005A7" w14:paraId="0F936C02" w14:textId="77777777">
        <w:trPr>
          <w:cantSplit/>
        </w:trPr>
        <w:tc>
          <w:tcPr>
            <w:tcW w:w="70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7E40D" w14:textId="77777777" w:rsidR="009005A7" w:rsidRDefault="00000000">
            <w:pPr>
              <w:spacing w:after="0" w:line="240" w:lineRule="auto"/>
            </w:pPr>
            <w:r>
              <w:rPr>
                <w:sz w:val="18"/>
              </w:rPr>
              <w:t>Articles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48A88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661</w:t>
            </w:r>
          </w:p>
        </w:tc>
      </w:tr>
      <w:tr w:rsidR="009005A7" w14:paraId="1D8DFDC7" w14:textId="77777777">
        <w:trPr>
          <w:cantSplit/>
        </w:trPr>
        <w:tc>
          <w:tcPr>
            <w:tcW w:w="70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35215" w14:textId="77777777" w:rsidR="009005A7" w:rsidRDefault="00000000">
            <w:pPr>
              <w:spacing w:after="0" w:line="240" w:lineRule="auto"/>
            </w:pPr>
            <w:r>
              <w:rPr>
                <w:sz w:val="18"/>
              </w:rPr>
              <w:t>Reviews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90C2CE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30</w:t>
            </w:r>
          </w:p>
        </w:tc>
      </w:tr>
      <w:tr w:rsidR="009005A7" w14:paraId="49AD31E7" w14:textId="77777777">
        <w:trPr>
          <w:cantSplit/>
        </w:trPr>
        <w:tc>
          <w:tcPr>
            <w:tcW w:w="70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D83D2" w14:textId="77777777" w:rsidR="009005A7" w:rsidRDefault="00000000">
            <w:pPr>
              <w:spacing w:after="0" w:line="240" w:lineRule="auto"/>
            </w:pPr>
            <w:r>
              <w:rPr>
                <w:sz w:val="18"/>
              </w:rPr>
              <w:t>Sources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C708E7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188</w:t>
            </w:r>
          </w:p>
        </w:tc>
      </w:tr>
      <w:tr w:rsidR="009005A7" w14:paraId="5BD5EE4B" w14:textId="77777777">
        <w:trPr>
          <w:cantSplit/>
        </w:trPr>
        <w:tc>
          <w:tcPr>
            <w:tcW w:w="70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0364C" w14:textId="77777777" w:rsidR="009005A7" w:rsidRDefault="00000000">
            <w:pPr>
              <w:spacing w:after="0" w:line="240" w:lineRule="auto"/>
            </w:pPr>
            <w:r>
              <w:rPr>
                <w:sz w:val="18"/>
              </w:rPr>
              <w:t>Authors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FD11C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1946</w:t>
            </w:r>
          </w:p>
        </w:tc>
      </w:tr>
      <w:tr w:rsidR="009005A7" w14:paraId="55BDA3AA" w14:textId="77777777">
        <w:trPr>
          <w:cantSplit/>
        </w:trPr>
        <w:tc>
          <w:tcPr>
            <w:tcW w:w="70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3AC42" w14:textId="77777777" w:rsidR="009005A7" w:rsidRDefault="00000000">
            <w:pPr>
              <w:spacing w:after="0" w:line="240" w:lineRule="auto"/>
            </w:pPr>
            <w:r>
              <w:rPr>
                <w:sz w:val="18"/>
              </w:rPr>
              <w:t>References cited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420DE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27743</w:t>
            </w:r>
          </w:p>
        </w:tc>
      </w:tr>
      <w:tr w:rsidR="009005A7" w14:paraId="00027375" w14:textId="77777777">
        <w:trPr>
          <w:cantSplit/>
        </w:trPr>
        <w:tc>
          <w:tcPr>
            <w:tcW w:w="70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C8161" w14:textId="77777777" w:rsidR="009005A7" w:rsidRDefault="00000000">
            <w:pPr>
              <w:spacing w:after="0" w:line="240" w:lineRule="auto"/>
            </w:pPr>
            <w:r>
              <w:rPr>
                <w:sz w:val="18"/>
              </w:rPr>
              <w:t>Average citations per document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C512A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32.22</w:t>
            </w:r>
          </w:p>
        </w:tc>
      </w:tr>
      <w:tr w:rsidR="009005A7" w14:paraId="2A0C88F2" w14:textId="77777777">
        <w:trPr>
          <w:cantSplit/>
        </w:trPr>
        <w:tc>
          <w:tcPr>
            <w:tcW w:w="70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3EFA5" w14:textId="77777777" w:rsidR="009005A7" w:rsidRDefault="00000000">
            <w:pPr>
              <w:spacing w:after="0" w:line="240" w:lineRule="auto"/>
            </w:pPr>
            <w:r>
              <w:rPr>
                <w:sz w:val="18"/>
              </w:rPr>
              <w:t>International co-authorship (%)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D8A3A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47.9</w:t>
            </w:r>
          </w:p>
        </w:tc>
      </w:tr>
      <w:tr w:rsidR="009005A7" w14:paraId="507742D3" w14:textId="77777777">
        <w:trPr>
          <w:cantSplit/>
        </w:trPr>
        <w:tc>
          <w:tcPr>
            <w:tcW w:w="70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E7665" w14:textId="77777777" w:rsidR="009005A7" w:rsidRDefault="00000000">
            <w:pPr>
              <w:spacing w:after="0" w:line="240" w:lineRule="auto"/>
            </w:pPr>
            <w:r>
              <w:rPr>
                <w:sz w:val="18"/>
              </w:rPr>
              <w:t>Annual growth rate (%)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40C94D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93.67</w:t>
            </w:r>
          </w:p>
        </w:tc>
      </w:tr>
    </w:tbl>
    <w:p w14:paraId="0A4B66CF" w14:textId="77777777" w:rsidR="009005A7" w:rsidRDefault="009005A7">
      <w:pPr>
        <w:spacing w:after="0"/>
      </w:pPr>
    </w:p>
    <w:p w14:paraId="09B3C003" w14:textId="77777777" w:rsidR="009005A7" w:rsidRDefault="00000000">
      <w:pPr>
        <w:pStyle w:val="Heading1"/>
      </w:pPr>
      <w:r>
        <w:t>Annual publication output</w:t>
      </w:r>
    </w:p>
    <w:p w14:paraId="7341736F" w14:textId="77777777" w:rsidR="009005A7" w:rsidRDefault="00000000">
      <w:pPr>
        <w:keepNext/>
        <w:spacing w:before="100"/>
      </w:pPr>
      <w:r>
        <w:rPr>
          <w:b/>
        </w:rPr>
        <w:t>Table S2.2 Annual publication distribution</w:t>
      </w:r>
    </w:p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616"/>
        <w:gridCol w:w="4320"/>
      </w:tblGrid>
      <w:tr w:rsidR="009005A7" w14:paraId="29BD8C5D" w14:textId="77777777">
        <w:trPr>
          <w:cantSplit/>
          <w:tblHeader/>
        </w:trPr>
        <w:tc>
          <w:tcPr>
            <w:tcW w:w="5616" w:type="dxa"/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F662EF" w14:textId="77777777" w:rsidR="009005A7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Publication year</w:t>
            </w:r>
          </w:p>
        </w:tc>
        <w:tc>
          <w:tcPr>
            <w:tcW w:w="4320" w:type="dxa"/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E3D2B" w14:textId="77777777" w:rsidR="009005A7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Number of publications</w:t>
            </w:r>
          </w:p>
        </w:tc>
      </w:tr>
      <w:tr w:rsidR="009005A7" w14:paraId="4B36A296" w14:textId="77777777">
        <w:trPr>
          <w:cantSplit/>
        </w:trPr>
        <w:tc>
          <w:tcPr>
            <w:tcW w:w="56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BE9B48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43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80EA6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12</w:t>
            </w:r>
          </w:p>
        </w:tc>
      </w:tr>
      <w:tr w:rsidR="009005A7" w14:paraId="161CB90B" w14:textId="77777777">
        <w:trPr>
          <w:cantSplit/>
        </w:trPr>
        <w:tc>
          <w:tcPr>
            <w:tcW w:w="56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083BBF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2021</w:t>
            </w:r>
          </w:p>
        </w:tc>
        <w:tc>
          <w:tcPr>
            <w:tcW w:w="43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8CD66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22</w:t>
            </w:r>
          </w:p>
        </w:tc>
      </w:tr>
      <w:tr w:rsidR="009005A7" w14:paraId="5B3C0DF3" w14:textId="77777777">
        <w:trPr>
          <w:cantSplit/>
        </w:trPr>
        <w:tc>
          <w:tcPr>
            <w:tcW w:w="56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F39F8E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2022</w:t>
            </w:r>
          </w:p>
        </w:tc>
        <w:tc>
          <w:tcPr>
            <w:tcW w:w="43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3CEC25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64</w:t>
            </w:r>
          </w:p>
        </w:tc>
      </w:tr>
      <w:tr w:rsidR="009005A7" w14:paraId="13C94DB2" w14:textId="77777777">
        <w:trPr>
          <w:cantSplit/>
        </w:trPr>
        <w:tc>
          <w:tcPr>
            <w:tcW w:w="56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FFA32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43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E1E9C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94</w:t>
            </w:r>
          </w:p>
        </w:tc>
      </w:tr>
      <w:tr w:rsidR="009005A7" w14:paraId="0F3B206E" w14:textId="77777777">
        <w:trPr>
          <w:cantSplit/>
        </w:trPr>
        <w:tc>
          <w:tcPr>
            <w:tcW w:w="56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66548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2024</w:t>
            </w:r>
          </w:p>
        </w:tc>
        <w:tc>
          <w:tcPr>
            <w:tcW w:w="43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836CC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172</w:t>
            </w:r>
          </w:p>
        </w:tc>
      </w:tr>
      <w:tr w:rsidR="009005A7" w14:paraId="2517AC12" w14:textId="77777777">
        <w:trPr>
          <w:cantSplit/>
        </w:trPr>
        <w:tc>
          <w:tcPr>
            <w:tcW w:w="56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7DA39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2025</w:t>
            </w:r>
          </w:p>
        </w:tc>
        <w:tc>
          <w:tcPr>
            <w:tcW w:w="43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5BBABC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327</w:t>
            </w:r>
          </w:p>
        </w:tc>
      </w:tr>
      <w:tr w:rsidR="009005A7" w14:paraId="74A2E237" w14:textId="77777777">
        <w:trPr>
          <w:cantSplit/>
        </w:trPr>
        <w:tc>
          <w:tcPr>
            <w:tcW w:w="56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0E5FD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Total</w:t>
            </w:r>
          </w:p>
        </w:tc>
        <w:tc>
          <w:tcPr>
            <w:tcW w:w="43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3DE46" w14:textId="77777777" w:rsidR="009005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691</w:t>
            </w:r>
          </w:p>
        </w:tc>
      </w:tr>
    </w:tbl>
    <w:p w14:paraId="27CD606D" w14:textId="77777777" w:rsidR="009005A7" w:rsidRDefault="009005A7">
      <w:pPr>
        <w:spacing w:after="0"/>
      </w:pPr>
    </w:p>
    <w:p w14:paraId="487EDC9F" w14:textId="77777777" w:rsidR="009005A7" w:rsidRDefault="00000000">
      <w:pPr>
        <w:pStyle w:val="Heading1"/>
      </w:pPr>
      <w:r>
        <w:t>Duplicate identification</w:t>
      </w:r>
    </w:p>
    <w:p w14:paraId="45E28CB7" w14:textId="77777777" w:rsidR="009005A7" w:rsidRDefault="00000000">
      <w:r>
        <w:t>Duplicate identification used DOI matching and fuzzy title matching. The corpus totals in this supplement refer to the records retained after deduplication and eligibility screening.</w:t>
      </w:r>
    </w:p>
    <w:sectPr w:rsidR="009005A7" w:rsidSect="00034616">
      <w:headerReference w:type="default" r:id="rId8"/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2437F7" w14:textId="77777777" w:rsidR="004474EE" w:rsidRDefault="004474EE">
      <w:pPr>
        <w:spacing w:after="0" w:line="240" w:lineRule="auto"/>
      </w:pPr>
      <w:r>
        <w:separator/>
      </w:r>
    </w:p>
  </w:endnote>
  <w:endnote w:type="continuationSeparator" w:id="0">
    <w:p w14:paraId="601E4178" w14:textId="77777777" w:rsidR="004474EE" w:rsidRDefault="0044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127C47" w14:textId="77777777" w:rsidR="009005A7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B52B5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EAB8F2" w14:textId="77777777" w:rsidR="004474EE" w:rsidRDefault="004474EE">
      <w:pPr>
        <w:spacing w:after="0" w:line="240" w:lineRule="auto"/>
      </w:pPr>
      <w:r>
        <w:separator/>
      </w:r>
    </w:p>
  </w:footnote>
  <w:footnote w:type="continuationSeparator" w:id="0">
    <w:p w14:paraId="3F8C772C" w14:textId="77777777" w:rsidR="004474EE" w:rsidRDefault="00447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51ABF3" w14:textId="77777777" w:rsidR="009005A7" w:rsidRDefault="00000000">
    <w:pPr>
      <w:pStyle w:val="Header"/>
    </w:pPr>
    <w:r>
      <w:rPr>
        <w:sz w:val="18"/>
      </w:rPr>
      <w:t>Supplementary material S2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7205484">
    <w:abstractNumId w:val="8"/>
  </w:num>
  <w:num w:numId="2" w16cid:durableId="888692225">
    <w:abstractNumId w:val="6"/>
  </w:num>
  <w:num w:numId="3" w16cid:durableId="1740516469">
    <w:abstractNumId w:val="5"/>
  </w:num>
  <w:num w:numId="4" w16cid:durableId="786048054">
    <w:abstractNumId w:val="4"/>
  </w:num>
  <w:num w:numId="5" w16cid:durableId="655299242">
    <w:abstractNumId w:val="7"/>
  </w:num>
  <w:num w:numId="6" w16cid:durableId="868228130">
    <w:abstractNumId w:val="3"/>
  </w:num>
  <w:num w:numId="7" w16cid:durableId="2087142016">
    <w:abstractNumId w:val="2"/>
  </w:num>
  <w:num w:numId="8" w16cid:durableId="1719013326">
    <w:abstractNumId w:val="1"/>
  </w:num>
  <w:num w:numId="9" w16cid:durableId="8558490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4EE"/>
    <w:rsid w:val="00786A1E"/>
    <w:rsid w:val="009005A7"/>
    <w:rsid w:val="00AA1D8D"/>
    <w:rsid w:val="00B47730"/>
    <w:rsid w:val="00B52B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9203C"/>
  <w14:defaultImageDpi w14:val="300"/>
  <w15:docId w15:val="{908A50AF-FD42-1540-A090-7192DC48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 Corpus characteristics and annual publication output</dc:title>
  <dc:subject>Federated learning in intelligent transportation systems</dc:subject>
  <dc:creator/>
  <cp:keywords/>
  <dc:description/>
  <cp:lastModifiedBy>Mahbub Hassan</cp:lastModifiedBy>
  <cp:revision>2</cp:revision>
  <dcterms:created xsi:type="dcterms:W3CDTF">2013-12-23T23:15:00Z</dcterms:created>
  <dcterms:modified xsi:type="dcterms:W3CDTF">2026-10-08T15:43:00Z</dcterms:modified>
  <cp:category/>
</cp:coreProperties>
</file>