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B4D6E4" w14:textId="77777777" w:rsidR="00D84FF6" w:rsidRDefault="00000000">
      <w:pPr>
        <w:pStyle w:val="Title"/>
      </w:pPr>
      <w:r>
        <w:t>S3 Taxonomy and coding framework</w:t>
      </w:r>
    </w:p>
    <w:p w14:paraId="54A4B7F4" w14:textId="77777777" w:rsidR="00D84FF6" w:rsidRDefault="00000000">
      <w:pPr>
        <w:pStyle w:val="Subtitle"/>
      </w:pPr>
      <w:r>
        <w:t>Federated learning in intelligent transportation systems</w:t>
      </w:r>
    </w:p>
    <w:p w14:paraId="4E31DE49" w14:textId="77777777" w:rsidR="00D84FF6" w:rsidRDefault="00000000">
      <w:r>
        <w:t>The classification framework comprises five dimensions: federated learning architecture, aggregation strategy, privacy protection, data heterogeneity and transportation application. Table S3.1 presents the category distributions for the first four dimensions; application domains permit multiple labels.</w:t>
      </w:r>
    </w:p>
    <w:p w14:paraId="6A297DC5" w14:textId="77777777" w:rsidR="00D84FF6" w:rsidRDefault="00000000">
      <w:pPr>
        <w:pStyle w:val="Heading1"/>
      </w:pPr>
      <w:r>
        <w:t>Classification dimensions</w:t>
      </w:r>
    </w:p>
    <w:p w14:paraId="54CAD3F2" w14:textId="77777777" w:rsidR="00D84FF6" w:rsidRDefault="00000000">
      <w:r>
        <w:t>Architecture distinguishes horizontal federated learning (HFL), vertical federated learning (VFL) and federated transfer learning (FTL). Aggregation categories comprise FedAvg or weighted averaging, heterogeneity-aware approaches, hierarchical aggregation, asynchronous aggregation and personalized or clustered approaches.</w:t>
      </w:r>
    </w:p>
    <w:p w14:paraId="0431BB8A" w14:textId="77777777" w:rsidR="00D84FF6" w:rsidRDefault="00000000">
      <w:r>
        <w:t>Privacy protection distinguishes differential privacy (DP), secure multiparty computation (SMPC), homomorphic encryption (HE), trusted execution environments (TEE) and data locality alone. Heterogeneity categories distinguish an independent and identically distributed (IID) assumption, evaluation under non-IID data and methods that address non-IID effects.</w:t>
      </w:r>
    </w:p>
    <w:p w14:paraId="02F461B2" w14:textId="77777777" w:rsidR="00D84FF6" w:rsidRDefault="00000000">
      <w:pPr>
        <w:pStyle w:val="Heading1"/>
      </w:pPr>
      <w:r>
        <w:t>Category distributions</w:t>
      </w:r>
    </w:p>
    <w:p w14:paraId="7454A4DB" w14:textId="77777777" w:rsidR="00D84FF6" w:rsidRDefault="00000000">
      <w:pPr>
        <w:keepNext/>
        <w:spacing w:before="100"/>
      </w:pPr>
      <w:r>
        <w:rPr>
          <w:b/>
        </w:rPr>
        <w:t>Table S3.1 Distribution across taxonomy categories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44"/>
        <w:gridCol w:w="5256"/>
        <w:gridCol w:w="1152"/>
        <w:gridCol w:w="1584"/>
      </w:tblGrid>
      <w:tr w:rsidR="00D84FF6" w14:paraId="298242B5" w14:textId="77777777">
        <w:trPr>
          <w:cantSplit/>
          <w:tblHeader/>
        </w:trPr>
        <w:tc>
          <w:tcPr>
            <w:tcW w:w="1944" w:type="dxa"/>
            <w:shd w:val="clear" w:color="auto" w:fill="EDEDED"/>
            <w:tcMar>
              <w:top w:w="40" w:type="dxa"/>
              <w:left w:w="80" w:type="dxa"/>
              <w:bottom w:w="40" w:type="dxa"/>
              <w:right w:w="80" w:type="dxa"/>
            </w:tcMar>
            <w:vAlign w:val="center"/>
          </w:tcPr>
          <w:p w14:paraId="6E45526E" w14:textId="77777777" w:rsidR="00D84FF6" w:rsidRDefault="00000000">
            <w:pPr>
              <w:spacing w:after="0" w:line="240" w:lineRule="auto"/>
            </w:pPr>
            <w:r>
              <w:rPr>
                <w:b/>
                <w:sz w:val="18"/>
              </w:rPr>
              <w:t>Dimension</w:t>
            </w:r>
          </w:p>
        </w:tc>
        <w:tc>
          <w:tcPr>
            <w:tcW w:w="5256" w:type="dxa"/>
            <w:shd w:val="clear" w:color="auto" w:fill="EDEDED"/>
            <w:tcMar>
              <w:top w:w="40" w:type="dxa"/>
              <w:left w:w="80" w:type="dxa"/>
              <w:bottom w:w="40" w:type="dxa"/>
              <w:right w:w="80" w:type="dxa"/>
            </w:tcMar>
            <w:vAlign w:val="center"/>
          </w:tcPr>
          <w:p w14:paraId="747833E1" w14:textId="77777777" w:rsidR="00D84FF6" w:rsidRDefault="00000000">
            <w:pPr>
              <w:spacing w:after="0" w:line="240" w:lineRule="auto"/>
            </w:pPr>
            <w:r>
              <w:rPr>
                <w:b/>
                <w:sz w:val="18"/>
              </w:rPr>
              <w:t>Category</w:t>
            </w:r>
          </w:p>
        </w:tc>
        <w:tc>
          <w:tcPr>
            <w:tcW w:w="1152" w:type="dxa"/>
            <w:shd w:val="clear" w:color="auto" w:fill="EDEDED"/>
            <w:tcMar>
              <w:top w:w="40" w:type="dxa"/>
              <w:left w:w="80" w:type="dxa"/>
              <w:bottom w:w="40" w:type="dxa"/>
              <w:right w:w="80" w:type="dxa"/>
            </w:tcMar>
            <w:vAlign w:val="center"/>
          </w:tcPr>
          <w:p w14:paraId="426B2A8F" w14:textId="77777777" w:rsidR="00D84FF6" w:rsidRDefault="00000000">
            <w:pPr>
              <w:spacing w:after="0" w:line="240" w:lineRule="auto"/>
              <w:jc w:val="center"/>
            </w:pPr>
            <w:r>
              <w:rPr>
                <w:b/>
                <w:sz w:val="18"/>
              </w:rPr>
              <w:t>Number</w:t>
            </w:r>
          </w:p>
        </w:tc>
        <w:tc>
          <w:tcPr>
            <w:tcW w:w="1584" w:type="dxa"/>
            <w:shd w:val="clear" w:color="auto" w:fill="EDEDED"/>
            <w:tcMar>
              <w:top w:w="40" w:type="dxa"/>
              <w:left w:w="80" w:type="dxa"/>
              <w:bottom w:w="40" w:type="dxa"/>
              <w:right w:w="80" w:type="dxa"/>
            </w:tcMar>
            <w:vAlign w:val="center"/>
          </w:tcPr>
          <w:p w14:paraId="244C987A" w14:textId="77777777" w:rsidR="00D84FF6" w:rsidRDefault="00000000">
            <w:pPr>
              <w:spacing w:after="0" w:line="240" w:lineRule="auto"/>
              <w:jc w:val="center"/>
            </w:pPr>
            <w:r>
              <w:rPr>
                <w:b/>
                <w:sz w:val="18"/>
              </w:rPr>
              <w:t>Percentage</w:t>
            </w:r>
          </w:p>
        </w:tc>
      </w:tr>
      <w:tr w:rsidR="00D84FF6" w14:paraId="3115BB3F" w14:textId="77777777">
        <w:trPr>
          <w:cantSplit/>
        </w:trPr>
        <w:tc>
          <w:tcPr>
            <w:tcW w:w="1944" w:type="dxa"/>
            <w:shd w:val="clear" w:color="auto" w:fill="FFFFFF"/>
            <w:tcMar>
              <w:top w:w="40" w:type="dxa"/>
              <w:left w:w="80" w:type="dxa"/>
              <w:bottom w:w="40" w:type="dxa"/>
              <w:right w:w="80" w:type="dxa"/>
            </w:tcMar>
            <w:vAlign w:val="center"/>
          </w:tcPr>
          <w:p w14:paraId="0545F10D" w14:textId="77777777" w:rsidR="00D84FF6" w:rsidRDefault="00000000">
            <w:pPr>
              <w:spacing w:after="0" w:line="240" w:lineRule="auto"/>
            </w:pPr>
            <w:r>
              <w:rPr>
                <w:sz w:val="18"/>
              </w:rPr>
              <w:t>Architecture</w:t>
            </w:r>
          </w:p>
        </w:tc>
        <w:tc>
          <w:tcPr>
            <w:tcW w:w="5256" w:type="dxa"/>
            <w:shd w:val="clear" w:color="auto" w:fill="FFFFFF"/>
            <w:tcMar>
              <w:top w:w="40" w:type="dxa"/>
              <w:left w:w="80" w:type="dxa"/>
              <w:bottom w:w="40" w:type="dxa"/>
              <w:right w:w="80" w:type="dxa"/>
            </w:tcMar>
            <w:vAlign w:val="center"/>
          </w:tcPr>
          <w:p w14:paraId="673D2449" w14:textId="77777777" w:rsidR="00D84FF6" w:rsidRDefault="00000000">
            <w:pPr>
              <w:spacing w:after="0" w:line="240" w:lineRule="auto"/>
            </w:pPr>
            <w:r>
              <w:rPr>
                <w:sz w:val="18"/>
              </w:rPr>
              <w:t>HFL</w:t>
            </w:r>
          </w:p>
        </w:tc>
        <w:tc>
          <w:tcPr>
            <w:tcW w:w="1152" w:type="dxa"/>
            <w:shd w:val="clear" w:color="auto" w:fill="FFFFFF"/>
            <w:tcMar>
              <w:top w:w="40" w:type="dxa"/>
              <w:left w:w="80" w:type="dxa"/>
              <w:bottom w:w="40" w:type="dxa"/>
              <w:right w:w="80" w:type="dxa"/>
            </w:tcMar>
            <w:vAlign w:val="center"/>
          </w:tcPr>
          <w:p w14:paraId="2FA5F6F0" w14:textId="77777777" w:rsidR="00D84FF6" w:rsidRDefault="00000000">
            <w:pPr>
              <w:spacing w:after="0" w:line="240" w:lineRule="auto"/>
              <w:jc w:val="center"/>
            </w:pPr>
            <w:r>
              <w:rPr>
                <w:sz w:val="18"/>
              </w:rPr>
              <w:t>539</w:t>
            </w:r>
          </w:p>
        </w:tc>
        <w:tc>
          <w:tcPr>
            <w:tcW w:w="1584" w:type="dxa"/>
            <w:shd w:val="clear" w:color="auto" w:fill="FFFFFF"/>
            <w:tcMar>
              <w:top w:w="40" w:type="dxa"/>
              <w:left w:w="80" w:type="dxa"/>
              <w:bottom w:w="40" w:type="dxa"/>
              <w:right w:w="80" w:type="dxa"/>
            </w:tcMar>
            <w:vAlign w:val="center"/>
          </w:tcPr>
          <w:p w14:paraId="0CFF16AE" w14:textId="77777777" w:rsidR="00D84FF6" w:rsidRDefault="00000000">
            <w:pPr>
              <w:spacing w:after="0" w:line="240" w:lineRule="auto"/>
              <w:jc w:val="center"/>
            </w:pPr>
            <w:r>
              <w:rPr>
                <w:sz w:val="18"/>
              </w:rPr>
              <w:t>78</w:t>
            </w:r>
          </w:p>
        </w:tc>
      </w:tr>
      <w:tr w:rsidR="00D84FF6" w14:paraId="083F5DBC" w14:textId="77777777">
        <w:trPr>
          <w:cantSplit/>
        </w:trPr>
        <w:tc>
          <w:tcPr>
            <w:tcW w:w="1944" w:type="dxa"/>
            <w:shd w:val="clear" w:color="auto" w:fill="FFFFFF"/>
            <w:tcMar>
              <w:top w:w="40" w:type="dxa"/>
              <w:left w:w="80" w:type="dxa"/>
              <w:bottom w:w="40" w:type="dxa"/>
              <w:right w:w="80" w:type="dxa"/>
            </w:tcMar>
            <w:vAlign w:val="center"/>
          </w:tcPr>
          <w:p w14:paraId="29BD35E8" w14:textId="77777777" w:rsidR="00D84FF6" w:rsidRDefault="00000000">
            <w:pPr>
              <w:spacing w:after="0" w:line="240" w:lineRule="auto"/>
            </w:pPr>
            <w:r>
              <w:rPr>
                <w:sz w:val="18"/>
              </w:rPr>
              <w:t>Architecture</w:t>
            </w:r>
          </w:p>
        </w:tc>
        <w:tc>
          <w:tcPr>
            <w:tcW w:w="5256" w:type="dxa"/>
            <w:shd w:val="clear" w:color="auto" w:fill="FFFFFF"/>
            <w:tcMar>
              <w:top w:w="40" w:type="dxa"/>
              <w:left w:w="80" w:type="dxa"/>
              <w:bottom w:w="40" w:type="dxa"/>
              <w:right w:w="80" w:type="dxa"/>
            </w:tcMar>
            <w:vAlign w:val="center"/>
          </w:tcPr>
          <w:p w14:paraId="5AC9CCD6" w14:textId="77777777" w:rsidR="00D84FF6" w:rsidRDefault="00000000">
            <w:pPr>
              <w:spacing w:after="0" w:line="240" w:lineRule="auto"/>
            </w:pPr>
            <w:r>
              <w:rPr>
                <w:sz w:val="18"/>
              </w:rPr>
              <w:t>VFL</w:t>
            </w:r>
          </w:p>
        </w:tc>
        <w:tc>
          <w:tcPr>
            <w:tcW w:w="1152" w:type="dxa"/>
            <w:shd w:val="clear" w:color="auto" w:fill="FFFFFF"/>
            <w:tcMar>
              <w:top w:w="40" w:type="dxa"/>
              <w:left w:w="80" w:type="dxa"/>
              <w:bottom w:w="40" w:type="dxa"/>
              <w:right w:w="80" w:type="dxa"/>
            </w:tcMar>
            <w:vAlign w:val="center"/>
          </w:tcPr>
          <w:p w14:paraId="0AC4197E" w14:textId="77777777" w:rsidR="00D84FF6" w:rsidRDefault="00000000">
            <w:pPr>
              <w:spacing w:after="0" w:line="240" w:lineRule="auto"/>
              <w:jc w:val="center"/>
            </w:pPr>
            <w:r>
              <w:rPr>
                <w:sz w:val="18"/>
              </w:rPr>
              <w:t>62</w:t>
            </w:r>
          </w:p>
        </w:tc>
        <w:tc>
          <w:tcPr>
            <w:tcW w:w="1584" w:type="dxa"/>
            <w:shd w:val="clear" w:color="auto" w:fill="FFFFFF"/>
            <w:tcMar>
              <w:top w:w="40" w:type="dxa"/>
              <w:left w:w="80" w:type="dxa"/>
              <w:bottom w:w="40" w:type="dxa"/>
              <w:right w:w="80" w:type="dxa"/>
            </w:tcMar>
            <w:vAlign w:val="center"/>
          </w:tcPr>
          <w:p w14:paraId="2012B1E5" w14:textId="77777777" w:rsidR="00D84FF6" w:rsidRDefault="00000000">
            <w:pPr>
              <w:spacing w:after="0" w:line="240" w:lineRule="auto"/>
              <w:jc w:val="center"/>
            </w:pPr>
            <w:r>
              <w:rPr>
                <w:sz w:val="18"/>
              </w:rPr>
              <w:t>9</w:t>
            </w:r>
          </w:p>
        </w:tc>
      </w:tr>
      <w:tr w:rsidR="00D84FF6" w14:paraId="78F0B08B" w14:textId="77777777">
        <w:trPr>
          <w:cantSplit/>
        </w:trPr>
        <w:tc>
          <w:tcPr>
            <w:tcW w:w="1944" w:type="dxa"/>
            <w:shd w:val="clear" w:color="auto" w:fill="FFFFFF"/>
            <w:tcMar>
              <w:top w:w="40" w:type="dxa"/>
              <w:left w:w="80" w:type="dxa"/>
              <w:bottom w:w="40" w:type="dxa"/>
              <w:right w:w="80" w:type="dxa"/>
            </w:tcMar>
            <w:vAlign w:val="center"/>
          </w:tcPr>
          <w:p w14:paraId="01FBA9FA" w14:textId="77777777" w:rsidR="00D84FF6" w:rsidRDefault="00000000">
            <w:pPr>
              <w:spacing w:after="0" w:line="240" w:lineRule="auto"/>
            </w:pPr>
            <w:r>
              <w:rPr>
                <w:sz w:val="18"/>
              </w:rPr>
              <w:t>Architecture</w:t>
            </w:r>
          </w:p>
        </w:tc>
        <w:tc>
          <w:tcPr>
            <w:tcW w:w="5256" w:type="dxa"/>
            <w:shd w:val="clear" w:color="auto" w:fill="FFFFFF"/>
            <w:tcMar>
              <w:top w:w="40" w:type="dxa"/>
              <w:left w:w="80" w:type="dxa"/>
              <w:bottom w:w="40" w:type="dxa"/>
              <w:right w:w="80" w:type="dxa"/>
            </w:tcMar>
            <w:vAlign w:val="center"/>
          </w:tcPr>
          <w:p w14:paraId="2EB48389" w14:textId="77777777" w:rsidR="00D84FF6" w:rsidRDefault="00000000">
            <w:pPr>
              <w:spacing w:after="0" w:line="240" w:lineRule="auto"/>
            </w:pPr>
            <w:r>
              <w:rPr>
                <w:sz w:val="18"/>
              </w:rPr>
              <w:t>FTL</w:t>
            </w:r>
          </w:p>
        </w:tc>
        <w:tc>
          <w:tcPr>
            <w:tcW w:w="1152" w:type="dxa"/>
            <w:shd w:val="clear" w:color="auto" w:fill="FFFFFF"/>
            <w:tcMar>
              <w:top w:w="40" w:type="dxa"/>
              <w:left w:w="80" w:type="dxa"/>
              <w:bottom w:w="40" w:type="dxa"/>
              <w:right w:w="80" w:type="dxa"/>
            </w:tcMar>
            <w:vAlign w:val="center"/>
          </w:tcPr>
          <w:p w14:paraId="5E26DC96" w14:textId="77777777" w:rsidR="00D84FF6" w:rsidRDefault="00000000">
            <w:pPr>
              <w:spacing w:after="0" w:line="240" w:lineRule="auto"/>
              <w:jc w:val="center"/>
            </w:pPr>
            <w:r>
              <w:rPr>
                <w:sz w:val="18"/>
              </w:rPr>
              <w:t>90</w:t>
            </w:r>
          </w:p>
        </w:tc>
        <w:tc>
          <w:tcPr>
            <w:tcW w:w="1584" w:type="dxa"/>
            <w:shd w:val="clear" w:color="auto" w:fill="FFFFFF"/>
            <w:tcMar>
              <w:top w:w="40" w:type="dxa"/>
              <w:left w:w="80" w:type="dxa"/>
              <w:bottom w:w="40" w:type="dxa"/>
              <w:right w:w="80" w:type="dxa"/>
            </w:tcMar>
            <w:vAlign w:val="center"/>
          </w:tcPr>
          <w:p w14:paraId="13E951B8" w14:textId="77777777" w:rsidR="00D84FF6" w:rsidRDefault="00000000">
            <w:pPr>
              <w:spacing w:after="0" w:line="240" w:lineRule="auto"/>
              <w:jc w:val="center"/>
            </w:pPr>
            <w:r>
              <w:rPr>
                <w:sz w:val="18"/>
              </w:rPr>
              <w:t>13</w:t>
            </w:r>
          </w:p>
        </w:tc>
      </w:tr>
      <w:tr w:rsidR="00D84FF6" w14:paraId="5822D495" w14:textId="77777777">
        <w:trPr>
          <w:cantSplit/>
        </w:trPr>
        <w:tc>
          <w:tcPr>
            <w:tcW w:w="1944" w:type="dxa"/>
            <w:shd w:val="clear" w:color="auto" w:fill="FFFFFF"/>
            <w:tcMar>
              <w:top w:w="40" w:type="dxa"/>
              <w:left w:w="80" w:type="dxa"/>
              <w:bottom w:w="40" w:type="dxa"/>
              <w:right w:w="80" w:type="dxa"/>
            </w:tcMar>
            <w:vAlign w:val="center"/>
          </w:tcPr>
          <w:p w14:paraId="44B1C73F" w14:textId="77777777" w:rsidR="00D84FF6" w:rsidRDefault="00000000">
            <w:pPr>
              <w:spacing w:after="0" w:line="240" w:lineRule="auto"/>
            </w:pPr>
            <w:r>
              <w:rPr>
                <w:sz w:val="18"/>
              </w:rPr>
              <w:t>Aggregation</w:t>
            </w:r>
          </w:p>
        </w:tc>
        <w:tc>
          <w:tcPr>
            <w:tcW w:w="5256" w:type="dxa"/>
            <w:shd w:val="clear" w:color="auto" w:fill="FFFFFF"/>
            <w:tcMar>
              <w:top w:w="40" w:type="dxa"/>
              <w:left w:w="80" w:type="dxa"/>
              <w:bottom w:w="40" w:type="dxa"/>
              <w:right w:w="80" w:type="dxa"/>
            </w:tcMar>
            <w:vAlign w:val="center"/>
          </w:tcPr>
          <w:p w14:paraId="73359460" w14:textId="77777777" w:rsidR="00D84FF6" w:rsidRDefault="00000000">
            <w:pPr>
              <w:spacing w:after="0" w:line="240" w:lineRule="auto"/>
            </w:pPr>
            <w:r>
              <w:rPr>
                <w:sz w:val="18"/>
              </w:rPr>
              <w:t>FedAvg or weighted averaging</w:t>
            </w:r>
          </w:p>
        </w:tc>
        <w:tc>
          <w:tcPr>
            <w:tcW w:w="1152" w:type="dxa"/>
            <w:shd w:val="clear" w:color="auto" w:fill="FFFFFF"/>
            <w:tcMar>
              <w:top w:w="40" w:type="dxa"/>
              <w:left w:w="80" w:type="dxa"/>
              <w:bottom w:w="40" w:type="dxa"/>
              <w:right w:w="80" w:type="dxa"/>
            </w:tcMar>
            <w:vAlign w:val="center"/>
          </w:tcPr>
          <w:p w14:paraId="698A1491" w14:textId="77777777" w:rsidR="00D84FF6" w:rsidRDefault="00000000">
            <w:pPr>
              <w:spacing w:after="0" w:line="240" w:lineRule="auto"/>
              <w:jc w:val="center"/>
            </w:pPr>
            <w:r>
              <w:rPr>
                <w:sz w:val="18"/>
              </w:rPr>
              <w:t>373</w:t>
            </w:r>
          </w:p>
        </w:tc>
        <w:tc>
          <w:tcPr>
            <w:tcW w:w="1584" w:type="dxa"/>
            <w:shd w:val="clear" w:color="auto" w:fill="FFFFFF"/>
            <w:tcMar>
              <w:top w:w="40" w:type="dxa"/>
              <w:left w:w="80" w:type="dxa"/>
              <w:bottom w:w="40" w:type="dxa"/>
              <w:right w:w="80" w:type="dxa"/>
            </w:tcMar>
            <w:vAlign w:val="center"/>
          </w:tcPr>
          <w:p w14:paraId="7143FBE1" w14:textId="77777777" w:rsidR="00D84FF6" w:rsidRDefault="00000000">
            <w:pPr>
              <w:spacing w:after="0" w:line="240" w:lineRule="auto"/>
              <w:jc w:val="center"/>
            </w:pPr>
            <w:r>
              <w:rPr>
                <w:sz w:val="18"/>
              </w:rPr>
              <w:t>54</w:t>
            </w:r>
          </w:p>
        </w:tc>
      </w:tr>
      <w:tr w:rsidR="00D84FF6" w14:paraId="7634B609" w14:textId="77777777">
        <w:trPr>
          <w:cantSplit/>
        </w:trPr>
        <w:tc>
          <w:tcPr>
            <w:tcW w:w="1944" w:type="dxa"/>
            <w:shd w:val="clear" w:color="auto" w:fill="FFFFFF"/>
            <w:tcMar>
              <w:top w:w="40" w:type="dxa"/>
              <w:left w:w="80" w:type="dxa"/>
              <w:bottom w:w="40" w:type="dxa"/>
              <w:right w:w="80" w:type="dxa"/>
            </w:tcMar>
            <w:vAlign w:val="center"/>
          </w:tcPr>
          <w:p w14:paraId="4B423CE8" w14:textId="77777777" w:rsidR="00D84FF6" w:rsidRDefault="00000000">
            <w:pPr>
              <w:spacing w:after="0" w:line="240" w:lineRule="auto"/>
            </w:pPr>
            <w:r>
              <w:rPr>
                <w:sz w:val="18"/>
              </w:rPr>
              <w:t>Aggregation</w:t>
            </w:r>
          </w:p>
        </w:tc>
        <w:tc>
          <w:tcPr>
            <w:tcW w:w="5256" w:type="dxa"/>
            <w:shd w:val="clear" w:color="auto" w:fill="FFFFFF"/>
            <w:tcMar>
              <w:top w:w="40" w:type="dxa"/>
              <w:left w:w="80" w:type="dxa"/>
              <w:bottom w:w="40" w:type="dxa"/>
              <w:right w:w="80" w:type="dxa"/>
            </w:tcMar>
            <w:vAlign w:val="center"/>
          </w:tcPr>
          <w:p w14:paraId="472775E2" w14:textId="77777777" w:rsidR="00D84FF6" w:rsidRDefault="00000000">
            <w:pPr>
              <w:spacing w:after="0" w:line="240" w:lineRule="auto"/>
            </w:pPr>
            <w:r>
              <w:rPr>
                <w:sz w:val="18"/>
              </w:rPr>
              <w:t>Heterogeneity-aware</w:t>
            </w:r>
          </w:p>
        </w:tc>
        <w:tc>
          <w:tcPr>
            <w:tcW w:w="1152" w:type="dxa"/>
            <w:shd w:val="clear" w:color="auto" w:fill="FFFFFF"/>
            <w:tcMar>
              <w:top w:w="40" w:type="dxa"/>
              <w:left w:w="80" w:type="dxa"/>
              <w:bottom w:w="40" w:type="dxa"/>
              <w:right w:w="80" w:type="dxa"/>
            </w:tcMar>
            <w:vAlign w:val="center"/>
          </w:tcPr>
          <w:p w14:paraId="4FE244A1" w14:textId="77777777" w:rsidR="00D84FF6" w:rsidRDefault="00000000">
            <w:pPr>
              <w:spacing w:after="0" w:line="240" w:lineRule="auto"/>
              <w:jc w:val="center"/>
            </w:pPr>
            <w:r>
              <w:rPr>
                <w:sz w:val="18"/>
              </w:rPr>
              <w:t>124</w:t>
            </w:r>
          </w:p>
        </w:tc>
        <w:tc>
          <w:tcPr>
            <w:tcW w:w="1584" w:type="dxa"/>
            <w:shd w:val="clear" w:color="auto" w:fill="FFFFFF"/>
            <w:tcMar>
              <w:top w:w="40" w:type="dxa"/>
              <w:left w:w="80" w:type="dxa"/>
              <w:bottom w:w="40" w:type="dxa"/>
              <w:right w:w="80" w:type="dxa"/>
            </w:tcMar>
            <w:vAlign w:val="center"/>
          </w:tcPr>
          <w:p w14:paraId="366FB30C" w14:textId="77777777" w:rsidR="00D84FF6" w:rsidRDefault="00000000">
            <w:pPr>
              <w:spacing w:after="0" w:line="240" w:lineRule="auto"/>
              <w:jc w:val="center"/>
            </w:pPr>
            <w:r>
              <w:rPr>
                <w:sz w:val="18"/>
              </w:rPr>
              <w:t>18</w:t>
            </w:r>
          </w:p>
        </w:tc>
      </w:tr>
      <w:tr w:rsidR="00D84FF6" w14:paraId="061E9842" w14:textId="77777777">
        <w:trPr>
          <w:cantSplit/>
        </w:trPr>
        <w:tc>
          <w:tcPr>
            <w:tcW w:w="1944" w:type="dxa"/>
            <w:shd w:val="clear" w:color="auto" w:fill="FFFFFF"/>
            <w:tcMar>
              <w:top w:w="40" w:type="dxa"/>
              <w:left w:w="80" w:type="dxa"/>
              <w:bottom w:w="40" w:type="dxa"/>
              <w:right w:w="80" w:type="dxa"/>
            </w:tcMar>
            <w:vAlign w:val="center"/>
          </w:tcPr>
          <w:p w14:paraId="5F387FF0" w14:textId="77777777" w:rsidR="00D84FF6" w:rsidRDefault="00000000">
            <w:pPr>
              <w:spacing w:after="0" w:line="240" w:lineRule="auto"/>
            </w:pPr>
            <w:r>
              <w:rPr>
                <w:sz w:val="18"/>
              </w:rPr>
              <w:t>Aggregation</w:t>
            </w:r>
          </w:p>
        </w:tc>
        <w:tc>
          <w:tcPr>
            <w:tcW w:w="5256" w:type="dxa"/>
            <w:shd w:val="clear" w:color="auto" w:fill="FFFFFF"/>
            <w:tcMar>
              <w:top w:w="40" w:type="dxa"/>
              <w:left w:w="80" w:type="dxa"/>
              <w:bottom w:w="40" w:type="dxa"/>
              <w:right w:w="80" w:type="dxa"/>
            </w:tcMar>
            <w:vAlign w:val="center"/>
          </w:tcPr>
          <w:p w14:paraId="15910005" w14:textId="77777777" w:rsidR="00D84FF6" w:rsidRDefault="00000000">
            <w:pPr>
              <w:spacing w:after="0" w:line="240" w:lineRule="auto"/>
            </w:pPr>
            <w:r>
              <w:rPr>
                <w:sz w:val="18"/>
              </w:rPr>
              <w:t>Hierarchical</w:t>
            </w:r>
          </w:p>
        </w:tc>
        <w:tc>
          <w:tcPr>
            <w:tcW w:w="1152" w:type="dxa"/>
            <w:shd w:val="clear" w:color="auto" w:fill="FFFFFF"/>
            <w:tcMar>
              <w:top w:w="40" w:type="dxa"/>
              <w:left w:w="80" w:type="dxa"/>
              <w:bottom w:w="40" w:type="dxa"/>
              <w:right w:w="80" w:type="dxa"/>
            </w:tcMar>
            <w:vAlign w:val="center"/>
          </w:tcPr>
          <w:p w14:paraId="76BA6D85" w14:textId="77777777" w:rsidR="00D84FF6" w:rsidRDefault="00000000">
            <w:pPr>
              <w:spacing w:after="0" w:line="240" w:lineRule="auto"/>
              <w:jc w:val="center"/>
            </w:pPr>
            <w:r>
              <w:rPr>
                <w:sz w:val="18"/>
              </w:rPr>
              <w:t>97</w:t>
            </w:r>
          </w:p>
        </w:tc>
        <w:tc>
          <w:tcPr>
            <w:tcW w:w="1584" w:type="dxa"/>
            <w:shd w:val="clear" w:color="auto" w:fill="FFFFFF"/>
            <w:tcMar>
              <w:top w:w="40" w:type="dxa"/>
              <w:left w:w="80" w:type="dxa"/>
              <w:bottom w:w="40" w:type="dxa"/>
              <w:right w:w="80" w:type="dxa"/>
            </w:tcMar>
            <w:vAlign w:val="center"/>
          </w:tcPr>
          <w:p w14:paraId="69087FE0" w14:textId="77777777" w:rsidR="00D84FF6" w:rsidRDefault="00000000">
            <w:pPr>
              <w:spacing w:after="0" w:line="240" w:lineRule="auto"/>
              <w:jc w:val="center"/>
            </w:pPr>
            <w:r>
              <w:rPr>
                <w:sz w:val="18"/>
              </w:rPr>
              <w:t>14</w:t>
            </w:r>
          </w:p>
        </w:tc>
      </w:tr>
      <w:tr w:rsidR="00D84FF6" w14:paraId="7DFF0762" w14:textId="77777777">
        <w:trPr>
          <w:cantSplit/>
        </w:trPr>
        <w:tc>
          <w:tcPr>
            <w:tcW w:w="1944" w:type="dxa"/>
            <w:shd w:val="clear" w:color="auto" w:fill="FFFFFF"/>
            <w:tcMar>
              <w:top w:w="40" w:type="dxa"/>
              <w:left w:w="80" w:type="dxa"/>
              <w:bottom w:w="40" w:type="dxa"/>
              <w:right w:w="80" w:type="dxa"/>
            </w:tcMar>
            <w:vAlign w:val="center"/>
          </w:tcPr>
          <w:p w14:paraId="5EC3D452" w14:textId="77777777" w:rsidR="00D84FF6" w:rsidRDefault="00000000">
            <w:pPr>
              <w:spacing w:after="0" w:line="240" w:lineRule="auto"/>
            </w:pPr>
            <w:r>
              <w:rPr>
                <w:sz w:val="18"/>
              </w:rPr>
              <w:t>Aggregation</w:t>
            </w:r>
          </w:p>
        </w:tc>
        <w:tc>
          <w:tcPr>
            <w:tcW w:w="5256" w:type="dxa"/>
            <w:shd w:val="clear" w:color="auto" w:fill="FFFFFF"/>
            <w:tcMar>
              <w:top w:w="40" w:type="dxa"/>
              <w:left w:w="80" w:type="dxa"/>
              <w:bottom w:w="40" w:type="dxa"/>
              <w:right w:w="80" w:type="dxa"/>
            </w:tcMar>
            <w:vAlign w:val="center"/>
          </w:tcPr>
          <w:p w14:paraId="19B53E69" w14:textId="77777777" w:rsidR="00D84FF6" w:rsidRDefault="00000000">
            <w:pPr>
              <w:spacing w:after="0" w:line="240" w:lineRule="auto"/>
            </w:pPr>
            <w:r>
              <w:rPr>
                <w:sz w:val="18"/>
              </w:rPr>
              <w:t>Asynchronous</w:t>
            </w:r>
          </w:p>
        </w:tc>
        <w:tc>
          <w:tcPr>
            <w:tcW w:w="1152" w:type="dxa"/>
            <w:shd w:val="clear" w:color="auto" w:fill="FFFFFF"/>
            <w:tcMar>
              <w:top w:w="40" w:type="dxa"/>
              <w:left w:w="80" w:type="dxa"/>
              <w:bottom w:w="40" w:type="dxa"/>
              <w:right w:w="80" w:type="dxa"/>
            </w:tcMar>
            <w:vAlign w:val="center"/>
          </w:tcPr>
          <w:p w14:paraId="5927F5D8" w14:textId="77777777" w:rsidR="00D84FF6" w:rsidRDefault="00000000">
            <w:pPr>
              <w:spacing w:after="0" w:line="240" w:lineRule="auto"/>
              <w:jc w:val="center"/>
            </w:pPr>
            <w:r>
              <w:rPr>
                <w:sz w:val="18"/>
              </w:rPr>
              <w:t>62</w:t>
            </w:r>
          </w:p>
        </w:tc>
        <w:tc>
          <w:tcPr>
            <w:tcW w:w="1584" w:type="dxa"/>
            <w:shd w:val="clear" w:color="auto" w:fill="FFFFFF"/>
            <w:tcMar>
              <w:top w:w="40" w:type="dxa"/>
              <w:left w:w="80" w:type="dxa"/>
              <w:bottom w:w="40" w:type="dxa"/>
              <w:right w:w="80" w:type="dxa"/>
            </w:tcMar>
            <w:vAlign w:val="center"/>
          </w:tcPr>
          <w:p w14:paraId="6D0F460B" w14:textId="77777777" w:rsidR="00D84FF6" w:rsidRDefault="00000000">
            <w:pPr>
              <w:spacing w:after="0" w:line="240" w:lineRule="auto"/>
              <w:jc w:val="center"/>
            </w:pPr>
            <w:r>
              <w:rPr>
                <w:sz w:val="18"/>
              </w:rPr>
              <w:t>9</w:t>
            </w:r>
          </w:p>
        </w:tc>
      </w:tr>
      <w:tr w:rsidR="00D84FF6" w14:paraId="29FEBB6C" w14:textId="77777777">
        <w:trPr>
          <w:cantSplit/>
        </w:trPr>
        <w:tc>
          <w:tcPr>
            <w:tcW w:w="1944" w:type="dxa"/>
            <w:shd w:val="clear" w:color="auto" w:fill="FFFFFF"/>
            <w:tcMar>
              <w:top w:w="40" w:type="dxa"/>
              <w:left w:w="80" w:type="dxa"/>
              <w:bottom w:w="40" w:type="dxa"/>
              <w:right w:w="80" w:type="dxa"/>
            </w:tcMar>
            <w:vAlign w:val="center"/>
          </w:tcPr>
          <w:p w14:paraId="3BCB3051" w14:textId="77777777" w:rsidR="00D84FF6" w:rsidRDefault="00000000">
            <w:pPr>
              <w:spacing w:after="0" w:line="240" w:lineRule="auto"/>
            </w:pPr>
            <w:r>
              <w:rPr>
                <w:sz w:val="18"/>
              </w:rPr>
              <w:t>Aggregation</w:t>
            </w:r>
          </w:p>
        </w:tc>
        <w:tc>
          <w:tcPr>
            <w:tcW w:w="5256" w:type="dxa"/>
            <w:shd w:val="clear" w:color="auto" w:fill="FFFFFF"/>
            <w:tcMar>
              <w:top w:w="40" w:type="dxa"/>
              <w:left w:w="80" w:type="dxa"/>
              <w:bottom w:w="40" w:type="dxa"/>
              <w:right w:w="80" w:type="dxa"/>
            </w:tcMar>
            <w:vAlign w:val="center"/>
          </w:tcPr>
          <w:p w14:paraId="7D0954AF" w14:textId="77777777" w:rsidR="00D84FF6" w:rsidRDefault="00000000">
            <w:pPr>
              <w:spacing w:after="0" w:line="240" w:lineRule="auto"/>
            </w:pPr>
            <w:r>
              <w:rPr>
                <w:sz w:val="18"/>
              </w:rPr>
              <w:t>Personalized/clustered</w:t>
            </w:r>
          </w:p>
        </w:tc>
        <w:tc>
          <w:tcPr>
            <w:tcW w:w="1152" w:type="dxa"/>
            <w:shd w:val="clear" w:color="auto" w:fill="FFFFFF"/>
            <w:tcMar>
              <w:top w:w="40" w:type="dxa"/>
              <w:left w:w="80" w:type="dxa"/>
              <w:bottom w:w="40" w:type="dxa"/>
              <w:right w:w="80" w:type="dxa"/>
            </w:tcMar>
            <w:vAlign w:val="center"/>
          </w:tcPr>
          <w:p w14:paraId="6A02C5CB" w14:textId="77777777" w:rsidR="00D84FF6" w:rsidRDefault="00000000">
            <w:pPr>
              <w:spacing w:after="0" w:line="240" w:lineRule="auto"/>
              <w:jc w:val="center"/>
            </w:pPr>
            <w:r>
              <w:rPr>
                <w:sz w:val="18"/>
              </w:rPr>
              <w:t>35</w:t>
            </w:r>
          </w:p>
        </w:tc>
        <w:tc>
          <w:tcPr>
            <w:tcW w:w="1584" w:type="dxa"/>
            <w:shd w:val="clear" w:color="auto" w:fill="FFFFFF"/>
            <w:tcMar>
              <w:top w:w="40" w:type="dxa"/>
              <w:left w:w="80" w:type="dxa"/>
              <w:bottom w:w="40" w:type="dxa"/>
              <w:right w:w="80" w:type="dxa"/>
            </w:tcMar>
            <w:vAlign w:val="center"/>
          </w:tcPr>
          <w:p w14:paraId="076ADF21" w14:textId="77777777" w:rsidR="00D84FF6" w:rsidRDefault="00000000">
            <w:pPr>
              <w:spacing w:after="0" w:line="240" w:lineRule="auto"/>
              <w:jc w:val="center"/>
            </w:pPr>
            <w:r>
              <w:rPr>
                <w:sz w:val="18"/>
              </w:rPr>
              <w:t>5</w:t>
            </w:r>
          </w:p>
        </w:tc>
      </w:tr>
      <w:tr w:rsidR="00D84FF6" w14:paraId="06C76E82" w14:textId="77777777">
        <w:trPr>
          <w:cantSplit/>
        </w:trPr>
        <w:tc>
          <w:tcPr>
            <w:tcW w:w="1944" w:type="dxa"/>
            <w:shd w:val="clear" w:color="auto" w:fill="FFFFFF"/>
            <w:tcMar>
              <w:top w:w="40" w:type="dxa"/>
              <w:left w:w="80" w:type="dxa"/>
              <w:bottom w:w="40" w:type="dxa"/>
              <w:right w:w="80" w:type="dxa"/>
            </w:tcMar>
            <w:vAlign w:val="center"/>
          </w:tcPr>
          <w:p w14:paraId="2C68EE2F" w14:textId="77777777" w:rsidR="00D84FF6" w:rsidRDefault="00000000">
            <w:pPr>
              <w:spacing w:after="0" w:line="240" w:lineRule="auto"/>
            </w:pPr>
            <w:r>
              <w:rPr>
                <w:sz w:val="18"/>
              </w:rPr>
              <w:t>Protection</w:t>
            </w:r>
          </w:p>
        </w:tc>
        <w:tc>
          <w:tcPr>
            <w:tcW w:w="5256" w:type="dxa"/>
            <w:shd w:val="clear" w:color="auto" w:fill="FFFFFF"/>
            <w:tcMar>
              <w:top w:w="40" w:type="dxa"/>
              <w:left w:w="80" w:type="dxa"/>
              <w:bottom w:w="40" w:type="dxa"/>
              <w:right w:w="80" w:type="dxa"/>
            </w:tcMar>
            <w:vAlign w:val="center"/>
          </w:tcPr>
          <w:p w14:paraId="508653A5" w14:textId="77777777" w:rsidR="00D84FF6" w:rsidRDefault="00000000">
            <w:pPr>
              <w:spacing w:after="0" w:line="240" w:lineRule="auto"/>
            </w:pPr>
            <w:r>
              <w:rPr>
                <w:sz w:val="18"/>
              </w:rPr>
              <w:t>DP</w:t>
            </w:r>
          </w:p>
        </w:tc>
        <w:tc>
          <w:tcPr>
            <w:tcW w:w="1152" w:type="dxa"/>
            <w:shd w:val="clear" w:color="auto" w:fill="FFFFFF"/>
            <w:tcMar>
              <w:top w:w="40" w:type="dxa"/>
              <w:left w:w="80" w:type="dxa"/>
              <w:bottom w:w="40" w:type="dxa"/>
              <w:right w:w="80" w:type="dxa"/>
            </w:tcMar>
            <w:vAlign w:val="center"/>
          </w:tcPr>
          <w:p w14:paraId="4C43C139" w14:textId="77777777" w:rsidR="00D84FF6" w:rsidRDefault="00000000">
            <w:pPr>
              <w:spacing w:after="0" w:line="240" w:lineRule="auto"/>
              <w:jc w:val="center"/>
            </w:pPr>
            <w:r>
              <w:rPr>
                <w:sz w:val="18"/>
              </w:rPr>
              <w:t>263</w:t>
            </w:r>
          </w:p>
        </w:tc>
        <w:tc>
          <w:tcPr>
            <w:tcW w:w="1584" w:type="dxa"/>
            <w:shd w:val="clear" w:color="auto" w:fill="FFFFFF"/>
            <w:tcMar>
              <w:top w:w="40" w:type="dxa"/>
              <w:left w:w="80" w:type="dxa"/>
              <w:bottom w:w="40" w:type="dxa"/>
              <w:right w:w="80" w:type="dxa"/>
            </w:tcMar>
            <w:vAlign w:val="center"/>
          </w:tcPr>
          <w:p w14:paraId="5E589134" w14:textId="77777777" w:rsidR="00D84FF6" w:rsidRDefault="00000000">
            <w:pPr>
              <w:spacing w:after="0" w:line="240" w:lineRule="auto"/>
              <w:jc w:val="center"/>
            </w:pPr>
            <w:r>
              <w:rPr>
                <w:sz w:val="18"/>
              </w:rPr>
              <w:t>38</w:t>
            </w:r>
          </w:p>
        </w:tc>
      </w:tr>
      <w:tr w:rsidR="00D84FF6" w14:paraId="25664F33" w14:textId="77777777">
        <w:trPr>
          <w:cantSplit/>
        </w:trPr>
        <w:tc>
          <w:tcPr>
            <w:tcW w:w="1944" w:type="dxa"/>
            <w:shd w:val="clear" w:color="auto" w:fill="FFFFFF"/>
            <w:tcMar>
              <w:top w:w="40" w:type="dxa"/>
              <w:left w:w="80" w:type="dxa"/>
              <w:bottom w:w="40" w:type="dxa"/>
              <w:right w:w="80" w:type="dxa"/>
            </w:tcMar>
            <w:vAlign w:val="center"/>
          </w:tcPr>
          <w:p w14:paraId="2BE712F2" w14:textId="77777777" w:rsidR="00D84FF6" w:rsidRDefault="00000000">
            <w:pPr>
              <w:spacing w:after="0" w:line="240" w:lineRule="auto"/>
            </w:pPr>
            <w:r>
              <w:rPr>
                <w:sz w:val="18"/>
              </w:rPr>
              <w:t>Protection</w:t>
            </w:r>
          </w:p>
        </w:tc>
        <w:tc>
          <w:tcPr>
            <w:tcW w:w="5256" w:type="dxa"/>
            <w:shd w:val="clear" w:color="auto" w:fill="FFFFFF"/>
            <w:tcMar>
              <w:top w:w="40" w:type="dxa"/>
              <w:left w:w="80" w:type="dxa"/>
              <w:bottom w:w="40" w:type="dxa"/>
              <w:right w:w="80" w:type="dxa"/>
            </w:tcMar>
            <w:vAlign w:val="center"/>
          </w:tcPr>
          <w:p w14:paraId="5ACE9DB6" w14:textId="77777777" w:rsidR="00D84FF6" w:rsidRDefault="00000000">
            <w:pPr>
              <w:spacing w:after="0" w:line="240" w:lineRule="auto"/>
            </w:pPr>
            <w:r>
              <w:rPr>
                <w:sz w:val="18"/>
              </w:rPr>
              <w:t>SMPC</w:t>
            </w:r>
          </w:p>
        </w:tc>
        <w:tc>
          <w:tcPr>
            <w:tcW w:w="1152" w:type="dxa"/>
            <w:shd w:val="clear" w:color="auto" w:fill="FFFFFF"/>
            <w:tcMar>
              <w:top w:w="40" w:type="dxa"/>
              <w:left w:w="80" w:type="dxa"/>
              <w:bottom w:w="40" w:type="dxa"/>
              <w:right w:w="80" w:type="dxa"/>
            </w:tcMar>
            <w:vAlign w:val="center"/>
          </w:tcPr>
          <w:p w14:paraId="43853A1D" w14:textId="77777777" w:rsidR="00D84FF6" w:rsidRDefault="00000000">
            <w:pPr>
              <w:spacing w:after="0" w:line="240" w:lineRule="auto"/>
              <w:jc w:val="center"/>
            </w:pPr>
            <w:r>
              <w:rPr>
                <w:sz w:val="18"/>
              </w:rPr>
              <w:t>83</w:t>
            </w:r>
          </w:p>
        </w:tc>
        <w:tc>
          <w:tcPr>
            <w:tcW w:w="1584" w:type="dxa"/>
            <w:shd w:val="clear" w:color="auto" w:fill="FFFFFF"/>
            <w:tcMar>
              <w:top w:w="40" w:type="dxa"/>
              <w:left w:w="80" w:type="dxa"/>
              <w:bottom w:w="40" w:type="dxa"/>
              <w:right w:w="80" w:type="dxa"/>
            </w:tcMar>
            <w:vAlign w:val="center"/>
          </w:tcPr>
          <w:p w14:paraId="6913530F" w14:textId="77777777" w:rsidR="00D84FF6" w:rsidRDefault="00000000">
            <w:pPr>
              <w:spacing w:after="0" w:line="240" w:lineRule="auto"/>
              <w:jc w:val="center"/>
            </w:pPr>
            <w:r>
              <w:rPr>
                <w:sz w:val="18"/>
              </w:rPr>
              <w:t>12</w:t>
            </w:r>
          </w:p>
        </w:tc>
      </w:tr>
      <w:tr w:rsidR="00D84FF6" w14:paraId="5805D3E5" w14:textId="77777777">
        <w:trPr>
          <w:cantSplit/>
        </w:trPr>
        <w:tc>
          <w:tcPr>
            <w:tcW w:w="1944" w:type="dxa"/>
            <w:shd w:val="clear" w:color="auto" w:fill="FFFFFF"/>
            <w:tcMar>
              <w:top w:w="40" w:type="dxa"/>
              <w:left w:w="80" w:type="dxa"/>
              <w:bottom w:w="40" w:type="dxa"/>
              <w:right w:w="80" w:type="dxa"/>
            </w:tcMar>
            <w:vAlign w:val="center"/>
          </w:tcPr>
          <w:p w14:paraId="60F92ED1" w14:textId="77777777" w:rsidR="00D84FF6" w:rsidRDefault="00000000">
            <w:pPr>
              <w:spacing w:after="0" w:line="240" w:lineRule="auto"/>
            </w:pPr>
            <w:r>
              <w:rPr>
                <w:sz w:val="18"/>
              </w:rPr>
              <w:t>Protection</w:t>
            </w:r>
          </w:p>
        </w:tc>
        <w:tc>
          <w:tcPr>
            <w:tcW w:w="5256" w:type="dxa"/>
            <w:shd w:val="clear" w:color="auto" w:fill="FFFFFF"/>
            <w:tcMar>
              <w:top w:w="40" w:type="dxa"/>
              <w:left w:w="80" w:type="dxa"/>
              <w:bottom w:w="40" w:type="dxa"/>
              <w:right w:w="80" w:type="dxa"/>
            </w:tcMar>
            <w:vAlign w:val="center"/>
          </w:tcPr>
          <w:p w14:paraId="5285F937" w14:textId="77777777" w:rsidR="00D84FF6" w:rsidRDefault="00000000">
            <w:pPr>
              <w:spacing w:after="0" w:line="240" w:lineRule="auto"/>
            </w:pPr>
            <w:r>
              <w:rPr>
                <w:sz w:val="18"/>
              </w:rPr>
              <w:t>HE</w:t>
            </w:r>
          </w:p>
        </w:tc>
        <w:tc>
          <w:tcPr>
            <w:tcW w:w="1152" w:type="dxa"/>
            <w:shd w:val="clear" w:color="auto" w:fill="FFFFFF"/>
            <w:tcMar>
              <w:top w:w="40" w:type="dxa"/>
              <w:left w:w="80" w:type="dxa"/>
              <w:bottom w:w="40" w:type="dxa"/>
              <w:right w:w="80" w:type="dxa"/>
            </w:tcMar>
            <w:vAlign w:val="center"/>
          </w:tcPr>
          <w:p w14:paraId="78B6A565" w14:textId="77777777" w:rsidR="00D84FF6" w:rsidRDefault="00000000">
            <w:pPr>
              <w:spacing w:after="0" w:line="240" w:lineRule="auto"/>
              <w:jc w:val="center"/>
            </w:pPr>
            <w:r>
              <w:rPr>
                <w:sz w:val="18"/>
              </w:rPr>
              <w:t>55</w:t>
            </w:r>
          </w:p>
        </w:tc>
        <w:tc>
          <w:tcPr>
            <w:tcW w:w="1584" w:type="dxa"/>
            <w:shd w:val="clear" w:color="auto" w:fill="FFFFFF"/>
            <w:tcMar>
              <w:top w:w="40" w:type="dxa"/>
              <w:left w:w="80" w:type="dxa"/>
              <w:bottom w:w="40" w:type="dxa"/>
              <w:right w:w="80" w:type="dxa"/>
            </w:tcMar>
            <w:vAlign w:val="center"/>
          </w:tcPr>
          <w:p w14:paraId="11F3FB8C" w14:textId="77777777" w:rsidR="00D84FF6" w:rsidRDefault="00000000">
            <w:pPr>
              <w:spacing w:after="0" w:line="240" w:lineRule="auto"/>
              <w:jc w:val="center"/>
            </w:pPr>
            <w:r>
              <w:rPr>
                <w:sz w:val="18"/>
              </w:rPr>
              <w:t>8</w:t>
            </w:r>
          </w:p>
        </w:tc>
      </w:tr>
      <w:tr w:rsidR="00D84FF6" w14:paraId="3BBA814D" w14:textId="77777777">
        <w:trPr>
          <w:cantSplit/>
        </w:trPr>
        <w:tc>
          <w:tcPr>
            <w:tcW w:w="1944" w:type="dxa"/>
            <w:shd w:val="clear" w:color="auto" w:fill="FFFFFF"/>
            <w:tcMar>
              <w:top w:w="40" w:type="dxa"/>
              <w:left w:w="80" w:type="dxa"/>
              <w:bottom w:w="40" w:type="dxa"/>
              <w:right w:w="80" w:type="dxa"/>
            </w:tcMar>
            <w:vAlign w:val="center"/>
          </w:tcPr>
          <w:p w14:paraId="729ECE35" w14:textId="77777777" w:rsidR="00D84FF6" w:rsidRDefault="00000000">
            <w:pPr>
              <w:spacing w:after="0" w:line="240" w:lineRule="auto"/>
            </w:pPr>
            <w:r>
              <w:rPr>
                <w:sz w:val="18"/>
              </w:rPr>
              <w:t>Protection</w:t>
            </w:r>
          </w:p>
        </w:tc>
        <w:tc>
          <w:tcPr>
            <w:tcW w:w="5256" w:type="dxa"/>
            <w:shd w:val="clear" w:color="auto" w:fill="FFFFFF"/>
            <w:tcMar>
              <w:top w:w="40" w:type="dxa"/>
              <w:left w:w="80" w:type="dxa"/>
              <w:bottom w:w="40" w:type="dxa"/>
              <w:right w:w="80" w:type="dxa"/>
            </w:tcMar>
            <w:vAlign w:val="center"/>
          </w:tcPr>
          <w:p w14:paraId="5159B52C" w14:textId="77777777" w:rsidR="00D84FF6" w:rsidRDefault="00000000">
            <w:pPr>
              <w:spacing w:after="0" w:line="240" w:lineRule="auto"/>
            </w:pPr>
            <w:r>
              <w:rPr>
                <w:sz w:val="18"/>
              </w:rPr>
              <w:t>TEE</w:t>
            </w:r>
          </w:p>
        </w:tc>
        <w:tc>
          <w:tcPr>
            <w:tcW w:w="1152" w:type="dxa"/>
            <w:shd w:val="clear" w:color="auto" w:fill="FFFFFF"/>
            <w:tcMar>
              <w:top w:w="40" w:type="dxa"/>
              <w:left w:w="80" w:type="dxa"/>
              <w:bottom w:w="40" w:type="dxa"/>
              <w:right w:w="80" w:type="dxa"/>
            </w:tcMar>
            <w:vAlign w:val="center"/>
          </w:tcPr>
          <w:p w14:paraId="798844CE" w14:textId="77777777" w:rsidR="00D84FF6" w:rsidRDefault="00000000">
            <w:pPr>
              <w:spacing w:after="0" w:line="240" w:lineRule="auto"/>
              <w:jc w:val="center"/>
            </w:pPr>
            <w:r>
              <w:rPr>
                <w:sz w:val="18"/>
              </w:rPr>
              <w:t>28</w:t>
            </w:r>
          </w:p>
        </w:tc>
        <w:tc>
          <w:tcPr>
            <w:tcW w:w="1584" w:type="dxa"/>
            <w:shd w:val="clear" w:color="auto" w:fill="FFFFFF"/>
            <w:tcMar>
              <w:top w:w="40" w:type="dxa"/>
              <w:left w:w="80" w:type="dxa"/>
              <w:bottom w:w="40" w:type="dxa"/>
              <w:right w:w="80" w:type="dxa"/>
            </w:tcMar>
            <w:vAlign w:val="center"/>
          </w:tcPr>
          <w:p w14:paraId="7BC47B48" w14:textId="77777777" w:rsidR="00D84FF6" w:rsidRDefault="00000000">
            <w:pPr>
              <w:spacing w:after="0" w:line="240" w:lineRule="auto"/>
              <w:jc w:val="center"/>
            </w:pPr>
            <w:r>
              <w:rPr>
                <w:sz w:val="18"/>
              </w:rPr>
              <w:t>4</w:t>
            </w:r>
          </w:p>
        </w:tc>
      </w:tr>
      <w:tr w:rsidR="00D84FF6" w14:paraId="739E6AA0" w14:textId="77777777">
        <w:trPr>
          <w:cantSplit/>
        </w:trPr>
        <w:tc>
          <w:tcPr>
            <w:tcW w:w="1944" w:type="dxa"/>
            <w:shd w:val="clear" w:color="auto" w:fill="FFFFFF"/>
            <w:tcMar>
              <w:top w:w="40" w:type="dxa"/>
              <w:left w:w="80" w:type="dxa"/>
              <w:bottom w:w="40" w:type="dxa"/>
              <w:right w:w="80" w:type="dxa"/>
            </w:tcMar>
            <w:vAlign w:val="center"/>
          </w:tcPr>
          <w:p w14:paraId="7CFF4275" w14:textId="77777777" w:rsidR="00D84FF6" w:rsidRDefault="00000000">
            <w:pPr>
              <w:spacing w:after="0" w:line="240" w:lineRule="auto"/>
            </w:pPr>
            <w:r>
              <w:rPr>
                <w:sz w:val="18"/>
              </w:rPr>
              <w:t>Protection</w:t>
            </w:r>
          </w:p>
        </w:tc>
        <w:tc>
          <w:tcPr>
            <w:tcW w:w="5256" w:type="dxa"/>
            <w:shd w:val="clear" w:color="auto" w:fill="FFFFFF"/>
            <w:tcMar>
              <w:top w:w="40" w:type="dxa"/>
              <w:left w:w="80" w:type="dxa"/>
              <w:bottom w:w="40" w:type="dxa"/>
              <w:right w:w="80" w:type="dxa"/>
            </w:tcMar>
            <w:vAlign w:val="center"/>
          </w:tcPr>
          <w:p w14:paraId="67A57A63" w14:textId="77777777" w:rsidR="00D84FF6" w:rsidRDefault="00000000">
            <w:pPr>
              <w:spacing w:after="0" w:line="240" w:lineRule="auto"/>
            </w:pPr>
            <w:r>
              <w:rPr>
                <w:sz w:val="18"/>
              </w:rPr>
              <w:t>Locality only</w:t>
            </w:r>
          </w:p>
        </w:tc>
        <w:tc>
          <w:tcPr>
            <w:tcW w:w="1152" w:type="dxa"/>
            <w:shd w:val="clear" w:color="auto" w:fill="FFFFFF"/>
            <w:tcMar>
              <w:top w:w="40" w:type="dxa"/>
              <w:left w:w="80" w:type="dxa"/>
              <w:bottom w:w="40" w:type="dxa"/>
              <w:right w:w="80" w:type="dxa"/>
            </w:tcMar>
            <w:vAlign w:val="center"/>
          </w:tcPr>
          <w:p w14:paraId="525519C8" w14:textId="77777777" w:rsidR="00D84FF6" w:rsidRDefault="00000000">
            <w:pPr>
              <w:spacing w:after="0" w:line="240" w:lineRule="auto"/>
              <w:jc w:val="center"/>
            </w:pPr>
            <w:r>
              <w:rPr>
                <w:sz w:val="18"/>
              </w:rPr>
              <w:t>262</w:t>
            </w:r>
          </w:p>
        </w:tc>
        <w:tc>
          <w:tcPr>
            <w:tcW w:w="1584" w:type="dxa"/>
            <w:shd w:val="clear" w:color="auto" w:fill="FFFFFF"/>
            <w:tcMar>
              <w:top w:w="40" w:type="dxa"/>
              <w:left w:w="80" w:type="dxa"/>
              <w:bottom w:w="40" w:type="dxa"/>
              <w:right w:w="80" w:type="dxa"/>
            </w:tcMar>
            <w:vAlign w:val="center"/>
          </w:tcPr>
          <w:p w14:paraId="25CAE420" w14:textId="77777777" w:rsidR="00D84FF6" w:rsidRDefault="00000000">
            <w:pPr>
              <w:spacing w:after="0" w:line="240" w:lineRule="auto"/>
              <w:jc w:val="center"/>
            </w:pPr>
            <w:r>
              <w:rPr>
                <w:sz w:val="18"/>
              </w:rPr>
              <w:t>38</w:t>
            </w:r>
          </w:p>
        </w:tc>
      </w:tr>
      <w:tr w:rsidR="00D84FF6" w14:paraId="0F100CB3" w14:textId="77777777">
        <w:trPr>
          <w:cantSplit/>
        </w:trPr>
        <w:tc>
          <w:tcPr>
            <w:tcW w:w="1944" w:type="dxa"/>
            <w:shd w:val="clear" w:color="auto" w:fill="FFFFFF"/>
            <w:tcMar>
              <w:top w:w="40" w:type="dxa"/>
              <w:left w:w="80" w:type="dxa"/>
              <w:bottom w:w="40" w:type="dxa"/>
              <w:right w:w="80" w:type="dxa"/>
            </w:tcMar>
            <w:vAlign w:val="center"/>
          </w:tcPr>
          <w:p w14:paraId="1F6D7583" w14:textId="77777777" w:rsidR="00D84FF6" w:rsidRDefault="00000000">
            <w:pPr>
              <w:spacing w:after="0" w:line="240" w:lineRule="auto"/>
            </w:pPr>
            <w:r>
              <w:rPr>
                <w:sz w:val="18"/>
              </w:rPr>
              <w:t>Heterogeneity</w:t>
            </w:r>
          </w:p>
        </w:tc>
        <w:tc>
          <w:tcPr>
            <w:tcW w:w="5256" w:type="dxa"/>
            <w:shd w:val="clear" w:color="auto" w:fill="FFFFFF"/>
            <w:tcMar>
              <w:top w:w="40" w:type="dxa"/>
              <w:left w:w="80" w:type="dxa"/>
              <w:bottom w:w="40" w:type="dxa"/>
              <w:right w:w="80" w:type="dxa"/>
            </w:tcMar>
            <w:vAlign w:val="center"/>
          </w:tcPr>
          <w:p w14:paraId="4541DFF5" w14:textId="77777777" w:rsidR="00D84FF6" w:rsidRDefault="00000000">
            <w:pPr>
              <w:spacing w:after="0" w:line="240" w:lineRule="auto"/>
            </w:pPr>
            <w:r>
              <w:rPr>
                <w:sz w:val="18"/>
              </w:rPr>
              <w:t>IID assumed</w:t>
            </w:r>
          </w:p>
        </w:tc>
        <w:tc>
          <w:tcPr>
            <w:tcW w:w="1152" w:type="dxa"/>
            <w:shd w:val="clear" w:color="auto" w:fill="FFFFFF"/>
            <w:tcMar>
              <w:top w:w="40" w:type="dxa"/>
              <w:left w:w="80" w:type="dxa"/>
              <w:bottom w:w="40" w:type="dxa"/>
              <w:right w:w="80" w:type="dxa"/>
            </w:tcMar>
            <w:vAlign w:val="center"/>
          </w:tcPr>
          <w:p w14:paraId="0B398AC8" w14:textId="77777777" w:rsidR="00D84FF6" w:rsidRDefault="00000000">
            <w:pPr>
              <w:spacing w:after="0" w:line="240" w:lineRule="auto"/>
              <w:jc w:val="center"/>
            </w:pPr>
            <w:r>
              <w:rPr>
                <w:sz w:val="18"/>
              </w:rPr>
              <w:t>283</w:t>
            </w:r>
          </w:p>
        </w:tc>
        <w:tc>
          <w:tcPr>
            <w:tcW w:w="1584" w:type="dxa"/>
            <w:shd w:val="clear" w:color="auto" w:fill="FFFFFF"/>
            <w:tcMar>
              <w:top w:w="40" w:type="dxa"/>
              <w:left w:w="80" w:type="dxa"/>
              <w:bottom w:w="40" w:type="dxa"/>
              <w:right w:w="80" w:type="dxa"/>
            </w:tcMar>
            <w:vAlign w:val="center"/>
          </w:tcPr>
          <w:p w14:paraId="398DC6CA" w14:textId="77777777" w:rsidR="00D84FF6" w:rsidRDefault="00000000">
            <w:pPr>
              <w:spacing w:after="0" w:line="240" w:lineRule="auto"/>
              <w:jc w:val="center"/>
            </w:pPr>
            <w:r>
              <w:rPr>
                <w:sz w:val="18"/>
              </w:rPr>
              <w:t>41</w:t>
            </w:r>
          </w:p>
        </w:tc>
      </w:tr>
      <w:tr w:rsidR="00D84FF6" w14:paraId="13E31A4E" w14:textId="77777777">
        <w:trPr>
          <w:cantSplit/>
        </w:trPr>
        <w:tc>
          <w:tcPr>
            <w:tcW w:w="1944" w:type="dxa"/>
            <w:shd w:val="clear" w:color="auto" w:fill="FFFFFF"/>
            <w:tcMar>
              <w:top w:w="40" w:type="dxa"/>
              <w:left w:w="80" w:type="dxa"/>
              <w:bottom w:w="40" w:type="dxa"/>
              <w:right w:w="80" w:type="dxa"/>
            </w:tcMar>
            <w:vAlign w:val="center"/>
          </w:tcPr>
          <w:p w14:paraId="75C3F648" w14:textId="77777777" w:rsidR="00D84FF6" w:rsidRDefault="00000000">
            <w:pPr>
              <w:spacing w:after="0" w:line="240" w:lineRule="auto"/>
            </w:pPr>
            <w:r>
              <w:rPr>
                <w:sz w:val="18"/>
              </w:rPr>
              <w:t>Heterogeneity</w:t>
            </w:r>
          </w:p>
        </w:tc>
        <w:tc>
          <w:tcPr>
            <w:tcW w:w="5256" w:type="dxa"/>
            <w:shd w:val="clear" w:color="auto" w:fill="FFFFFF"/>
            <w:tcMar>
              <w:top w:w="40" w:type="dxa"/>
              <w:left w:w="80" w:type="dxa"/>
              <w:bottom w:w="40" w:type="dxa"/>
              <w:right w:w="80" w:type="dxa"/>
            </w:tcMar>
            <w:vAlign w:val="center"/>
          </w:tcPr>
          <w:p w14:paraId="79CC1E64" w14:textId="77777777" w:rsidR="00D84FF6" w:rsidRDefault="00000000">
            <w:pPr>
              <w:spacing w:after="0" w:line="240" w:lineRule="auto"/>
            </w:pPr>
            <w:r>
              <w:rPr>
                <w:sz w:val="18"/>
              </w:rPr>
              <w:t>Non-IID evaluated</w:t>
            </w:r>
          </w:p>
        </w:tc>
        <w:tc>
          <w:tcPr>
            <w:tcW w:w="1152" w:type="dxa"/>
            <w:shd w:val="clear" w:color="auto" w:fill="FFFFFF"/>
            <w:tcMar>
              <w:top w:w="40" w:type="dxa"/>
              <w:left w:w="80" w:type="dxa"/>
              <w:bottom w:w="40" w:type="dxa"/>
              <w:right w:w="80" w:type="dxa"/>
            </w:tcMar>
            <w:vAlign w:val="center"/>
          </w:tcPr>
          <w:p w14:paraId="26B6D44C" w14:textId="77777777" w:rsidR="00D84FF6" w:rsidRDefault="00000000">
            <w:pPr>
              <w:spacing w:after="0" w:line="240" w:lineRule="auto"/>
              <w:jc w:val="center"/>
            </w:pPr>
            <w:r>
              <w:rPr>
                <w:sz w:val="18"/>
              </w:rPr>
              <w:t>228</w:t>
            </w:r>
          </w:p>
        </w:tc>
        <w:tc>
          <w:tcPr>
            <w:tcW w:w="1584" w:type="dxa"/>
            <w:shd w:val="clear" w:color="auto" w:fill="FFFFFF"/>
            <w:tcMar>
              <w:top w:w="40" w:type="dxa"/>
              <w:left w:w="80" w:type="dxa"/>
              <w:bottom w:w="40" w:type="dxa"/>
              <w:right w:w="80" w:type="dxa"/>
            </w:tcMar>
            <w:vAlign w:val="center"/>
          </w:tcPr>
          <w:p w14:paraId="4EFB25B9" w14:textId="77777777" w:rsidR="00D84FF6" w:rsidRDefault="00000000">
            <w:pPr>
              <w:spacing w:after="0" w:line="240" w:lineRule="auto"/>
              <w:jc w:val="center"/>
            </w:pPr>
            <w:r>
              <w:rPr>
                <w:sz w:val="18"/>
              </w:rPr>
              <w:t>33</w:t>
            </w:r>
          </w:p>
        </w:tc>
      </w:tr>
      <w:tr w:rsidR="00D84FF6" w14:paraId="484B2354" w14:textId="77777777">
        <w:trPr>
          <w:cantSplit/>
        </w:trPr>
        <w:tc>
          <w:tcPr>
            <w:tcW w:w="1944" w:type="dxa"/>
            <w:shd w:val="clear" w:color="auto" w:fill="FFFFFF"/>
            <w:tcMar>
              <w:top w:w="40" w:type="dxa"/>
              <w:left w:w="80" w:type="dxa"/>
              <w:bottom w:w="40" w:type="dxa"/>
              <w:right w:w="80" w:type="dxa"/>
            </w:tcMar>
            <w:vAlign w:val="center"/>
          </w:tcPr>
          <w:p w14:paraId="0A74CBA0" w14:textId="77777777" w:rsidR="00D84FF6" w:rsidRDefault="00000000">
            <w:pPr>
              <w:spacing w:after="0" w:line="240" w:lineRule="auto"/>
            </w:pPr>
            <w:r>
              <w:rPr>
                <w:sz w:val="18"/>
              </w:rPr>
              <w:t>Heterogeneity</w:t>
            </w:r>
          </w:p>
        </w:tc>
        <w:tc>
          <w:tcPr>
            <w:tcW w:w="5256" w:type="dxa"/>
            <w:shd w:val="clear" w:color="auto" w:fill="FFFFFF"/>
            <w:tcMar>
              <w:top w:w="40" w:type="dxa"/>
              <w:left w:w="80" w:type="dxa"/>
              <w:bottom w:w="40" w:type="dxa"/>
              <w:right w:w="80" w:type="dxa"/>
            </w:tcMar>
            <w:vAlign w:val="center"/>
          </w:tcPr>
          <w:p w14:paraId="3DB46FD3" w14:textId="77777777" w:rsidR="00D84FF6" w:rsidRDefault="00000000">
            <w:pPr>
              <w:spacing w:after="0" w:line="240" w:lineRule="auto"/>
            </w:pPr>
            <w:r>
              <w:rPr>
                <w:sz w:val="18"/>
              </w:rPr>
              <w:t>Non-IID addressed</w:t>
            </w:r>
          </w:p>
        </w:tc>
        <w:tc>
          <w:tcPr>
            <w:tcW w:w="1152" w:type="dxa"/>
            <w:shd w:val="clear" w:color="auto" w:fill="FFFFFF"/>
            <w:tcMar>
              <w:top w:w="40" w:type="dxa"/>
              <w:left w:w="80" w:type="dxa"/>
              <w:bottom w:w="40" w:type="dxa"/>
              <w:right w:w="80" w:type="dxa"/>
            </w:tcMar>
            <w:vAlign w:val="center"/>
          </w:tcPr>
          <w:p w14:paraId="4E32BC0E" w14:textId="77777777" w:rsidR="00D84FF6" w:rsidRDefault="00000000">
            <w:pPr>
              <w:spacing w:after="0" w:line="240" w:lineRule="auto"/>
              <w:jc w:val="center"/>
            </w:pPr>
            <w:r>
              <w:rPr>
                <w:sz w:val="18"/>
              </w:rPr>
              <w:t>180</w:t>
            </w:r>
          </w:p>
        </w:tc>
        <w:tc>
          <w:tcPr>
            <w:tcW w:w="1584" w:type="dxa"/>
            <w:shd w:val="clear" w:color="auto" w:fill="FFFFFF"/>
            <w:tcMar>
              <w:top w:w="40" w:type="dxa"/>
              <w:left w:w="80" w:type="dxa"/>
              <w:bottom w:w="40" w:type="dxa"/>
              <w:right w:w="80" w:type="dxa"/>
            </w:tcMar>
            <w:vAlign w:val="center"/>
          </w:tcPr>
          <w:p w14:paraId="0B654D17" w14:textId="77777777" w:rsidR="00D84FF6" w:rsidRDefault="00000000">
            <w:pPr>
              <w:spacing w:after="0" w:line="240" w:lineRule="auto"/>
              <w:jc w:val="center"/>
            </w:pPr>
            <w:r>
              <w:rPr>
                <w:sz w:val="18"/>
              </w:rPr>
              <w:t>26</w:t>
            </w:r>
          </w:p>
        </w:tc>
      </w:tr>
    </w:tbl>
    <w:p w14:paraId="05971B4C" w14:textId="77777777" w:rsidR="00D84FF6" w:rsidRDefault="00D84FF6">
      <w:pPr>
        <w:spacing w:after="0"/>
      </w:pPr>
    </w:p>
    <w:p w14:paraId="1B2D09EE" w14:textId="77777777" w:rsidR="00D84FF6" w:rsidRDefault="00000000">
      <w:pPr>
        <w:pStyle w:val="Heading1"/>
      </w:pPr>
      <w:r>
        <w:t>Interpretation of coding categories</w:t>
      </w:r>
    </w:p>
    <w:p w14:paraId="29E2A7BC" w14:textId="77777777" w:rsidR="00D84FF6" w:rsidRDefault="00000000">
      <w:r>
        <w:t>Architecture describes the principal data-partitioning approach, whereas aggregation describes the principal model-update mechanism. Data locality and formal privacy mechanisms represent distinct forms of protection. Non-reporting is distinct from an explicit IID assumption or a confirmed absence of a privacy mechanism; NR denotes information that is not reported.</w:t>
      </w:r>
    </w:p>
    <w:sectPr w:rsidR="00D84FF6" w:rsidSect="00034616">
      <w:headerReference w:type="default" r:id="rId8"/>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70D79F7" w14:textId="77777777" w:rsidR="00BF1340" w:rsidRDefault="00BF1340">
      <w:pPr>
        <w:spacing w:after="0" w:line="240" w:lineRule="auto"/>
      </w:pPr>
      <w:r>
        <w:separator/>
      </w:r>
    </w:p>
  </w:endnote>
  <w:endnote w:type="continuationSeparator" w:id="0">
    <w:p w14:paraId="1B82FCE7" w14:textId="77777777" w:rsidR="00BF1340" w:rsidRDefault="00BF1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94F46C" w14:textId="77777777" w:rsidR="00D84FF6" w:rsidRDefault="00000000">
    <w:pPr>
      <w:pStyle w:val="Footer"/>
      <w:jc w:val="right"/>
    </w:pPr>
    <w:r>
      <w:fldChar w:fldCharType="begin"/>
    </w:r>
    <w:r>
      <w:instrText>PAGE</w:instrText>
    </w:r>
    <w:r>
      <w:fldChar w:fldCharType="separate"/>
    </w:r>
    <w:r w:rsidR="004757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3442B0" w14:textId="77777777" w:rsidR="00BF1340" w:rsidRDefault="00BF1340">
      <w:pPr>
        <w:spacing w:after="0" w:line="240" w:lineRule="auto"/>
      </w:pPr>
      <w:r>
        <w:separator/>
      </w:r>
    </w:p>
  </w:footnote>
  <w:footnote w:type="continuationSeparator" w:id="0">
    <w:p w14:paraId="4CE4F608" w14:textId="77777777" w:rsidR="00BF1340" w:rsidRDefault="00BF1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E40386" w14:textId="77777777" w:rsidR="00D84FF6" w:rsidRDefault="00000000">
    <w:pPr>
      <w:pStyle w:val="Header"/>
    </w:pPr>
    <w:r>
      <w:rPr>
        <w:sz w:val="18"/>
      </w:rPr>
      <w:t>Supplementary material S3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523148">
    <w:abstractNumId w:val="8"/>
  </w:num>
  <w:num w:numId="2" w16cid:durableId="39481048">
    <w:abstractNumId w:val="6"/>
  </w:num>
  <w:num w:numId="3" w16cid:durableId="1139109497">
    <w:abstractNumId w:val="5"/>
  </w:num>
  <w:num w:numId="4" w16cid:durableId="324817329">
    <w:abstractNumId w:val="4"/>
  </w:num>
  <w:num w:numId="5" w16cid:durableId="1353653309">
    <w:abstractNumId w:val="7"/>
  </w:num>
  <w:num w:numId="6" w16cid:durableId="2095466004">
    <w:abstractNumId w:val="3"/>
  </w:num>
  <w:num w:numId="7" w16cid:durableId="979310245">
    <w:abstractNumId w:val="2"/>
  </w:num>
  <w:num w:numId="8" w16cid:durableId="1011224034">
    <w:abstractNumId w:val="1"/>
  </w:num>
  <w:num w:numId="9" w16cid:durableId="5670344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74D"/>
    <w:rsid w:val="00786A1E"/>
    <w:rsid w:val="00AA1D8D"/>
    <w:rsid w:val="00B47730"/>
    <w:rsid w:val="00BF1340"/>
    <w:rsid w:val="00CB0664"/>
    <w:rsid w:val="00D84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66EC1"/>
  <w14:defaultImageDpi w14:val="300"/>
  <w15:docId w15:val="{908A50AF-FD42-1540-A090-7192DC484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160" w:after="80"/>
      <w:outlineLvl w:val="0"/>
    </w:pPr>
    <w:rPr>
      <w:rFonts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315</Words>
  <Characters>1802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 Taxonomy and coding framework</dc:title>
  <dc:subject>Federated learning in intelligent transportation systems</dc:subject>
  <dc:creator/>
  <cp:keywords/>
  <dc:description/>
  <cp:lastModifiedBy>Mahbub Hassan</cp:lastModifiedBy>
  <cp:revision>2</cp:revision>
  <dcterms:created xsi:type="dcterms:W3CDTF">2013-12-23T23:15:00Z</dcterms:created>
  <dcterms:modified xsi:type="dcterms:W3CDTF">2026-10-08T15:44:00Z</dcterms:modified>
  <cp:category/>
</cp:coreProperties>
</file>