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Unsafe overtaking among professional intercity bus drivers</w:t>
      </w:r>
    </w:p>
    <w:p>
      <w:r>
        <w:rPr>
          <w:color w:val="0C7D77"/>
        </w:rPr>
        <w:t>PROPOSAL DEFENSE  |  EXPERT AND COGNITIVE REVIEW COPY</w:t>
      </w:r>
    </w:p>
    <w:p>
      <w:r>
        <w:rPr>
          <w:color w:val="5B6977"/>
        </w:rPr>
        <w:t>Study-specific interviewer-administered instrument. This is a proposal/expert-review copy, not a validated DBQ or authorization to collect data.</w:t>
      </w:r>
    </w:p>
    <w:tbl>
      <w:tblPr>
        <w:tblW w:type="auto" w:w="0"/>
        <w:jc w:val="center"/>
        <w:tblLayout w:type="fixed"/>
        <w:tblLook w:firstColumn="1" w:firstRow="1" w:lastColumn="0" w:lastRow="0" w:noHBand="0" w:noVBand="1" w:val="04A0"/>
      </w:tblPr>
      <w:tblGrid>
        <w:gridCol w:w="4917"/>
        <w:gridCol w:w="4917"/>
      </w:tblGrid>
      <w:tr>
        <w:tc>
          <w:tcPr>
            <w:tcW w:type="dxa" w:w="4917"/>
            <w:shd w:fill="12334C"/>
            <w:vAlign w:val="center"/>
          </w:tcPr>
          <w:p>
            <w:r>
              <w:rPr>
                <w:b/>
                <w:color w:val="FFFFFF"/>
                <w:sz w:val="17"/>
              </w:rPr>
              <w:t>Study element</w:t>
            </w:r>
          </w:p>
        </w:tc>
        <w:tc>
          <w:tcPr>
            <w:tcW w:type="dxa" w:w="4917"/>
            <w:shd w:fill="12334C"/>
            <w:vAlign w:val="center"/>
          </w:tcPr>
          <w:p>
            <w:r>
              <w:rPr>
                <w:b/>
                <w:color w:val="FFFFFF"/>
                <w:sz w:val="17"/>
              </w:rPr>
              <w:t>Confirmed specification</w:t>
            </w:r>
          </w:p>
        </w:tc>
      </w:tr>
      <w:tr>
        <w:tc>
          <w:tcPr>
            <w:tcW w:type="dxa" w:w="4917"/>
            <w:shd w:fill="F1F6F7"/>
            <w:tcBorders>
              <w:bottom w:val="single" w:sz="4" w:color="D7E1E9"/>
            </w:tcBorders>
            <w:vAlign w:val="center"/>
          </w:tcPr>
          <w:p>
            <w:pPr>
              <w:spacing w:after="20"/>
            </w:pPr>
            <w:r>
              <w:rPr>
                <w:rFonts w:ascii="Times New Roman" w:hAnsi="Times New Roman"/>
                <w:sz w:val="17"/>
              </w:rPr>
              <w:t>Population</w:t>
            </w:r>
          </w:p>
        </w:tc>
        <w:tc>
          <w:tcPr>
            <w:tcW w:type="dxa" w:w="4917"/>
            <w:shd w:fill="F1F6F7"/>
            <w:tcBorders>
              <w:bottom w:val="single" w:sz="4" w:color="D7E1E9"/>
            </w:tcBorders>
            <w:vAlign w:val="center"/>
          </w:tcPr>
          <w:p>
            <w:pPr>
              <w:spacing w:after="20"/>
            </w:pPr>
            <w:r>
              <w:rPr>
                <w:rFonts w:ascii="Times New Roman" w:hAnsi="Times New Roman"/>
                <w:sz w:val="17"/>
              </w:rPr>
              <w:t>Professional intercity bus drivers, Bangladesh</w:t>
            </w:r>
          </w:p>
        </w:tc>
      </w:tr>
      <w:tr>
        <w:tc>
          <w:tcPr>
            <w:tcW w:type="dxa" w:w="4917"/>
            <w:tcBorders>
              <w:bottom w:val="single" w:sz="4" w:color="D7E1E9"/>
            </w:tcBorders>
            <w:vAlign w:val="center"/>
          </w:tcPr>
          <w:p>
            <w:pPr>
              <w:spacing w:after="20"/>
            </w:pPr>
            <w:r>
              <w:rPr>
                <w:rFonts w:ascii="Times New Roman" w:hAnsi="Times New Roman"/>
                <w:sz w:val="17"/>
              </w:rPr>
              <w:t>Recruitment coverage</w:t>
            </w:r>
          </w:p>
        </w:tc>
        <w:tc>
          <w:tcPr>
            <w:tcW w:type="dxa" w:w="4917"/>
            <w:tcBorders>
              <w:bottom w:val="single" w:sz="4" w:color="D7E1E9"/>
            </w:tcBorders>
            <w:vAlign w:val="center"/>
          </w:tcPr>
          <w:p>
            <w:pPr>
              <w:spacing w:after="20"/>
            </w:pPr>
            <w:r>
              <w:rPr>
                <w:rFonts w:ascii="Times New Roman" w:hAnsi="Times New Roman"/>
                <w:sz w:val="17"/>
              </w:rPr>
              <w:t>Selected sites in Dhaka, Rajshahi, Khulna, Chattogram and Rangpur</w:t>
            </w:r>
          </w:p>
        </w:tc>
      </w:tr>
      <w:tr>
        <w:tc>
          <w:tcPr>
            <w:tcW w:type="dxa" w:w="4917"/>
            <w:shd w:fill="F1F6F7"/>
            <w:tcBorders>
              <w:bottom w:val="single" w:sz="4" w:color="D7E1E9"/>
            </w:tcBorders>
            <w:vAlign w:val="center"/>
          </w:tcPr>
          <w:p>
            <w:pPr>
              <w:spacing w:after="20"/>
            </w:pPr>
            <w:r>
              <w:rPr>
                <w:rFonts w:ascii="Times New Roman" w:hAnsi="Times New Roman"/>
                <w:sz w:val="17"/>
              </w:rPr>
              <w:t>Primary outcome</w:t>
            </w:r>
          </w:p>
        </w:tc>
        <w:tc>
          <w:tcPr>
            <w:tcW w:type="dxa" w:w="4917"/>
            <w:shd w:fill="F1F6F7"/>
            <w:tcBorders>
              <w:bottom w:val="single" w:sz="4" w:color="D7E1E9"/>
            </w:tcBorders>
            <w:vAlign w:val="center"/>
          </w:tcPr>
          <w:p>
            <w:pPr>
              <w:spacing w:after="20"/>
            </w:pPr>
            <w:r>
              <w:rPr>
                <w:rFonts w:ascii="Times New Roman" w:hAnsi="Times New Roman"/>
                <w:sz w:val="17"/>
              </w:rPr>
              <w:t>Self-reported unsafe overtaking during the previous three months</w:t>
            </w:r>
          </w:p>
        </w:tc>
      </w:tr>
      <w:tr>
        <w:tc>
          <w:tcPr>
            <w:tcW w:type="dxa" w:w="4917"/>
            <w:tcBorders>
              <w:bottom w:val="single" w:sz="4" w:color="D7E1E9"/>
            </w:tcBorders>
            <w:vAlign w:val="center"/>
          </w:tcPr>
          <w:p>
            <w:pPr>
              <w:spacing w:after="20"/>
            </w:pPr>
            <w:r>
              <w:rPr>
                <w:rFonts w:ascii="Times New Roman" w:hAnsi="Times New Roman"/>
                <w:sz w:val="17"/>
              </w:rPr>
              <w:t>Research plan</w:t>
            </w:r>
          </w:p>
        </w:tc>
        <w:tc>
          <w:tcPr>
            <w:tcW w:type="dxa" w:w="4917"/>
            <w:tcBorders>
              <w:bottom w:val="single" w:sz="4" w:color="D7E1E9"/>
            </w:tcBorders>
            <w:vAlign w:val="center"/>
          </w:tcPr>
          <w:p>
            <w:pPr>
              <w:spacing w:after="20"/>
            </w:pPr>
            <w:r>
              <w:rPr>
                <w:rFonts w:ascii="Times New Roman" w:hAnsi="Times New Roman"/>
                <w:sz w:val="17"/>
              </w:rPr>
              <w:t>Exactly three RQ/RO; crash and near-crash exploratory within RO1</w:t>
            </w:r>
          </w:p>
        </w:tc>
      </w:tr>
    </w:tbl>
    <w:p>
      <w:pPr>
        <w:spacing w:after="20"/>
      </w:pPr>
    </w:p>
    <w:p>
      <w:pPr>
        <w:pStyle w:val="Heading1"/>
      </w:pPr>
      <w:r>
        <w:t>Consent and field administration</w:t>
      </w:r>
    </w:p>
    <w:p>
      <w:r>
        <w:t>We are studying work conditions and overtaking among professional intercity bus drivers. The interview is expected to take about 20–25 minutes, to be confirmed during pilot testing. Participation is voluntary. You may skip any question or stop at any time without consequences for your work, license or services. We do not ask for your name, telephone number, license number, bus plate or employer name. Findings will be reported in aggregate. Do you agree to take part?</w:t>
      </w:r>
    </w:p>
    <w:p>
      <w:r>
        <w:rPr>
          <w:color w:val="0C7D77"/>
        </w:rPr>
        <w:t>Verbal consent: □ Yes (continue)   □ No (stop interview)</w:t>
      </w:r>
    </w:p>
    <w:p>
      <w:r>
        <w:t>Before interviewing: driver is off active driving duty, has sufficient time and is not pressured by employer or passengers.</w:t>
      </w:r>
    </w:p>
    <w:p>
      <w:pPr>
        <w:pStyle w:val="Heading2"/>
      </w:pPr>
      <w:r>
        <w:t>Interviewer record — researcher only</w:t>
      </w:r>
    </w:p>
    <w:tbl>
      <w:tblPr>
        <w:tblW w:type="auto" w:w="0"/>
        <w:jc w:val="center"/>
        <w:tblLayout w:type="fixed"/>
        <w:tblLook w:firstColumn="1" w:firstRow="1" w:lastColumn="0" w:lastRow="0" w:noHBand="0" w:noVBand="1" w:val="04A0"/>
      </w:tblPr>
      <w:tblGrid>
        <w:gridCol w:w="4917"/>
        <w:gridCol w:w="4917"/>
      </w:tblGrid>
      <w:tr>
        <w:tc>
          <w:tcPr>
            <w:tcW w:type="dxa" w:w="4917"/>
            <w:shd w:fill="12334C"/>
            <w:vAlign w:val="center"/>
          </w:tcPr>
          <w:p>
            <w:r>
              <w:rPr>
                <w:b/>
                <w:color w:val="FFFFFF"/>
                <w:sz w:val="16"/>
              </w:rPr>
              <w:t>Field</w:t>
            </w:r>
          </w:p>
        </w:tc>
        <w:tc>
          <w:tcPr>
            <w:tcW w:type="dxa" w:w="4917"/>
            <w:shd w:fill="12334C"/>
            <w:vAlign w:val="center"/>
          </w:tcPr>
          <w:p>
            <w:r>
              <w:rPr>
                <w:b/>
                <w:color w:val="FFFFFF"/>
                <w:sz w:val="16"/>
              </w:rPr>
              <w:t>Record</w:t>
            </w:r>
          </w:p>
        </w:tc>
      </w:tr>
      <w:tr>
        <w:tc>
          <w:tcPr>
            <w:tcW w:type="dxa" w:w="4917"/>
            <w:shd w:fill="F1F6F7"/>
            <w:tcBorders>
              <w:bottom w:val="single" w:sz="4" w:color="D7E1E9"/>
            </w:tcBorders>
            <w:vAlign w:val="center"/>
          </w:tcPr>
          <w:p>
            <w:pPr>
              <w:spacing w:after="20"/>
            </w:pPr>
            <w:r>
              <w:rPr>
                <w:rFonts w:ascii="Times New Roman" w:hAnsi="Times New Roman"/>
                <w:sz w:val="16"/>
              </w:rPr>
              <w:t>Case ID</w:t>
            </w:r>
          </w:p>
        </w:tc>
        <w:tc>
          <w:tcPr>
            <w:tcW w:type="dxa" w:w="4917"/>
            <w:shd w:fill="F1F6F7"/>
            <w:tcBorders>
              <w:bottom w:val="single" w:sz="4" w:color="D7E1E9"/>
            </w:tcBorders>
            <w:vAlign w:val="center"/>
          </w:tcPr>
          <w:p>
            <w:pPr>
              <w:spacing w:after="20"/>
            </w:pPr>
            <w:r>
              <w:rPr>
                <w:rFonts w:ascii="Times New Roman" w:hAnsi="Times New Roman"/>
                <w:sz w:val="16"/>
              </w:rPr>
              <w:t>________________</w:t>
            </w:r>
          </w:p>
        </w:tc>
      </w:tr>
      <w:tr>
        <w:tc>
          <w:tcPr>
            <w:tcW w:type="dxa" w:w="4917"/>
            <w:tcBorders>
              <w:bottom w:val="single" w:sz="4" w:color="D7E1E9"/>
            </w:tcBorders>
            <w:vAlign w:val="center"/>
          </w:tcPr>
          <w:p>
            <w:pPr>
              <w:spacing w:after="20"/>
            </w:pPr>
            <w:r>
              <w:rPr>
                <w:rFonts w:ascii="Times New Roman" w:hAnsi="Times New Roman"/>
                <w:sz w:val="16"/>
              </w:rPr>
              <w:t>Recruitment region</w:t>
            </w:r>
          </w:p>
        </w:tc>
        <w:tc>
          <w:tcPr>
            <w:tcW w:type="dxa" w:w="4917"/>
            <w:tcBorders>
              <w:bottom w:val="single" w:sz="4" w:color="D7E1E9"/>
            </w:tcBorders>
            <w:vAlign w:val="center"/>
          </w:tcPr>
          <w:p>
            <w:pPr>
              <w:spacing w:after="20"/>
            </w:pPr>
            <w:r>
              <w:rPr>
                <w:rFonts w:ascii="Times New Roman" w:hAnsi="Times New Roman"/>
                <w:sz w:val="16"/>
              </w:rPr>
              <w:t>Dhaka / Rajshahi / Khulna / Chattogram / Rangpur</w:t>
            </w:r>
          </w:p>
        </w:tc>
      </w:tr>
      <w:tr>
        <w:tc>
          <w:tcPr>
            <w:tcW w:type="dxa" w:w="4917"/>
            <w:shd w:fill="F1F6F7"/>
            <w:tcBorders>
              <w:bottom w:val="single" w:sz="4" w:color="D7E1E9"/>
            </w:tcBorders>
            <w:vAlign w:val="center"/>
          </w:tcPr>
          <w:p>
            <w:pPr>
              <w:spacing w:after="20"/>
            </w:pPr>
            <w:r>
              <w:rPr>
                <w:rFonts w:ascii="Times New Roman" w:hAnsi="Times New Roman"/>
                <w:sz w:val="16"/>
              </w:rPr>
              <w:t>Site type</w:t>
            </w:r>
          </w:p>
        </w:tc>
        <w:tc>
          <w:tcPr>
            <w:tcW w:type="dxa" w:w="4917"/>
            <w:shd w:fill="F1F6F7"/>
            <w:tcBorders>
              <w:bottom w:val="single" w:sz="4" w:color="D7E1E9"/>
            </w:tcBorders>
            <w:vAlign w:val="center"/>
          </w:tcPr>
          <w:p>
            <w:pPr>
              <w:spacing w:after="20"/>
            </w:pPr>
            <w:r>
              <w:rPr>
                <w:rFonts w:ascii="Times New Roman" w:hAnsi="Times New Roman"/>
                <w:sz w:val="16"/>
              </w:rPr>
              <w:t>Terminal / depot / rest location / other</w:t>
            </w:r>
          </w:p>
        </w:tc>
      </w:tr>
      <w:tr>
        <w:tc>
          <w:tcPr>
            <w:tcW w:type="dxa" w:w="4917"/>
            <w:tcBorders>
              <w:bottom w:val="single" w:sz="4" w:color="D7E1E9"/>
            </w:tcBorders>
            <w:vAlign w:val="center"/>
          </w:tcPr>
          <w:p>
            <w:pPr>
              <w:spacing w:after="20"/>
            </w:pPr>
            <w:r>
              <w:rPr>
                <w:rFonts w:ascii="Times New Roman" w:hAnsi="Times New Roman"/>
                <w:sz w:val="16"/>
              </w:rPr>
              <w:t>Interviewer code / ID</w:t>
            </w:r>
          </w:p>
        </w:tc>
        <w:tc>
          <w:tcPr>
            <w:tcW w:type="dxa" w:w="4917"/>
            <w:tcBorders>
              <w:bottom w:val="single" w:sz="4" w:color="D7E1E9"/>
            </w:tcBorders>
            <w:vAlign w:val="center"/>
          </w:tcPr>
          <w:p>
            <w:pPr>
              <w:spacing w:after="20"/>
            </w:pPr>
            <w:r>
              <w:rPr>
                <w:rFonts w:ascii="Times New Roman" w:hAnsi="Times New Roman"/>
                <w:sz w:val="16"/>
              </w:rPr>
              <w:t>________</w:t>
            </w:r>
          </w:p>
        </w:tc>
      </w:tr>
      <w:tr>
        <w:tc>
          <w:tcPr>
            <w:tcW w:type="dxa" w:w="4917"/>
            <w:shd w:fill="F1F6F7"/>
            <w:tcBorders>
              <w:bottom w:val="single" w:sz="4" w:color="D7E1E9"/>
            </w:tcBorders>
            <w:vAlign w:val="center"/>
          </w:tcPr>
          <w:p>
            <w:pPr>
              <w:spacing w:after="20"/>
            </w:pPr>
            <w:r>
              <w:rPr>
                <w:rFonts w:ascii="Times New Roman" w:hAnsi="Times New Roman"/>
                <w:sz w:val="16"/>
              </w:rPr>
              <w:t>Date</w:t>
            </w:r>
          </w:p>
        </w:tc>
        <w:tc>
          <w:tcPr>
            <w:tcW w:type="dxa" w:w="4917"/>
            <w:shd w:fill="F1F6F7"/>
            <w:tcBorders>
              <w:bottom w:val="single" w:sz="4" w:color="D7E1E9"/>
            </w:tcBorders>
            <w:vAlign w:val="center"/>
          </w:tcPr>
          <w:p>
            <w:pPr>
              <w:spacing w:after="20"/>
            </w:pPr>
            <w:r>
              <w:rPr>
                <w:rFonts w:ascii="Times New Roman" w:hAnsi="Times New Roman"/>
                <w:sz w:val="16"/>
              </w:rPr>
              <w:t>____ / ____ / ______</w:t>
            </w:r>
          </w:p>
        </w:tc>
      </w:tr>
      <w:tr>
        <w:tc>
          <w:tcPr>
            <w:tcW w:type="dxa" w:w="4917"/>
            <w:tcBorders>
              <w:bottom w:val="single" w:sz="4" w:color="D7E1E9"/>
            </w:tcBorders>
            <w:vAlign w:val="center"/>
          </w:tcPr>
          <w:p>
            <w:pPr>
              <w:spacing w:after="20"/>
            </w:pPr>
            <w:r>
              <w:rPr>
                <w:rFonts w:ascii="Times New Roman" w:hAnsi="Times New Roman"/>
                <w:sz w:val="16"/>
              </w:rPr>
              <w:t>Language</w:t>
            </w:r>
          </w:p>
        </w:tc>
        <w:tc>
          <w:tcPr>
            <w:tcW w:type="dxa" w:w="4917"/>
            <w:tcBorders>
              <w:bottom w:val="single" w:sz="4" w:color="D7E1E9"/>
            </w:tcBorders>
            <w:vAlign w:val="center"/>
          </w:tcPr>
          <w:p>
            <w:pPr>
              <w:spacing w:after="20"/>
            </w:pPr>
            <w:r>
              <w:rPr>
                <w:rFonts w:ascii="Times New Roman" w:hAnsi="Times New Roman"/>
                <w:sz w:val="16"/>
              </w:rPr>
              <w:t>English / Bangla</w:t>
            </w:r>
          </w:p>
        </w:tc>
      </w:tr>
      <w:tr>
        <w:tc>
          <w:tcPr>
            <w:tcW w:type="dxa" w:w="4917"/>
            <w:shd w:fill="F1F6F7"/>
            <w:tcBorders>
              <w:bottom w:val="single" w:sz="4" w:color="D7E1E9"/>
            </w:tcBorders>
            <w:vAlign w:val="center"/>
          </w:tcPr>
          <w:p>
            <w:pPr>
              <w:spacing w:after="20"/>
            </w:pPr>
            <w:r>
              <w:rPr>
                <w:rFonts w:ascii="Times New Roman" w:hAnsi="Times New Roman"/>
                <w:sz w:val="16"/>
              </w:rPr>
              <w:t>Minutes</w:t>
            </w:r>
          </w:p>
        </w:tc>
        <w:tc>
          <w:tcPr>
            <w:tcW w:type="dxa" w:w="4917"/>
            <w:shd w:fill="F1F6F7"/>
            <w:tcBorders>
              <w:bottom w:val="single" w:sz="4" w:color="D7E1E9"/>
            </w:tcBorders>
            <w:vAlign w:val="center"/>
          </w:tcPr>
          <w:p>
            <w:pPr>
              <w:spacing w:after="20"/>
            </w:pPr>
            <w:r>
              <w:rPr>
                <w:rFonts w:ascii="Times New Roman" w:hAnsi="Times New Roman"/>
                <w:sz w:val="16"/>
              </w:rPr>
              <w:t>______</w:t>
            </w:r>
          </w:p>
        </w:tc>
      </w:tr>
      <w:tr>
        <w:tc>
          <w:tcPr>
            <w:tcW w:type="dxa" w:w="4917"/>
            <w:tcBorders>
              <w:bottom w:val="single" w:sz="4" w:color="D7E1E9"/>
            </w:tcBorders>
            <w:vAlign w:val="center"/>
          </w:tcPr>
          <w:p>
            <w:pPr>
              <w:spacing w:after="20"/>
            </w:pPr>
            <w:r>
              <w:rPr>
                <w:rFonts w:ascii="Times New Roman" w:hAnsi="Times New Roman"/>
                <w:sz w:val="16"/>
              </w:rPr>
              <w:t>Disposition</w:t>
            </w:r>
          </w:p>
        </w:tc>
        <w:tc>
          <w:tcPr>
            <w:tcW w:type="dxa" w:w="4917"/>
            <w:tcBorders>
              <w:bottom w:val="single" w:sz="4" w:color="D7E1E9"/>
            </w:tcBorders>
            <w:vAlign w:val="center"/>
          </w:tcPr>
          <w:p>
            <w:pPr>
              <w:spacing w:after="20"/>
            </w:pPr>
            <w:r>
              <w:rPr>
                <w:rFonts w:ascii="Times New Roman" w:hAnsi="Times New Roman"/>
                <w:sz w:val="16"/>
              </w:rPr>
              <w:t>Eligible complete / partial / ineligible / declined</w:t>
            </w:r>
          </w:p>
        </w:tc>
      </w:tr>
    </w:tbl>
    <w:p>
      <w:pPr>
        <w:spacing w:after="20"/>
      </w:pPr>
    </w:p>
    <w:p>
      <w:r>
        <w:rPr>
          <w:color w:val="5B6977"/>
        </w:rPr>
        <w:t>Case IDs must be assigned independently of identity. No precise location or route/bus identifiers.</w:t>
      </w:r>
    </w:p>
    <w:p>
      <w:r>
        <w:rPr>
          <w:color w:val="0C7D77"/>
        </w:rPr>
        <w:t>IMPORTANT: Ask D1 immediately after A6 to avoid long interviews with drivers who did not overtake. Record it as D1 and do not ask it a second time in Section D.</w:t>
      </w:r>
    </w:p>
    <w:p>
      <w:pPr>
        <w:pStyle w:val="Heading1"/>
      </w:pPr>
      <w:r>
        <w:t>Section A  |  Eligibility and consent screening</w:t>
      </w:r>
    </w:p>
    <w:p>
      <w:r>
        <w:rPr>
          <w:color w:val="5B6977"/>
        </w:rPr>
        <w:t>Study population and consent; stop on ineligibility.</w:t>
      </w:r>
    </w:p>
    <w:p>
      <w:pPr>
        <w:keepNext/>
        <w:spacing w:before="140"/>
      </w:pPr>
      <w:r>
        <w:rPr>
          <w:b/>
          <w:color w:val="0C7D77"/>
        </w:rPr>
        <w:t xml:space="preserve">A1  </w:t>
      </w:r>
      <w:r>
        <w:rPr>
          <w:b/>
        </w:rPr>
        <w:t>Are you 18 years of age or older?</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Yes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FFFFF"/>
            <w:tcBorders>
              <w:top w:val="single" w:sz="4" w:color="D7E1E9"/>
              <w:bottom w:val="single" w:sz="4" w:color="D7E1E9"/>
            </w:tcBorders>
            <w:vAlign w:val="center"/>
          </w:tcPr>
          <w:p>
            <w:pPr>
              <w:spacing w:after="20" w:before="20"/>
            </w:pPr>
            <w:r/>
            <w:r>
              <w:rPr>
                <w:sz w:val="18"/>
              </w:rPr>
              <w:t>No</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ind w:left="230"/>
      </w:pPr>
      <w:r>
        <w:rPr>
          <w:color w:val="5B6977"/>
          <w:sz w:val="16"/>
        </w:rPr>
        <w:t>Interviewer: Do not record exact age until B1; stop if No/declined.</w:t>
      </w:r>
    </w:p>
    <w:p>
      <w:pPr>
        <w:keepNext/>
        <w:spacing w:before="140"/>
      </w:pPr>
      <w:r>
        <w:rPr>
          <w:b/>
          <w:color w:val="0C7D77"/>
        </w:rPr>
        <w:t xml:space="preserve">A2  </w:t>
      </w:r>
      <w:r>
        <w:rPr>
          <w:b/>
        </w:rPr>
        <w:t>Do you currently work as a driver of a passenger bus operating between cities or districts in Bangladesh?</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Yes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FFFFF"/>
            <w:tcBorders>
              <w:top w:val="single" w:sz="4" w:color="D7E1E9"/>
              <w:bottom w:val="single" w:sz="4" w:color="D7E1E9"/>
            </w:tcBorders>
            <w:vAlign w:val="center"/>
          </w:tcPr>
          <w:p>
            <w:pPr>
              <w:spacing w:after="20" w:before="20"/>
            </w:pPr>
            <w:r/>
            <w:r>
              <w:rPr>
                <w:sz w:val="18"/>
              </w:rPr>
              <w:t>No</w:t>
            </w:r>
          </w:p>
        </w:tc>
      </w:tr>
    </w:tbl>
    <w:p>
      <w:pPr>
        <w:ind w:left="230"/>
      </w:pPr>
      <w:r>
        <w:rPr>
          <w:color w:val="5B6977"/>
          <w:sz w:val="16"/>
        </w:rPr>
        <w:t>Interviewer: Intercity passenger service, not urban-only or freight.</w:t>
      </w:r>
    </w:p>
    <w:p>
      <w:pPr>
        <w:keepNext/>
        <w:spacing w:before="140"/>
      </w:pPr>
      <w:r>
        <w:rPr>
          <w:b/>
          <w:color w:val="0C7D77"/>
        </w:rPr>
        <w:t xml:space="preserve">A3  </w:t>
      </w:r>
      <w:r>
        <w:rPr>
          <w:b/>
        </w:rPr>
        <w:t>What is your usual role on an intercity bus?</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Main driver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Second/relief driver</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Other</w:t>
            </w:r>
          </w:p>
        </w:tc>
      </w:tr>
    </w:tbl>
    <w:p>
      <w:pPr>
        <w:ind w:left="230"/>
      </w:pPr>
      <w:r>
        <w:rPr>
          <w:color w:val="5B6977"/>
          <w:sz w:val="16"/>
        </w:rPr>
        <w:t>Interviewer: Other role is ineligible.</w:t>
      </w:r>
    </w:p>
    <w:p>
      <w:pPr>
        <w:keepNext/>
        <w:spacing w:before="140"/>
      </w:pPr>
      <w:r>
        <w:rPr>
          <w:b/>
          <w:color w:val="0C7D77"/>
        </w:rPr>
        <w:t xml:space="preserve">A4  </w:t>
      </w:r>
      <w:r>
        <w:rPr>
          <w:b/>
        </w:rPr>
        <w:t>Do you hold a currently valid driving license authorizing you to drive the bus you operate professionally?</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Yes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FFFFF"/>
            <w:tcBorders>
              <w:top w:val="single" w:sz="4" w:color="D7E1E9"/>
              <w:bottom w:val="single" w:sz="4" w:color="D7E1E9"/>
            </w:tcBorders>
            <w:vAlign w:val="center"/>
          </w:tcPr>
          <w:p>
            <w:pPr>
              <w:spacing w:after="20" w:before="20"/>
            </w:pPr>
            <w:r/>
            <w:r>
              <w:rPr>
                <w:sz w:val="18"/>
              </w:rPr>
              <w:t>No</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Expired/renewal pending</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FFFFF"/>
            <w:tcBorders>
              <w:top w:val="single" w:sz="4" w:color="D7E1E9"/>
              <w:bottom w:val="single" w:sz="4" w:color="D7E1E9"/>
            </w:tcBorders>
            <w:vAlign w:val="center"/>
          </w:tcPr>
          <w:p>
            <w:pPr>
              <w:spacing w:after="20" w:before="20"/>
            </w:pPr>
            <w:r/>
            <w:r>
              <w:rPr>
                <w:sz w:val="18"/>
              </w:rPr>
              <w:t>Prefer not to answer</w:t>
            </w:r>
          </w:p>
        </w:tc>
      </w:tr>
    </w:tbl>
    <w:p>
      <w:pPr>
        <w:ind w:left="230"/>
      </w:pPr>
      <w:r>
        <w:rPr>
          <w:color w:val="5B6977"/>
          <w:sz w:val="16"/>
        </w:rPr>
        <w:t>Interviewer: Self-reported current appropriate license; no license number or photograph.</w:t>
      </w:r>
    </w:p>
    <w:p>
      <w:pPr>
        <w:keepNext/>
        <w:spacing w:before="140"/>
      </w:pPr>
      <w:r>
        <w:rPr>
          <w:b/>
          <w:color w:val="0C7D77"/>
        </w:rPr>
        <w:t xml:space="preserve">A5  </w:t>
      </w:r>
      <w:r>
        <w:rPr>
          <w:b/>
        </w:rPr>
        <w:t>For how many years and months have you worked as an intercity bus driver?</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r>
          </w:p>
        </w:tc>
        <w:tc>
          <w:tcPr>
            <w:tcW w:type="dxa" w:w="3900"/>
            <w:shd w:val="clear" w:color="auto" w:fill="F1F6F7"/>
            <w:tcBorders>
              <w:top w:val="single" w:sz="4" w:color="D7E1E9"/>
              <w:bottom w:val="single" w:sz="4" w:color="D7E1E9"/>
            </w:tcBorders>
            <w:vAlign w:val="center"/>
          </w:tcPr>
          <w:p>
            <w:pPr>
              <w:spacing w:after="20" w:before="20"/>
            </w:pPr>
            <w:r/>
            <w:r>
              <w:rPr>
                <w:sz w:val="18"/>
              </w:rPr>
              <w:t>Years / months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bl>
    <w:p>
      <w:pPr>
        <w:ind w:left="230"/>
      </w:pPr>
      <w:r>
        <w:rPr>
          <w:color w:val="5B6977"/>
          <w:sz w:val="16"/>
        </w:rPr>
        <w:t>Interviewer: Must be at least six months to be eligible. If 98 (cannot estimate) and clarification does not resolve this, stop screening; do not classify the respondent as having less than six months' experience.</w:t>
      </w:r>
    </w:p>
    <w:p>
      <w:pPr>
        <w:keepNext/>
        <w:spacing w:before="140"/>
      </w:pPr>
      <w:r>
        <w:rPr>
          <w:b/>
          <w:color w:val="0C7D77"/>
        </w:rPr>
        <w:t xml:space="preserve">A6  </w:t>
      </w:r>
      <w:r>
        <w:rPr>
          <w:b/>
        </w:rPr>
        <w:t>Have you professionally driven an intercity bus during the past three months?</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Yes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FFFFF"/>
            <w:tcBorders>
              <w:top w:val="single" w:sz="4" w:color="D7E1E9"/>
              <w:bottom w:val="single" w:sz="4" w:color="D7E1E9"/>
            </w:tcBorders>
            <w:vAlign w:val="center"/>
          </w:tcPr>
          <w:p>
            <w:pPr>
              <w:spacing w:after="20" w:before="20"/>
            </w:pPr>
            <w:r/>
            <w:r>
              <w:rPr>
                <w:sz w:val="18"/>
              </w:rPr>
              <w:t>No</w:t>
            </w:r>
          </w:p>
        </w:tc>
      </w:tr>
    </w:tbl>
    <w:p>
      <w:pPr>
        <w:ind w:left="230"/>
      </w:pPr>
      <w:r>
        <w:rPr>
          <w:color w:val="5B6977"/>
          <w:sz w:val="16"/>
        </w:rPr>
        <w:t>Interviewer: No intercity professional driving within 3 months: stop.</w:t>
      </w:r>
    </w:p>
    <w:p>
      <w:pPr>
        <w:pStyle w:val="Heading2"/>
      </w:pPr>
      <w:r>
        <w:t>Overtaking definition and D1 gate</w:t>
      </w:r>
    </w:p>
    <w:p>
      <w:r>
        <w:t>Overtaking / passing in this study means that the MOVING bus passes another MOVING vehicle or road user traveling in the SAME direction and goes ahead. Include a moving bus, truck, car, motorcycle or bicycle on divided or undivided roads. Exclude passing parked vehicles, pedestrians, stationary objects and lane changes without passing a moving road user.</w:t>
      </w:r>
    </w:p>
    <w:p>
      <w:r>
        <w:drawing>
          <wp:inline xmlns:a="http://schemas.openxmlformats.org/drawingml/2006/main" xmlns:pic="http://schemas.openxmlformats.org/drawingml/2006/picture">
            <wp:extent cx="5394960" cy="1132124"/>
            <wp:docPr id="1" name="Picture 1"/>
            <wp:cNvGraphicFramePr>
              <a:graphicFrameLocks noChangeAspect="1"/>
            </wp:cNvGraphicFramePr>
            <a:graphic>
              <a:graphicData uri="http://schemas.openxmlformats.org/drawingml/2006/picture">
                <pic:pic>
                  <pic:nvPicPr>
                    <pic:cNvPr id="0" name="card_D1_en.png"/>
                    <pic:cNvPicPr/>
                  </pic:nvPicPr>
                  <pic:blipFill>
                    <a:blip r:embed="rId11"/>
                    <a:stretch>
                      <a:fillRect/>
                    </a:stretch>
                  </pic:blipFill>
                  <pic:spPr>
                    <a:xfrm>
                      <a:off x="0" y="0"/>
                      <a:ext cx="5394960" cy="1132124"/>
                    </a:xfrm>
                    <a:prstGeom prst="rect"/>
                  </pic:spPr>
                </pic:pic>
              </a:graphicData>
            </a:graphic>
          </wp:inline>
        </w:drawing>
      </w:r>
    </w:p>
    <w:p>
      <w:pPr>
        <w:keepNext/>
      </w:pPr>
      <w:r>
        <w:rPr>
          <w:b/>
          <w:color w:val="0C7D77"/>
        </w:rPr>
        <w:t xml:space="preserve">D1  </w:t>
      </w:r>
      <w:r>
        <w:rPr>
          <w:b/>
        </w:rPr>
        <w:t>During the past three months, did you pass at least one moving vehicle or other moving road user traveling in the same direction while driving an intercity bus?</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Yes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FFFFF"/>
            <w:tcBorders>
              <w:top w:val="single" w:sz="4" w:color="D7E1E9"/>
              <w:bottom w:val="single" w:sz="4" w:color="D7E1E9"/>
            </w:tcBorders>
            <w:vAlign w:val="center"/>
          </w:tcPr>
          <w:p>
            <w:pPr>
              <w:spacing w:after="20" w:before="20"/>
            </w:pPr>
            <w:r/>
            <w:r>
              <w:rPr>
                <w:sz w:val="18"/>
              </w:rPr>
              <w:t>No</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Cannot recall</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FFFFF"/>
            <w:tcBorders>
              <w:top w:val="single" w:sz="4" w:color="D7E1E9"/>
              <w:bottom w:val="single" w:sz="4" w:color="D7E1E9"/>
            </w:tcBorders>
            <w:vAlign w:val="center"/>
          </w:tcPr>
          <w:p>
            <w:pPr>
              <w:spacing w:after="20" w:before="20"/>
            </w:pPr>
            <w:r/>
            <w:r>
              <w:rPr>
                <w:sz w:val="18"/>
              </w:rPr>
              <w:t>Prefer not to answer</w:t>
            </w:r>
          </w:p>
        </w:tc>
      </w:tr>
    </w:tbl>
    <w:p>
      <w:r>
        <w:rPr>
          <w:color w:val="0C7D77"/>
        </w:rPr>
        <w:t>If D1 No/unknown/refusal, stop. Do NOT classify as Y=0.</w:t>
      </w:r>
    </w:p>
    <w:p>
      <w:pPr>
        <w:pStyle w:val="Heading1"/>
      </w:pPr>
      <w:r>
        <w:t>Section B  |  Driver and employment profile</w:t>
      </w:r>
    </w:p>
    <w:p>
      <w:r>
        <w:rPr>
          <w:color w:val="5B6977"/>
        </w:rPr>
        <w:t>Demographic and occupational context.</w:t>
      </w:r>
    </w:p>
    <w:p>
      <w:pPr>
        <w:keepNext/>
        <w:spacing w:before="140"/>
      </w:pPr>
      <w:r>
        <w:rPr>
          <w:b/>
          <w:color w:val="0C7D77"/>
        </w:rPr>
        <w:t xml:space="preserve">B1  </w:t>
      </w:r>
      <w:r>
        <w:rPr>
          <w:b/>
        </w:rPr>
        <w:t>What is your age in completed years?</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r>
          </w:p>
        </w:tc>
        <w:tc>
          <w:tcPr>
            <w:tcW w:type="dxa" w:w="3900"/>
            <w:shd w:val="clear" w:color="auto" w:fill="F1F6F7"/>
            <w:tcBorders>
              <w:top w:val="single" w:sz="4" w:color="D7E1E9"/>
              <w:bottom w:val="single" w:sz="4" w:color="D7E1E9"/>
            </w:tcBorders>
            <w:vAlign w:val="center"/>
          </w:tcPr>
          <w:p>
            <w:pPr>
              <w:spacing w:after="20" w:before="20"/>
            </w:pPr>
            <w:r/>
            <w:r>
              <w:rPr>
                <w:sz w:val="18"/>
              </w:rPr>
              <w:t>Completed years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bl>
    <w:p>
      <w:pPr>
        <w:ind w:left="230"/>
      </w:pPr>
      <w:r>
        <w:rPr>
          <w:color w:val="5B6977"/>
          <w:sz w:val="16"/>
        </w:rPr>
        <w:t>Interviewer: Do not infer age from appearance.</w:t>
      </w:r>
    </w:p>
    <w:p>
      <w:pPr>
        <w:keepNext/>
        <w:spacing w:before="140"/>
      </w:pPr>
      <w:r>
        <w:rPr>
          <w:b/>
          <w:color w:val="0C7D77"/>
        </w:rPr>
        <w:t xml:space="preserve">B2  </w:t>
      </w:r>
      <w:r>
        <w:rPr>
          <w:b/>
        </w:rPr>
        <w:t>How would you like to describe your gender?</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Male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Female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Hijra/third gender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FFFFF"/>
            <w:tcBorders>
              <w:top w:val="single" w:sz="4" w:color="D7E1E9"/>
              <w:bottom w:val="single" w:sz="4" w:color="D7E1E9"/>
            </w:tcBorders>
            <w:vAlign w:val="center"/>
          </w:tcPr>
          <w:p>
            <w:pPr>
              <w:spacing w:after="20" w:before="20"/>
            </w:pPr>
            <w:r/>
            <w:r>
              <w:rPr>
                <w:sz w:val="18"/>
              </w:rPr>
              <w:t>Self-describe ___</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ind w:left="230"/>
      </w:pPr>
      <w:r>
        <w:rPr>
          <w:color w:val="5B6977"/>
          <w:sz w:val="16"/>
        </w:rPr>
        <w:t>Interviewer: Voluntary; do not force gender disclosure or request identification.</w:t>
      </w:r>
    </w:p>
    <w:p>
      <w:pPr>
        <w:keepNext/>
        <w:spacing w:before="140"/>
      </w:pPr>
      <w:r>
        <w:rPr>
          <w:b/>
          <w:color w:val="0C7D77"/>
        </w:rPr>
        <w:t xml:space="preserve">B3  </w:t>
      </w:r>
      <w:r>
        <w:rPr>
          <w:b/>
        </w:rPr>
        <w:t>What is the highest level of education you completed?</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No formal schooling</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Class 1–5</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Class 6–10 without SSC</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FFFFF"/>
            <w:tcBorders>
              <w:top w:val="single" w:sz="4" w:color="D7E1E9"/>
              <w:bottom w:val="single" w:sz="4" w:color="D7E1E9"/>
            </w:tcBorders>
            <w:vAlign w:val="center"/>
          </w:tcPr>
          <w:p>
            <w:pPr>
              <w:spacing w:after="20" w:before="20"/>
            </w:pPr>
            <w:r/>
            <w:r>
              <w:rPr>
                <w:sz w:val="18"/>
              </w:rPr>
              <w:t>SSC/equivalent</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5</w:t>
            </w:r>
          </w:p>
        </w:tc>
        <w:tc>
          <w:tcPr>
            <w:tcW w:type="dxa" w:w="3900"/>
            <w:shd w:val="clear" w:color="auto" w:fill="F1F6F7"/>
            <w:tcBorders>
              <w:top w:val="single" w:sz="4" w:color="D7E1E9"/>
              <w:bottom w:val="single" w:sz="4" w:color="D7E1E9"/>
            </w:tcBorders>
            <w:vAlign w:val="center"/>
          </w:tcPr>
          <w:p>
            <w:pPr>
              <w:spacing w:after="20" w:before="20"/>
            </w:pPr>
            <w:r/>
            <w:r>
              <w:rPr>
                <w:sz w:val="18"/>
              </w:rPr>
              <w:t>HSC/equivalent</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6</w:t>
            </w:r>
          </w:p>
        </w:tc>
        <w:tc>
          <w:tcPr>
            <w:tcW w:type="dxa" w:w="3900"/>
            <w:shd w:val="clear" w:color="auto" w:fill="FFFFFF"/>
            <w:tcBorders>
              <w:top w:val="single" w:sz="4" w:color="D7E1E9"/>
              <w:bottom w:val="single" w:sz="4" w:color="D7E1E9"/>
            </w:tcBorders>
            <w:vAlign w:val="center"/>
          </w:tcPr>
          <w:p>
            <w:pPr>
              <w:spacing w:after="20" w:before="20"/>
            </w:pPr>
            <w:r/>
            <w:r>
              <w:rPr>
                <w:sz w:val="18"/>
              </w:rPr>
              <w:t>Diploma</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7</w:t>
            </w:r>
          </w:p>
        </w:tc>
        <w:tc>
          <w:tcPr>
            <w:tcW w:type="dxa" w:w="3900"/>
            <w:shd w:val="clear" w:color="auto" w:fill="F1F6F7"/>
            <w:tcBorders>
              <w:top w:val="single" w:sz="4" w:color="D7E1E9"/>
              <w:bottom w:val="single" w:sz="4" w:color="D7E1E9"/>
            </w:tcBorders>
            <w:vAlign w:val="center"/>
          </w:tcPr>
          <w:p>
            <w:pPr>
              <w:spacing w:after="20" w:before="20"/>
            </w:pPr>
            <w:r/>
            <w:r>
              <w:rPr>
                <w:sz w:val="18"/>
              </w:rPr>
              <w:t>Bachelor or higher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8</w:t>
            </w:r>
          </w:p>
        </w:tc>
        <w:tc>
          <w:tcPr>
            <w:tcW w:type="dxa" w:w="3900"/>
            <w:shd w:val="clear" w:color="auto" w:fill="FFFFFF"/>
            <w:tcBorders>
              <w:top w:val="single" w:sz="4" w:color="D7E1E9"/>
              <w:bottom w:val="single" w:sz="4" w:color="D7E1E9"/>
            </w:tcBorders>
            <w:vAlign w:val="center"/>
          </w:tcPr>
          <w:p>
            <w:pPr>
              <w:spacing w:after="20" w:before="20"/>
            </w:pPr>
            <w:r/>
            <w:r>
              <w:rPr>
                <w:sz w:val="18"/>
              </w:rPr>
              <w:t>Other</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ind w:left="230"/>
      </w:pPr>
      <w:r>
        <w:rPr>
          <w:color w:val="5B6977"/>
          <w:sz w:val="16"/>
        </w:rPr>
        <w:t>Interviewer: Highest COMPLETED level, distinguish class 6–10 without SSC from SSC.</w:t>
      </w:r>
    </w:p>
    <w:p>
      <w:pPr>
        <w:keepNext/>
        <w:spacing w:before="140"/>
      </w:pPr>
      <w:r>
        <w:rPr>
          <w:b/>
          <w:color w:val="0C7D77"/>
        </w:rPr>
        <w:t xml:space="preserve">B4  </w:t>
      </w:r>
      <w:r>
        <w:rPr>
          <w:b/>
        </w:rPr>
        <w:t>What type of intercity bus do you usually drive?</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AC</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Non-AC</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Both regularly</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FFFFF"/>
            <w:tcBorders>
              <w:top w:val="single" w:sz="4" w:color="D7E1E9"/>
              <w:bottom w:val="single" w:sz="4" w:color="D7E1E9"/>
            </w:tcBorders>
            <w:vAlign w:val="center"/>
          </w:tcPr>
          <w:p>
            <w:pPr>
              <w:spacing w:after="20" w:before="20"/>
            </w:pPr>
            <w:r/>
            <w:r>
              <w:rPr>
                <w:sz w:val="18"/>
              </w:rPr>
              <w:t>Prefer not to answer</w:t>
            </w:r>
          </w:p>
        </w:tc>
      </w:tr>
    </w:tbl>
    <w:p>
      <w:pPr>
        <w:ind w:left="230"/>
      </w:pPr>
      <w:r>
        <w:rPr>
          <w:color w:val="5B6977"/>
          <w:sz w:val="16"/>
        </w:rPr>
        <w:t>Interviewer: Both regularly if genuinely both; not a hierarchy.</w:t>
      </w:r>
    </w:p>
    <w:p>
      <w:pPr>
        <w:keepNext/>
        <w:spacing w:before="140"/>
      </w:pPr>
      <w:r>
        <w:rPr>
          <w:b/>
          <w:color w:val="0C7D77"/>
        </w:rPr>
        <w:t xml:space="preserve">B5  </w:t>
      </w:r>
      <w:r>
        <w:rPr>
          <w:b/>
        </w:rPr>
        <w:t>How are you mainly paid for your driving work?</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Fixed monthly salary</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Daily wage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Per trip</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FFFFF"/>
            <w:tcBorders>
              <w:top w:val="single" w:sz="4" w:color="D7E1E9"/>
              <w:bottom w:val="single" w:sz="4" w:color="D7E1E9"/>
            </w:tcBorders>
            <w:vAlign w:val="center"/>
          </w:tcPr>
          <w:p>
            <w:pPr>
              <w:spacing w:after="20" w:before="20"/>
            </w:pPr>
            <w:r/>
            <w:r>
              <w:rPr>
                <w:sz w:val="18"/>
              </w:rPr>
              <w:t>Commission/revenue share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5</w:t>
            </w:r>
          </w:p>
        </w:tc>
        <w:tc>
          <w:tcPr>
            <w:tcW w:type="dxa" w:w="3900"/>
            <w:shd w:val="clear" w:color="auto" w:fill="F1F6F7"/>
            <w:tcBorders>
              <w:top w:val="single" w:sz="4" w:color="D7E1E9"/>
              <w:bottom w:val="single" w:sz="4" w:color="D7E1E9"/>
            </w:tcBorders>
            <w:vAlign w:val="center"/>
          </w:tcPr>
          <w:p>
            <w:pPr>
              <w:spacing w:after="20" w:before="20"/>
            </w:pPr>
            <w:r/>
            <w:r>
              <w:rPr>
                <w:sz w:val="18"/>
              </w:rPr>
              <w:t>Fixed plus variable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6</w:t>
            </w:r>
          </w:p>
        </w:tc>
        <w:tc>
          <w:tcPr>
            <w:tcW w:type="dxa" w:w="3900"/>
            <w:shd w:val="clear" w:color="auto" w:fill="FFFFFF"/>
            <w:tcBorders>
              <w:top w:val="single" w:sz="4" w:color="D7E1E9"/>
              <w:bottom w:val="single" w:sz="4" w:color="D7E1E9"/>
            </w:tcBorders>
            <w:vAlign w:val="center"/>
          </w:tcPr>
          <w:p>
            <w:pPr>
              <w:spacing w:after="20" w:before="20"/>
            </w:pPr>
            <w:r/>
            <w:r>
              <w:rPr>
                <w:sz w:val="18"/>
              </w:rPr>
              <w:t>Other</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ind w:left="230"/>
      </w:pPr>
      <w:r>
        <w:rPr>
          <w:color w:val="5B6977"/>
          <w:sz w:val="16"/>
        </w:rPr>
        <w:t>Interviewer: Main payment arrangement; ask for greatest share if mixed.</w:t>
      </w:r>
    </w:p>
    <w:p>
      <w:pPr>
        <w:keepNext/>
        <w:spacing w:before="140"/>
      </w:pPr>
      <w:r>
        <w:rPr>
          <w:b/>
          <w:color w:val="0C7D77"/>
        </w:rPr>
        <w:t xml:space="preserve">B6  </w:t>
      </w:r>
      <w:r>
        <w:rPr>
          <w:b/>
        </w:rPr>
        <w:t>What is your approximate average monthly income from professional driving?</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Below 15,000 BDT</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15,000–25,000</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25,001–35,000</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FFFFF"/>
            <w:tcBorders>
              <w:top w:val="single" w:sz="4" w:color="D7E1E9"/>
              <w:bottom w:val="single" w:sz="4" w:color="D7E1E9"/>
            </w:tcBorders>
            <w:vAlign w:val="center"/>
          </w:tcPr>
          <w:p>
            <w:pPr>
              <w:spacing w:after="20" w:before="20"/>
            </w:pPr>
            <w:r/>
            <w:r>
              <w:rPr>
                <w:sz w:val="18"/>
              </w:rPr>
              <w:t>35,001–45,000</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5</w:t>
            </w:r>
          </w:p>
        </w:tc>
        <w:tc>
          <w:tcPr>
            <w:tcW w:type="dxa" w:w="3900"/>
            <w:shd w:val="clear" w:color="auto" w:fill="F1F6F7"/>
            <w:tcBorders>
              <w:top w:val="single" w:sz="4" w:color="D7E1E9"/>
              <w:bottom w:val="single" w:sz="4" w:color="D7E1E9"/>
            </w:tcBorders>
            <w:vAlign w:val="center"/>
          </w:tcPr>
          <w:p>
            <w:pPr>
              <w:spacing w:after="20" w:before="20"/>
            </w:pPr>
            <w:r/>
            <w:r>
              <w:rPr>
                <w:sz w:val="18"/>
              </w:rPr>
              <w:t>45,001–60,000</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6</w:t>
            </w:r>
          </w:p>
        </w:tc>
        <w:tc>
          <w:tcPr>
            <w:tcW w:type="dxa" w:w="3900"/>
            <w:shd w:val="clear" w:color="auto" w:fill="FFFFFF"/>
            <w:tcBorders>
              <w:top w:val="single" w:sz="4" w:color="D7E1E9"/>
              <w:bottom w:val="single" w:sz="4" w:color="D7E1E9"/>
            </w:tcBorders>
            <w:vAlign w:val="center"/>
          </w:tcPr>
          <w:p>
            <w:pPr>
              <w:spacing w:after="20" w:before="20"/>
            </w:pPr>
            <w:r/>
            <w:r>
              <w:rPr>
                <w:sz w:val="18"/>
              </w:rPr>
              <w:t>Above 60,000</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ind w:left="230"/>
      </w:pPr>
      <w:r>
        <w:rPr>
          <w:color w:val="5B6977"/>
          <w:sz w:val="16"/>
        </w:rPr>
        <w:t>Interviewer: Do not ask for proof of income.</w:t>
      </w:r>
    </w:p>
    <w:p>
      <w:pPr>
        <w:keepNext/>
        <w:spacing w:before="140"/>
      </w:pPr>
      <w:r>
        <w:rPr>
          <w:b/>
          <w:color w:val="0C7D77"/>
        </w:rPr>
        <w:t xml:space="preserve">B7  </w:t>
      </w:r>
      <w:r>
        <w:rPr>
          <w:b/>
        </w:rPr>
        <w:t>In the past three years, did you receive formal driver-safety training that covered safe overtaking?</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Yes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FFFFF"/>
            <w:tcBorders>
              <w:top w:val="single" w:sz="4" w:color="D7E1E9"/>
              <w:bottom w:val="single" w:sz="4" w:color="D7E1E9"/>
            </w:tcBorders>
            <w:vAlign w:val="center"/>
          </w:tcPr>
          <w:p>
            <w:pPr>
              <w:spacing w:after="20" w:before="20"/>
            </w:pPr>
            <w:r/>
            <w:r>
              <w:rPr>
                <w:sz w:val="18"/>
              </w:rPr>
              <w:t>No</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Do not remember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FFFFF"/>
            <w:tcBorders>
              <w:top w:val="single" w:sz="4" w:color="D7E1E9"/>
              <w:bottom w:val="single" w:sz="4" w:color="D7E1E9"/>
            </w:tcBorders>
            <w:vAlign w:val="center"/>
          </w:tcPr>
          <w:p>
            <w:pPr>
              <w:spacing w:after="20" w:before="20"/>
            </w:pPr>
            <w:r/>
            <w:r>
              <w:rPr>
                <w:sz w:val="18"/>
              </w:rPr>
              <w:t>Prefer not to answer</w:t>
            </w:r>
          </w:p>
        </w:tc>
      </w:tr>
    </w:tbl>
    <w:p>
      <w:pPr>
        <w:ind w:left="230"/>
      </w:pPr>
      <w:r>
        <w:rPr>
          <w:color w:val="5B6977"/>
          <w:sz w:val="16"/>
        </w:rPr>
        <w:t>Interviewer: Only if overtaking covered in formal training, not general informal advice.</w:t>
      </w:r>
    </w:p>
    <w:p>
      <w:pPr>
        <w:pStyle w:val="Heading1"/>
      </w:pPr>
      <w:r>
        <w:t>Section C  |  Driving and duty exposure</w:t>
      </w:r>
    </w:p>
    <w:p>
      <w:r>
        <w:rPr>
          <w:color w:val="5B6977"/>
        </w:rPr>
        <w:t>Usual exposure during the past four weeks.</w:t>
      </w:r>
    </w:p>
    <w:p>
      <w:pPr>
        <w:keepNext/>
        <w:spacing w:before="140"/>
      </w:pPr>
      <w:r>
        <w:rPr>
          <w:b/>
          <w:color w:val="0C7D77"/>
        </w:rPr>
        <w:t xml:space="preserve">C1  </w:t>
      </w:r>
      <w:r>
        <w:rPr>
          <w:b/>
        </w:rPr>
        <w:t>During the past four weeks, on how many days per week did you usually drive an intercity bus?</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r>
          </w:p>
        </w:tc>
        <w:tc>
          <w:tcPr>
            <w:tcW w:type="dxa" w:w="3900"/>
            <w:shd w:val="clear" w:color="auto" w:fill="F1F6F7"/>
            <w:tcBorders>
              <w:top w:val="single" w:sz="4" w:color="D7E1E9"/>
              <w:bottom w:val="single" w:sz="4" w:color="D7E1E9"/>
            </w:tcBorders>
            <w:vAlign w:val="center"/>
          </w:tcPr>
          <w:p>
            <w:pPr>
              <w:spacing w:after="20" w:before="20"/>
            </w:pPr>
            <w:r/>
            <w:r>
              <w:rPr>
                <w:sz w:val="18"/>
              </w:rPr>
              <w:t>Days, 0–7</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bl>
    <w:p>
      <w:pPr>
        <w:ind w:left="230"/>
      </w:pPr>
      <w:r>
        <w:rPr>
          <w:color w:val="5B6977"/>
          <w:sz w:val="16"/>
        </w:rPr>
        <w:t>Interviewer: A usual week across the past four weeks, integer 0–7.</w:t>
      </w:r>
    </w:p>
    <w:p>
      <w:pPr>
        <w:keepNext/>
        <w:spacing w:before="140"/>
      </w:pPr>
      <w:r>
        <w:rPr>
          <w:b/>
          <w:color w:val="0C7D77"/>
        </w:rPr>
        <w:t xml:space="preserve">C2  </w:t>
      </w:r>
      <w:r>
        <w:rPr>
          <w:b/>
        </w:rPr>
        <w:t>On a typical driving day in the past four weeks, for how many hours and minutes did you actually drive the bus?</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r>
          </w:p>
        </w:tc>
        <w:tc>
          <w:tcPr>
            <w:tcW w:type="dxa" w:w="3900"/>
            <w:shd w:val="clear" w:color="auto" w:fill="F1F6F7"/>
            <w:tcBorders>
              <w:top w:val="single" w:sz="4" w:color="D7E1E9"/>
              <w:bottom w:val="single" w:sz="4" w:color="D7E1E9"/>
            </w:tcBorders>
            <w:vAlign w:val="center"/>
          </w:tcPr>
          <w:p>
            <w:pPr>
              <w:spacing w:after="20" w:before="20"/>
            </w:pPr>
            <w:r/>
            <w:r>
              <w:rPr>
                <w:sz w:val="18"/>
              </w:rPr>
              <w:t>Hours and minutes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bl>
    <w:p>
      <w:pPr>
        <w:ind w:left="230"/>
      </w:pPr>
      <w:r>
        <w:rPr>
          <w:color w:val="5B6977"/>
          <w:sz w:val="16"/>
        </w:rPr>
        <w:t>Interviewer: Driving excludes waiting; record hours and minutes.</w:t>
      </w:r>
    </w:p>
    <w:p>
      <w:pPr>
        <w:keepNext/>
        <w:spacing w:before="140"/>
      </w:pPr>
      <w:r>
        <w:rPr>
          <w:b/>
          <w:color w:val="0C7D77"/>
        </w:rPr>
        <w:t xml:space="preserve">C3  </w:t>
      </w:r>
      <w:r>
        <w:rPr>
          <w:b/>
        </w:rPr>
        <w:t>On such a workday, for how many hours and minutes were you on duty in total, including driving and waiting?</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r>
          </w:p>
        </w:tc>
        <w:tc>
          <w:tcPr>
            <w:tcW w:type="dxa" w:w="3900"/>
            <w:shd w:val="clear" w:color="auto" w:fill="F1F6F7"/>
            <w:tcBorders>
              <w:top w:val="single" w:sz="4" w:color="D7E1E9"/>
              <w:bottom w:val="single" w:sz="4" w:color="D7E1E9"/>
            </w:tcBorders>
            <w:vAlign w:val="center"/>
          </w:tcPr>
          <w:p>
            <w:pPr>
              <w:spacing w:after="20" w:before="20"/>
            </w:pPr>
            <w:r/>
            <w:r>
              <w:rPr>
                <w:sz w:val="18"/>
              </w:rPr>
              <w:t>Hours and minutes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bl>
    <w:p>
      <w:pPr>
        <w:ind w:left="230"/>
      </w:pPr>
      <w:r>
        <w:rPr>
          <w:color w:val="5B6977"/>
          <w:sz w:val="16"/>
        </w:rPr>
        <w:t>Interviewer: Duty includes waiting; should not be below C2; clarify once, never change response without asking.</w:t>
      </w:r>
    </w:p>
    <w:p>
      <w:pPr>
        <w:keepNext/>
        <w:spacing w:before="140"/>
      </w:pPr>
      <w:r>
        <w:rPr>
          <w:b/>
          <w:color w:val="0C7D77"/>
        </w:rPr>
        <w:t xml:space="preserve">C4  </w:t>
      </w:r>
      <w:r>
        <w:rPr>
          <w:b/>
        </w:rPr>
        <w:t>What was your usual longest continuous driving period without a break of at least 15 minutes?</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r>
          </w:p>
        </w:tc>
        <w:tc>
          <w:tcPr>
            <w:tcW w:type="dxa" w:w="3900"/>
            <w:shd w:val="clear" w:color="auto" w:fill="F1F6F7"/>
            <w:tcBorders>
              <w:top w:val="single" w:sz="4" w:color="D7E1E9"/>
              <w:bottom w:val="single" w:sz="4" w:color="D7E1E9"/>
            </w:tcBorders>
            <w:vAlign w:val="center"/>
          </w:tcPr>
          <w:p>
            <w:pPr>
              <w:spacing w:after="20" w:before="20"/>
            </w:pPr>
            <w:r/>
            <w:r>
              <w:rPr>
                <w:sz w:val="18"/>
              </w:rPr>
              <w:t>Hours and minutes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bl>
    <w:p>
      <w:pPr>
        <w:ind w:left="230"/>
      </w:pPr>
      <w:r>
        <w:rPr>
          <w:color w:val="5B6977"/>
          <w:sz w:val="16"/>
        </w:rPr>
        <w:t>Interviewer: Longest uninterrupted driving before a &gt;=15-minute break; &lt;=C2 as QC.</w:t>
      </w:r>
    </w:p>
    <w:p>
      <w:pPr>
        <w:keepNext/>
        <w:spacing w:before="140"/>
      </w:pPr>
      <w:r>
        <w:rPr>
          <w:b/>
          <w:color w:val="0C7D77"/>
        </w:rPr>
        <w:t xml:space="preserve">C5  </w:t>
      </w:r>
      <w:r>
        <w:rPr>
          <w:b/>
        </w:rPr>
        <w:t>In a usual week, on how many workdays did you drive at any time between 10:00 PM and 6:00 AM?</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r>
          </w:p>
        </w:tc>
        <w:tc>
          <w:tcPr>
            <w:tcW w:type="dxa" w:w="3900"/>
            <w:shd w:val="clear" w:color="auto" w:fill="F1F6F7"/>
            <w:tcBorders>
              <w:top w:val="single" w:sz="4" w:color="D7E1E9"/>
              <w:bottom w:val="single" w:sz="4" w:color="D7E1E9"/>
            </w:tcBorders>
            <w:vAlign w:val="center"/>
          </w:tcPr>
          <w:p>
            <w:pPr>
              <w:spacing w:after="20" w:before="20"/>
            </w:pPr>
            <w:r/>
            <w:r>
              <w:rPr>
                <w:sz w:val="18"/>
              </w:rPr>
              <w:t>Days, 0–7</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bl>
    <w:p>
      <w:pPr>
        <w:ind w:left="230"/>
      </w:pPr>
      <w:r>
        <w:rPr>
          <w:color w:val="5B6977"/>
          <w:sz w:val="16"/>
        </w:rPr>
        <w:t>Interviewer: Count a workday if ANY driving between 22:00–06:00; &lt;=C1.</w:t>
      </w:r>
    </w:p>
    <w:p>
      <w:pPr>
        <w:pStyle w:val="Heading1"/>
      </w:pPr>
      <w:r>
        <w:t>Section D  |  Road and overtaking exposure</w:t>
      </w:r>
    </w:p>
    <w:p>
      <w:r>
        <w:rPr>
          <w:color w:val="5B6977"/>
        </w:rPr>
        <w:t>D1 is a gating question. Show the road-geometry card for D3.</w:t>
      </w:r>
    </w:p>
    <w:p>
      <w:r>
        <w:rPr>
          <w:color w:val="0C7D77"/>
        </w:rPr>
        <w:t>D1 was asked and recorded immediately after A6; do not ask a second time.</w:t>
      </w:r>
    </w:p>
    <w:p>
      <w:pPr>
        <w:keepNext/>
        <w:spacing w:before="140"/>
      </w:pPr>
      <w:r>
        <w:rPr>
          <w:b/>
          <w:color w:val="0C7D77"/>
        </w:rPr>
        <w:t xml:space="preserve">D2  </w:t>
      </w:r>
      <w:r>
        <w:rPr>
          <w:b/>
        </w:rPr>
        <w:t>On a usual intercity-bus driving day in the past three months, about how many moving road users did you overtake?</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Fewer than one per driving day (not every day)</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1–3 per day</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4–9 per day</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10 or more per day</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Cannot estimate</w:t>
            </w:r>
          </w:p>
        </w:tc>
      </w:tr>
    </w:tbl>
    <w:p>
      <w:pPr>
        <w:ind w:left="230"/>
      </w:pPr>
      <w:r>
        <w:rPr>
          <w:color w:val="5B6977"/>
          <w:sz w:val="16"/>
        </w:rPr>
        <w:t>Interviewer: If passing happens on some days but not every workday choose first option; not zero overtaking over the entire 3 months.</w:t>
      </w:r>
    </w:p>
    <w:p>
      <w:pPr>
        <w:keepNext/>
        <w:spacing w:before="140"/>
      </w:pPr>
      <w:r>
        <w:rPr>
          <w:b/>
          <w:color w:val="0C7D77"/>
        </w:rPr>
        <w:t xml:space="preserve">D3  </w:t>
      </w:r>
      <w:r>
        <w:rPr>
          <w:b/>
        </w:rPr>
        <w:t>About what share of the distance you usually drove in the past three months was on two-way roads without a physical median or barrier between opposite directions?</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0%</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More than 0% to 25%</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More than 25% to 50%</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More than 50% to 75%</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More than 75% to 100%</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bl>
    <w:p>
      <w:r>
        <w:drawing>
          <wp:inline xmlns:a="http://schemas.openxmlformats.org/drawingml/2006/main" xmlns:pic="http://schemas.openxmlformats.org/drawingml/2006/picture">
            <wp:extent cx="5394960" cy="2119449"/>
            <wp:docPr id="2" name="Picture 2"/>
            <wp:cNvGraphicFramePr>
              <a:graphicFrameLocks noChangeAspect="1"/>
            </wp:cNvGraphicFramePr>
            <a:graphic>
              <a:graphicData uri="http://schemas.openxmlformats.org/drawingml/2006/picture">
                <pic:pic>
                  <pic:nvPicPr>
                    <pic:cNvPr id="0" name="road_D3_en.png"/>
                    <pic:cNvPicPr/>
                  </pic:nvPicPr>
                  <pic:blipFill>
                    <a:blip r:embed="rId12"/>
                    <a:stretch>
                      <a:fillRect/>
                    </a:stretch>
                  </pic:blipFill>
                  <pic:spPr>
                    <a:xfrm>
                      <a:off x="0" y="0"/>
                      <a:ext cx="5394960" cy="2119449"/>
                    </a:xfrm>
                    <a:prstGeom prst="rect"/>
                  </pic:spPr>
                </pic:pic>
              </a:graphicData>
            </a:graphic>
          </wp:inline>
        </w:drawing>
      </w:r>
    </w:p>
    <w:p>
      <w:pPr>
        <w:ind w:left="230"/>
      </w:pPr>
      <w:r>
        <w:rPr>
          <w:color w:val="5B6977"/>
          <w:sz w:val="16"/>
        </w:rPr>
        <w:t>Interviewer: SHOW neutral illustrated card, physical median only; center paint is not divider; use distance not travel time.</w:t>
      </w:r>
    </w:p>
    <w:p>
      <w:pPr>
        <w:keepNext/>
        <w:spacing w:before="140"/>
      </w:pPr>
      <w:r>
        <w:rPr>
          <w:b/>
          <w:color w:val="0C7D77"/>
        </w:rPr>
        <w:t xml:space="preserve">D4  </w:t>
      </w:r>
      <w:r>
        <w:rPr>
          <w:b/>
        </w:rPr>
        <w:t>Before the past three months, approximately how many one-way trips had you personally driven on the intercity route you used most often?</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0 trips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1–4 trips</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5–19 trips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20 or more trips</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Cannot estimate</w:t>
            </w:r>
          </w:p>
        </w:tc>
      </w:tr>
    </w:tbl>
    <w:p>
      <w:pPr>
        <w:ind w:left="230"/>
      </w:pPr>
      <w:r>
        <w:rPr>
          <w:color w:val="5B6977"/>
          <w:sz w:val="16"/>
        </w:rPr>
        <w:t>Interviewer: ONE-WAY prior trips on currently most-used route, BEFORE previous 3 months; do not equate with all routes.</w:t>
      </w:r>
    </w:p>
    <w:p>
      <w:pPr>
        <w:keepNext/>
        <w:spacing w:before="140"/>
      </w:pPr>
      <w:r>
        <w:rPr>
          <w:b/>
          <w:color w:val="0C7D77"/>
        </w:rPr>
        <w:t xml:space="preserve">D5  </w:t>
      </w:r>
      <w:r>
        <w:rPr>
          <w:b/>
        </w:rPr>
        <w:t>During the past three months, on the days you drove an intercity bus, how often did weather or darkness reduce how far ahead you could see?</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Never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Rarely</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Sometimes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Often</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Very often</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bl>
    <w:p>
      <w:pPr>
        <w:ind w:left="230"/>
      </w:pPr>
      <w:r>
        <w:rPr>
          <w:color w:val="5B6977"/>
          <w:sz w:val="16"/>
        </w:rPr>
        <w:t>Interviewer: Denominator: days driven during past 3 months; not proportion of all calendar days.</w:t>
      </w:r>
    </w:p>
    <w:p>
      <w:pPr>
        <w:keepNext/>
        <w:spacing w:before="140"/>
      </w:pPr>
      <w:r>
        <w:rPr>
          <w:b/>
          <w:color w:val="0C7D77"/>
        </w:rPr>
        <w:t xml:space="preserve">D6  </w:t>
      </w:r>
      <w:r>
        <w:rPr>
          <w:b/>
        </w:rPr>
        <w:t>During the past three months, on the days you drove an intercity bus, how often did you encounter heavy or slow-moving traffic?</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Never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Rarely</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Sometimes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Often</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Very often</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bl>
    <w:p>
      <w:pPr>
        <w:ind w:left="230"/>
      </w:pPr>
      <w:r>
        <w:rPr>
          <w:color w:val="5B6977"/>
          <w:sz w:val="16"/>
        </w:rPr>
        <w:t>Interviewer: Denominator: days driven during past 3 months.</w:t>
      </w:r>
    </w:p>
    <w:p>
      <w:pPr>
        <w:pStyle w:val="Heading1"/>
      </w:pPr>
      <w:r>
        <w:t>Section E  |  Sleep, recovery and alertness</w:t>
      </w:r>
    </w:p>
    <w:p>
      <w:r>
        <w:rPr>
          <w:color w:val="5B6977"/>
        </w:rPr>
        <w:t>Recent recovery-related candidate predictors; no diagnosis collected.</w:t>
      </w:r>
    </w:p>
    <w:p>
      <w:pPr>
        <w:keepNext/>
        <w:spacing w:before="140"/>
      </w:pPr>
      <w:r>
        <w:rPr>
          <w:b/>
          <w:color w:val="0C7D77"/>
        </w:rPr>
        <w:t xml:space="preserve">E1  </w:t>
      </w:r>
      <w:r>
        <w:rPr>
          <w:b/>
        </w:rPr>
        <w:t>On days you drove during the past four weeks, approximately how much total sleep did you usually get in a 24-hour period, including daytime sleep?</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r>
          </w:p>
        </w:tc>
        <w:tc>
          <w:tcPr>
            <w:tcW w:type="dxa" w:w="3900"/>
            <w:shd w:val="clear" w:color="auto" w:fill="F1F6F7"/>
            <w:tcBorders>
              <w:top w:val="single" w:sz="4" w:color="D7E1E9"/>
              <w:bottom w:val="single" w:sz="4" w:color="D7E1E9"/>
            </w:tcBorders>
            <w:vAlign w:val="center"/>
          </w:tcPr>
          <w:p>
            <w:pPr>
              <w:spacing w:after="20" w:before="20"/>
            </w:pPr>
            <w:r/>
            <w:r>
              <w:rPr>
                <w:sz w:val="18"/>
              </w:rPr>
              <w:t>Hours and minutes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bl>
    <w:p>
      <w:pPr>
        <w:ind w:left="230"/>
      </w:pPr>
      <w:r>
        <w:rPr>
          <w:color w:val="5B6977"/>
          <w:sz w:val="16"/>
        </w:rPr>
        <w:t>Interviewer: Usual total sleep per 24 hours including daytime sleep; not time in bed.</w:t>
      </w:r>
    </w:p>
    <w:p>
      <w:pPr>
        <w:keepNext/>
        <w:spacing w:before="140"/>
      </w:pPr>
      <w:r>
        <w:rPr>
          <w:b/>
          <w:color w:val="0C7D77"/>
        </w:rPr>
        <w:t xml:space="preserve">E2  </w:t>
      </w:r>
      <w:r>
        <w:rPr>
          <w:b/>
        </w:rPr>
        <w:t>During the past four weeks, on approximately how many days did you wake after your main sleep feeling that you were still not rested?</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0 days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1–3 days</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4–7 days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8–14 days</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15–28 days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bl>
    <w:p>
      <w:pPr>
        <w:ind w:left="230"/>
      </w:pPr>
      <w:r>
        <w:rPr>
          <w:color w:val="5B6977"/>
          <w:sz w:val="16"/>
        </w:rPr>
        <w:t>Interviewer: Days waking unrefreshed during past four weeks; subjective non-restoration.</w:t>
      </w:r>
    </w:p>
    <w:p>
      <w:pPr>
        <w:keepNext/>
        <w:spacing w:before="140"/>
      </w:pPr>
      <w:r>
        <w:rPr>
          <w:b/>
          <w:color w:val="0C7D77"/>
        </w:rPr>
        <w:t xml:space="preserve">E3  </w:t>
      </w:r>
      <w:r>
        <w:rPr>
          <w:b/>
        </w:rPr>
        <w:t>During the past four weeks, when driving an intercity bus, how often did you feel physically or mentally tired?</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Never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Rarely</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Sometimes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Often</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Very often</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bl>
    <w:p>
      <w:pPr>
        <w:ind w:left="230"/>
      </w:pPr>
      <w:r>
        <w:rPr>
          <w:color w:val="5B6977"/>
          <w:sz w:val="16"/>
        </w:rPr>
        <w:t>Interviewer: Denominator: workdays when driving; tiredness, not sleepy episodes.</w:t>
      </w:r>
    </w:p>
    <w:p>
      <w:pPr>
        <w:keepNext/>
        <w:spacing w:before="140"/>
      </w:pPr>
      <w:r>
        <w:rPr>
          <w:b/>
          <w:color w:val="0C7D77"/>
        </w:rPr>
        <w:t xml:space="preserve">E4  </w:t>
      </w:r>
      <w:r>
        <w:rPr>
          <w:b/>
        </w:rPr>
        <w:t>During the past four weeks, when driving an intercity bus, how often did you feel sleepy or struggle to stay awake?</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Never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Rarely</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Sometimes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Often</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Very often</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bl>
    <w:p>
      <w:pPr>
        <w:ind w:left="230"/>
      </w:pPr>
      <w:r>
        <w:rPr>
          <w:color w:val="5B6977"/>
          <w:sz w:val="16"/>
        </w:rPr>
        <w:t>Interviewer: Denominator: workdays when driving; sleepy/difficulty awake distinct from tiredness.</w:t>
      </w:r>
    </w:p>
    <w:p>
      <w:pPr>
        <w:keepNext/>
        <w:spacing w:before="140"/>
      </w:pPr>
      <w:r>
        <w:rPr>
          <w:b/>
          <w:color w:val="0C7D77"/>
        </w:rPr>
        <w:t xml:space="preserve">E5  </w:t>
      </w:r>
      <w:r>
        <w:rPr>
          <w:b/>
        </w:rPr>
        <w:t>During the past four weeks, when you felt you needed a rest break while on duty, how often could you actually take one?</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Never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Rarely</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Sometimes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Often</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Always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95</w:t>
            </w:r>
          </w:p>
        </w:tc>
        <w:tc>
          <w:tcPr>
            <w:tcW w:type="dxa" w:w="3900"/>
            <w:shd w:val="clear" w:color="auto" w:fill="FFFFFF"/>
            <w:tcBorders>
              <w:top w:val="single" w:sz="4" w:color="D7E1E9"/>
              <w:bottom w:val="single" w:sz="4" w:color="D7E1E9"/>
            </w:tcBorders>
            <w:vAlign w:val="center"/>
          </w:tcPr>
          <w:p>
            <w:pPr>
              <w:spacing w:after="20" w:before="20"/>
            </w:pPr>
            <w:r/>
            <w:r>
              <w:rPr>
                <w:sz w:val="18"/>
              </w:rPr>
              <w:t>No need for a rest break</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Cannot estimate</w:t>
            </w:r>
          </w:p>
        </w:tc>
      </w:tr>
    </w:tbl>
    <w:p>
      <w:pPr>
        <w:ind w:left="230"/>
      </w:pPr>
      <w:r>
        <w:rPr>
          <w:color w:val="5B6977"/>
          <w:sz w:val="16"/>
        </w:rPr>
        <w:t>Interviewer: Denominator: occasions when break needed; no need=95 not Never.</w:t>
      </w:r>
    </w:p>
    <w:p>
      <w:pPr>
        <w:keepNext/>
        <w:spacing w:before="140"/>
      </w:pPr>
      <w:r>
        <w:rPr>
          <w:b/>
          <w:color w:val="0C7D77"/>
        </w:rPr>
        <w:t xml:space="preserve">E6  </w:t>
      </w:r>
      <w:r>
        <w:rPr>
          <w:b/>
        </w:rPr>
        <w:t>Between ending one driving duty and starting the next, how much time were you usually free from work duties?</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r>
          </w:p>
        </w:tc>
        <w:tc>
          <w:tcPr>
            <w:tcW w:type="dxa" w:w="3900"/>
            <w:shd w:val="clear" w:color="auto" w:fill="F1F6F7"/>
            <w:tcBorders>
              <w:top w:val="single" w:sz="4" w:color="D7E1E9"/>
              <w:bottom w:val="single" w:sz="4" w:color="D7E1E9"/>
            </w:tcBorders>
            <w:vAlign w:val="center"/>
          </w:tcPr>
          <w:p>
            <w:pPr>
              <w:spacing w:after="20" w:before="20"/>
            </w:pPr>
            <w:r/>
            <w:r>
              <w:rPr>
                <w:sz w:val="18"/>
              </w:rPr>
              <w:t>Hours and minutes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bl>
    <w:p>
      <w:pPr>
        <w:ind w:left="230"/>
      </w:pPr>
      <w:r>
        <w:rPr>
          <w:color w:val="5B6977"/>
          <w:sz w:val="16"/>
        </w:rPr>
        <w:t>Interviewer: Off-duty interval is not time asleep.</w:t>
      </w:r>
    </w:p>
    <w:p>
      <w:pPr>
        <w:pStyle w:val="Heading1"/>
      </w:pPr>
      <w:r>
        <w:t>Section G  |  Primary outcome: unsafe overtaking</w:t>
      </w:r>
    </w:p>
    <w:p>
      <w:r>
        <w:rPr>
          <w:color w:val="5B6977"/>
        </w:rPr>
        <w:t>Read after exposure questions, before risk-perception question F7.</w:t>
      </w:r>
    </w:p>
    <w:p>
      <w:r>
        <w:rPr>
          <w:color w:val="0C7D77"/>
        </w:rPr>
        <w:t>All five items ask HOW MANY TIMES during the previous three months. Do not ask the participant to identify as a “risky driver.”</w:t>
      </w:r>
    </w:p>
    <w:p>
      <w:pPr>
        <w:keepNext/>
        <w:spacing w:before="140"/>
      </w:pPr>
      <w:r>
        <w:rPr>
          <w:b/>
          <w:color w:val="0C7D77"/>
        </w:rPr>
        <w:t xml:space="preserve">UO1  </w:t>
      </w:r>
      <w:r>
        <w:rPr>
          <w:b/>
        </w:rPr>
        <w:t>During the past three months, how many times did you BEGIN passing a moving road user when you could not see far enough ahead to judge whether the road was clear?</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Never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Once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2–3 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4–9 times</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10 or more 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95</w:t>
            </w:r>
          </w:p>
        </w:tc>
        <w:tc>
          <w:tcPr>
            <w:tcW w:type="dxa" w:w="3900"/>
            <w:shd w:val="clear" w:color="auto" w:fill="FFFFFF"/>
            <w:tcBorders>
              <w:top w:val="single" w:sz="4" w:color="D7E1E9"/>
              <w:bottom w:val="single" w:sz="4" w:color="D7E1E9"/>
            </w:tcBorders>
            <w:vAlign w:val="center"/>
          </w:tcPr>
          <w:p>
            <w:pPr>
              <w:spacing w:after="20" w:before="20"/>
            </w:pPr>
            <w:r/>
            <w:r>
              <w:rPr>
                <w:sz w:val="18"/>
              </w:rPr>
              <w:t>No relevant opportunity (where allowed)</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Cannot recall</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FFFFF"/>
            <w:tcBorders>
              <w:top w:val="single" w:sz="4" w:color="D7E1E9"/>
              <w:bottom w:val="single" w:sz="4" w:color="D7E1E9"/>
            </w:tcBorders>
            <w:vAlign w:val="center"/>
          </w:tcPr>
          <w:p>
            <w:pPr>
              <w:spacing w:after="20" w:before="20"/>
            </w:pPr>
            <w:r/>
            <w:r>
              <w:rPr>
                <w:sz w:val="18"/>
              </w:rPr>
              <w:t>Prefer not to answer</w:t>
            </w:r>
          </w:p>
        </w:tc>
      </w:tr>
    </w:tbl>
    <w:p>
      <w:pPr>
        <w:ind w:left="230"/>
      </w:pPr>
      <w:r>
        <w:rPr>
          <w:color w:val="5B6977"/>
          <w:sz w:val="16"/>
        </w:rPr>
        <w:t>Interviewer: Ask count, not identity or blame; show optional UO1 card only if clarification needed using standardized protocol.</w:t>
      </w:r>
    </w:p>
    <w:p>
      <w:pPr>
        <w:keepNext/>
        <w:spacing w:before="140"/>
      </w:pPr>
      <w:r>
        <w:rPr>
          <w:b/>
          <w:color w:val="0C7D77"/>
        </w:rPr>
        <w:t xml:space="preserve">UO2  </w:t>
      </w:r>
      <w:r>
        <w:rPr>
          <w:b/>
        </w:rPr>
        <w:t>During the past three months, how many times did you begin or continue passing on a two-way undivided road when the gap to approaching traffic was too small to pass safely?</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Never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Once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2–3 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4–9 times</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10 or more 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95</w:t>
            </w:r>
          </w:p>
        </w:tc>
        <w:tc>
          <w:tcPr>
            <w:tcW w:type="dxa" w:w="3900"/>
            <w:shd w:val="clear" w:color="auto" w:fill="FFFFFF"/>
            <w:tcBorders>
              <w:top w:val="single" w:sz="4" w:color="D7E1E9"/>
              <w:bottom w:val="single" w:sz="4" w:color="D7E1E9"/>
            </w:tcBorders>
            <w:vAlign w:val="center"/>
          </w:tcPr>
          <w:p>
            <w:pPr>
              <w:spacing w:after="20" w:before="20"/>
            </w:pPr>
            <w:r/>
            <w:r>
              <w:rPr>
                <w:sz w:val="18"/>
              </w:rPr>
              <w:t>No relevant opportunity (where allowed)</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Cannot recall</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FFFFF"/>
            <w:tcBorders>
              <w:top w:val="single" w:sz="4" w:color="D7E1E9"/>
              <w:bottom w:val="single" w:sz="4" w:color="D7E1E9"/>
            </w:tcBorders>
            <w:vAlign w:val="center"/>
          </w:tcPr>
          <w:p>
            <w:pPr>
              <w:spacing w:after="20" w:before="20"/>
            </w:pPr>
            <w:r/>
            <w:r>
              <w:rPr>
                <w:sz w:val="18"/>
              </w:rPr>
              <w:t>Prefer not to answer</w:t>
            </w:r>
          </w:p>
        </w:tc>
      </w:tr>
    </w:tbl>
    <w:p>
      <w:pPr>
        <w:ind w:left="230"/>
      </w:pPr>
      <w:r>
        <w:rPr>
          <w:color w:val="5B6977"/>
          <w:sz w:val="16"/>
        </w:rPr>
        <w:t>Interviewer: Restricted to undivided two-way road; 95 only if no relevant opportunity, not because answer is zero.</w:t>
      </w:r>
    </w:p>
    <w:p>
      <w:pPr>
        <w:keepNext/>
        <w:spacing w:before="140"/>
      </w:pPr>
      <w:r>
        <w:rPr>
          <w:b/>
          <w:color w:val="0C7D77"/>
        </w:rPr>
        <w:t xml:space="preserve">UO3  </w:t>
      </w:r>
      <w:r>
        <w:rPr>
          <w:b/>
        </w:rPr>
        <w:t>During the past three months, how many times did you return in front of a moving vehicle you had passed without leaving enough space between the bus and that vehicle?</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Never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Once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2–3 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4–9 times</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10 or more 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95</w:t>
            </w:r>
          </w:p>
        </w:tc>
        <w:tc>
          <w:tcPr>
            <w:tcW w:type="dxa" w:w="3900"/>
            <w:shd w:val="clear" w:color="auto" w:fill="FFFFFF"/>
            <w:tcBorders>
              <w:top w:val="single" w:sz="4" w:color="D7E1E9"/>
              <w:bottom w:val="single" w:sz="4" w:color="D7E1E9"/>
            </w:tcBorders>
            <w:vAlign w:val="center"/>
          </w:tcPr>
          <w:p>
            <w:pPr>
              <w:spacing w:after="20" w:before="20"/>
            </w:pPr>
            <w:r/>
            <w:r>
              <w:rPr>
                <w:sz w:val="18"/>
              </w:rPr>
              <w:t>No relevant opportunity (where allowed)</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Cannot recall</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FFFFF"/>
            <w:tcBorders>
              <w:top w:val="single" w:sz="4" w:color="D7E1E9"/>
              <w:bottom w:val="single" w:sz="4" w:color="D7E1E9"/>
            </w:tcBorders>
            <w:vAlign w:val="center"/>
          </w:tcPr>
          <w:p>
            <w:pPr>
              <w:spacing w:after="20" w:before="20"/>
            </w:pPr>
            <w:r/>
            <w:r>
              <w:rPr>
                <w:sz w:val="18"/>
              </w:rPr>
              <w:t>Prefer not to answer</w:t>
            </w:r>
          </w:p>
        </w:tc>
      </w:tr>
    </w:tbl>
    <w:p>
      <w:pPr>
        <w:ind w:left="230"/>
      </w:pPr>
      <w:r>
        <w:rPr>
          <w:color w:val="5B6977"/>
          <w:sz w:val="16"/>
        </w:rPr>
        <w:t>Interviewer: Passing a MOVING vehicle and return gap; not general following distance.</w:t>
      </w:r>
    </w:p>
    <w:p>
      <w:pPr>
        <w:keepNext/>
        <w:spacing w:before="140"/>
      </w:pPr>
      <w:r>
        <w:rPr>
          <w:b/>
          <w:color w:val="0C7D77"/>
        </w:rPr>
        <w:t xml:space="preserve">UO4  </w:t>
      </w:r>
      <w:r>
        <w:rPr>
          <w:b/>
        </w:rPr>
        <w:t>During the past three months, how many times did you pass a moving road user at a location where an applicable sign or road marking prohibited overtaking?</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Never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Once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2–3 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4–9 times</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10 or more 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95</w:t>
            </w:r>
          </w:p>
        </w:tc>
        <w:tc>
          <w:tcPr>
            <w:tcW w:type="dxa" w:w="3900"/>
            <w:shd w:val="clear" w:color="auto" w:fill="FFFFFF"/>
            <w:tcBorders>
              <w:top w:val="single" w:sz="4" w:color="D7E1E9"/>
              <w:bottom w:val="single" w:sz="4" w:color="D7E1E9"/>
            </w:tcBorders>
            <w:vAlign w:val="center"/>
          </w:tcPr>
          <w:p>
            <w:pPr>
              <w:spacing w:after="20" w:before="20"/>
            </w:pPr>
            <w:r/>
            <w:r>
              <w:rPr>
                <w:sz w:val="18"/>
              </w:rPr>
              <w:t>No relevant opportunity (where allowed)</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Cannot recall</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FFFFF"/>
            <w:tcBorders>
              <w:top w:val="single" w:sz="4" w:color="D7E1E9"/>
              <w:bottom w:val="single" w:sz="4" w:color="D7E1E9"/>
            </w:tcBorders>
            <w:vAlign w:val="center"/>
          </w:tcPr>
          <w:p>
            <w:pPr>
              <w:spacing w:after="20" w:before="20"/>
            </w:pPr>
            <w:r/>
            <w:r>
              <w:rPr>
                <w:sz w:val="18"/>
              </w:rPr>
              <w:t>Prefer not to answer</w:t>
            </w:r>
          </w:p>
        </w:tc>
      </w:tr>
    </w:tbl>
    <w:p>
      <w:pPr>
        <w:ind w:left="230"/>
      </w:pPr>
      <w:r>
        <w:rPr>
          <w:color w:val="5B6977"/>
          <w:sz w:val="16"/>
        </w:rPr>
        <w:t>Interviewer: Applicable overtaking-prohibition sign/marking; no unverified foreign sign examples; 95 if no such location, 98 if cannot reliably judge.</w:t>
      </w:r>
    </w:p>
    <w:p>
      <w:pPr>
        <w:keepNext/>
        <w:spacing w:before="140"/>
      </w:pPr>
      <w:r>
        <w:rPr>
          <w:b/>
          <w:color w:val="0C7D77"/>
        </w:rPr>
        <w:t xml:space="preserve">UO5  </w:t>
      </w:r>
      <w:r>
        <w:rPr>
          <w:b/>
        </w:rPr>
        <w:t>During the past three months, how many times did you pass a moving motorcycle, bicycle, or similar road user without leaving enough sideways space?</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Never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Once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2–3 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4–9 times</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10 or more 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95</w:t>
            </w:r>
          </w:p>
        </w:tc>
        <w:tc>
          <w:tcPr>
            <w:tcW w:type="dxa" w:w="3900"/>
            <w:shd w:val="clear" w:color="auto" w:fill="FFFFFF"/>
            <w:tcBorders>
              <w:top w:val="single" w:sz="4" w:color="D7E1E9"/>
              <w:bottom w:val="single" w:sz="4" w:color="D7E1E9"/>
            </w:tcBorders>
            <w:vAlign w:val="center"/>
          </w:tcPr>
          <w:p>
            <w:pPr>
              <w:spacing w:after="20" w:before="20"/>
            </w:pPr>
            <w:r/>
            <w:r>
              <w:rPr>
                <w:sz w:val="18"/>
              </w:rPr>
              <w:t>No relevant opportunity (where allowed)</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Cannot recall</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FFFFF"/>
            <w:tcBorders>
              <w:top w:val="single" w:sz="4" w:color="D7E1E9"/>
              <w:bottom w:val="single" w:sz="4" w:color="D7E1E9"/>
            </w:tcBorders>
            <w:vAlign w:val="center"/>
          </w:tcPr>
          <w:p>
            <w:pPr>
              <w:spacing w:after="20" w:before="20"/>
            </w:pPr>
            <w:r/>
            <w:r>
              <w:rPr>
                <w:sz w:val="18"/>
              </w:rPr>
              <w:t>Prefer not to answer</w:t>
            </w:r>
          </w:p>
        </w:tc>
      </w:tr>
    </w:tbl>
    <w:p>
      <w:pPr>
        <w:ind w:left="230"/>
      </w:pPr>
      <w:r>
        <w:rPr>
          <w:color w:val="5B6977"/>
          <w:sz w:val="16"/>
        </w:rPr>
        <w:t>Interviewer: Moving motorcycles/cycles, sideways gap, not stationary objects.</w:t>
      </w:r>
    </w:p>
    <w:p>
      <w:r>
        <w:rPr>
          <w:color w:val="0C7D77"/>
        </w:rPr>
        <w:t>Use 95 only for genuinely absent item-specific opportunity; if exposure existed and unsafe event did not occur, record 0.</w:t>
      </w:r>
    </w:p>
    <w:p>
      <w:pPr>
        <w:pStyle w:val="Heading1"/>
      </w:pPr>
      <w:r>
        <w:t>Section F  |  Occupational, organizational and psychological conditions</w:t>
      </w:r>
    </w:p>
    <w:p>
      <w:r>
        <w:rPr>
          <w:color w:val="5B6977"/>
        </w:rPr>
        <w:t>Ask after the unsafe-overtaking outcome to limit priming.</w:t>
      </w:r>
    </w:p>
    <w:p>
      <w:r>
        <w:rPr>
          <w:color w:val="5B6977"/>
        </w:rPr>
        <w:t>This section follows the outcome section to limit priming. For F1/F3, no delayed trip in the last four weeks = 95.</w:t>
      </w:r>
    </w:p>
    <w:p>
      <w:pPr>
        <w:keepNext/>
        <w:spacing w:before="140"/>
      </w:pPr>
      <w:r>
        <w:rPr>
          <w:b/>
          <w:color w:val="0C7D77"/>
        </w:rPr>
        <w:t xml:space="preserve">F1  </w:t>
      </w:r>
      <w:r>
        <w:rPr>
          <w:b/>
        </w:rPr>
        <w:t>During the past four weeks, when an intercity trip was delayed, I felt pressure to make up the lost time.</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Strongly disagree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Disagree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Neither agree nor disagree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FFFFF"/>
            <w:tcBorders>
              <w:top w:val="single" w:sz="4" w:color="D7E1E9"/>
              <w:bottom w:val="single" w:sz="4" w:color="D7E1E9"/>
            </w:tcBorders>
            <w:vAlign w:val="center"/>
          </w:tcPr>
          <w:p>
            <w:pPr>
              <w:spacing w:after="20" w:before="20"/>
            </w:pPr>
            <w:r/>
            <w:r>
              <w:rPr>
                <w:sz w:val="18"/>
              </w:rPr>
              <w:t>Agree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5</w:t>
            </w:r>
          </w:p>
        </w:tc>
        <w:tc>
          <w:tcPr>
            <w:tcW w:type="dxa" w:w="3900"/>
            <w:shd w:val="clear" w:color="auto" w:fill="F1F6F7"/>
            <w:tcBorders>
              <w:top w:val="single" w:sz="4" w:color="D7E1E9"/>
              <w:bottom w:val="single" w:sz="4" w:color="D7E1E9"/>
            </w:tcBorders>
            <w:vAlign w:val="center"/>
          </w:tcPr>
          <w:p>
            <w:pPr>
              <w:spacing w:after="20" w:before="20"/>
            </w:pPr>
            <w:r/>
            <w:r>
              <w:rPr>
                <w:sz w:val="18"/>
              </w:rPr>
              <w:t>Strongly 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95</w:t>
            </w:r>
          </w:p>
        </w:tc>
        <w:tc>
          <w:tcPr>
            <w:tcW w:type="dxa" w:w="3900"/>
            <w:shd w:val="clear" w:color="auto" w:fill="FFFFFF"/>
            <w:tcBorders>
              <w:top w:val="single" w:sz="4" w:color="D7E1E9"/>
              <w:bottom w:val="single" w:sz="4" w:color="D7E1E9"/>
            </w:tcBorders>
            <w:vAlign w:val="center"/>
          </w:tcPr>
          <w:p>
            <w:pPr>
              <w:spacing w:after="20" w:before="20"/>
            </w:pPr>
            <w:r/>
            <w:r>
              <w:rPr>
                <w:sz w:val="18"/>
              </w:rPr>
              <w:t>No delayed trip in the past four weeks</w:t>
            </w:r>
          </w:p>
        </w:tc>
      </w:tr>
    </w:tbl>
    <w:p>
      <w:pPr>
        <w:ind w:left="230"/>
      </w:pPr>
      <w:r>
        <w:rPr>
          <w:color w:val="5B6977"/>
          <w:sz w:val="16"/>
        </w:rPr>
        <w:t>Interviewer: Respond only if there was delayed trip in last four weeks; otherwise 95.</w:t>
      </w:r>
    </w:p>
    <w:p>
      <w:pPr>
        <w:keepNext/>
        <w:spacing w:before="140"/>
      </w:pPr>
      <w:r>
        <w:rPr>
          <w:b/>
          <w:color w:val="0C7D77"/>
        </w:rPr>
        <w:t xml:space="preserve">F2  </w:t>
      </w:r>
      <w:r>
        <w:rPr>
          <w:b/>
        </w:rPr>
        <w:t>Taking a rest break when I need one may reduce my earnings.</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Strongly disagree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Disagree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Neither agree nor disagree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FFFFF"/>
            <w:tcBorders>
              <w:top w:val="single" w:sz="4" w:color="D7E1E9"/>
              <w:bottom w:val="single" w:sz="4" w:color="D7E1E9"/>
            </w:tcBorders>
            <w:vAlign w:val="center"/>
          </w:tcPr>
          <w:p>
            <w:pPr>
              <w:spacing w:after="20" w:before="20"/>
            </w:pPr>
            <w:r/>
            <w:r>
              <w:rPr>
                <w:sz w:val="18"/>
              </w:rPr>
              <w:t>Agree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5</w:t>
            </w:r>
          </w:p>
        </w:tc>
        <w:tc>
          <w:tcPr>
            <w:tcW w:type="dxa" w:w="3900"/>
            <w:shd w:val="clear" w:color="auto" w:fill="F1F6F7"/>
            <w:tcBorders>
              <w:top w:val="single" w:sz="4" w:color="D7E1E9"/>
              <w:bottom w:val="single" w:sz="4" w:color="D7E1E9"/>
            </w:tcBorders>
            <w:vAlign w:val="center"/>
          </w:tcPr>
          <w:p>
            <w:pPr>
              <w:spacing w:after="20" w:before="20"/>
            </w:pPr>
            <w:r/>
            <w:r>
              <w:rPr>
                <w:sz w:val="18"/>
              </w:rPr>
              <w:t>Strongly 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judge [interviewer only]</w:t>
            </w:r>
          </w:p>
        </w:tc>
      </w:tr>
    </w:tbl>
    <w:p>
      <w:pPr>
        <w:ind w:left="230"/>
      </w:pPr>
      <w:r>
        <w:rPr>
          <w:color w:val="5B6977"/>
          <w:sz w:val="16"/>
        </w:rPr>
        <w:t>Interviewer: Perceived possibility of losing earnings, not an actual income-loss count.</w:t>
      </w:r>
    </w:p>
    <w:p>
      <w:pPr>
        <w:keepNext/>
        <w:spacing w:before="140"/>
      </w:pPr>
      <w:r>
        <w:rPr>
          <w:b/>
          <w:color w:val="0C7D77"/>
        </w:rPr>
        <w:t xml:space="preserve">F3  </w:t>
      </w:r>
      <w:r>
        <w:rPr>
          <w:b/>
        </w:rPr>
        <w:t>During the past four weeks, when the bus was delayed, passengers asked me to reach the destination faster.</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Strongly disagree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Disagree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Neither agree nor disagree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FFFFF"/>
            <w:tcBorders>
              <w:top w:val="single" w:sz="4" w:color="D7E1E9"/>
              <w:bottom w:val="single" w:sz="4" w:color="D7E1E9"/>
            </w:tcBorders>
            <w:vAlign w:val="center"/>
          </w:tcPr>
          <w:p>
            <w:pPr>
              <w:spacing w:after="20" w:before="20"/>
            </w:pPr>
            <w:r/>
            <w:r>
              <w:rPr>
                <w:sz w:val="18"/>
              </w:rPr>
              <w:t>Agree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5</w:t>
            </w:r>
          </w:p>
        </w:tc>
        <w:tc>
          <w:tcPr>
            <w:tcW w:type="dxa" w:w="3900"/>
            <w:shd w:val="clear" w:color="auto" w:fill="F1F6F7"/>
            <w:tcBorders>
              <w:top w:val="single" w:sz="4" w:color="D7E1E9"/>
              <w:bottom w:val="single" w:sz="4" w:color="D7E1E9"/>
            </w:tcBorders>
            <w:vAlign w:val="center"/>
          </w:tcPr>
          <w:p>
            <w:pPr>
              <w:spacing w:after="20" w:before="20"/>
            </w:pPr>
            <w:r/>
            <w:r>
              <w:rPr>
                <w:sz w:val="18"/>
              </w:rPr>
              <w:t>Strongly 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95</w:t>
            </w:r>
          </w:p>
        </w:tc>
        <w:tc>
          <w:tcPr>
            <w:tcW w:type="dxa" w:w="3900"/>
            <w:shd w:val="clear" w:color="auto" w:fill="FFFFFF"/>
            <w:tcBorders>
              <w:top w:val="single" w:sz="4" w:color="D7E1E9"/>
              <w:bottom w:val="single" w:sz="4" w:color="D7E1E9"/>
            </w:tcBorders>
            <w:vAlign w:val="center"/>
          </w:tcPr>
          <w:p>
            <w:pPr>
              <w:spacing w:after="20" w:before="20"/>
            </w:pPr>
            <w:r/>
            <w:r>
              <w:rPr>
                <w:sz w:val="18"/>
              </w:rPr>
              <w:t>No delayed trip in the past four weeks</w:t>
            </w:r>
          </w:p>
        </w:tc>
      </w:tr>
    </w:tbl>
    <w:p>
      <w:pPr>
        <w:ind w:left="230"/>
      </w:pPr>
      <w:r>
        <w:rPr>
          <w:color w:val="5B6977"/>
          <w:sz w:val="16"/>
        </w:rPr>
        <w:t>Interviewer: Delayed trip required; otherwise 95.</w:t>
      </w:r>
    </w:p>
    <w:p>
      <w:pPr>
        <w:keepNext/>
        <w:spacing w:before="140"/>
      </w:pPr>
      <w:r>
        <w:rPr>
          <w:b/>
          <w:color w:val="0C7D77"/>
        </w:rPr>
        <w:t xml:space="preserve">F4  </w:t>
      </w:r>
      <w:r>
        <w:rPr>
          <w:b/>
        </w:rPr>
        <w:t>The person or organization assigning my bus-driving work supports safe driving, even when it takes longer.</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Strongly disagree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Disagree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Neither agree nor disagree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FFFFF"/>
            <w:tcBorders>
              <w:top w:val="single" w:sz="4" w:color="D7E1E9"/>
              <w:bottom w:val="single" w:sz="4" w:color="D7E1E9"/>
            </w:tcBorders>
            <w:vAlign w:val="center"/>
          </w:tcPr>
          <w:p>
            <w:pPr>
              <w:spacing w:after="20" w:before="20"/>
            </w:pPr>
            <w:r/>
            <w:r>
              <w:rPr>
                <w:sz w:val="18"/>
              </w:rPr>
              <w:t>Agree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5</w:t>
            </w:r>
          </w:p>
        </w:tc>
        <w:tc>
          <w:tcPr>
            <w:tcW w:type="dxa" w:w="3900"/>
            <w:shd w:val="clear" w:color="auto" w:fill="F1F6F7"/>
            <w:tcBorders>
              <w:top w:val="single" w:sz="4" w:color="D7E1E9"/>
              <w:bottom w:val="single" w:sz="4" w:color="D7E1E9"/>
            </w:tcBorders>
            <w:vAlign w:val="center"/>
          </w:tcPr>
          <w:p>
            <w:pPr>
              <w:spacing w:after="20" w:before="20"/>
            </w:pPr>
            <w:r/>
            <w:r>
              <w:rPr>
                <w:sz w:val="18"/>
              </w:rPr>
              <w:t>Strongly 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judge [interviewer only]</w:t>
            </w:r>
          </w:p>
        </w:tc>
      </w:tr>
    </w:tbl>
    <w:p>
      <w:pPr>
        <w:ind w:left="230"/>
      </w:pPr>
      <w:r>
        <w:rPr>
          <w:color w:val="5B6977"/>
          <w:sz w:val="16"/>
        </w:rPr>
        <w:t>Interviewer: Person/organization assigning driving work; 98 only if genuinely unable to judge.</w:t>
      </w:r>
    </w:p>
    <w:p>
      <w:pPr>
        <w:keepNext/>
        <w:spacing w:before="140"/>
      </w:pPr>
      <w:r>
        <w:rPr>
          <w:b/>
          <w:color w:val="0C7D77"/>
        </w:rPr>
        <w:t xml:space="preserve">F5  </w:t>
      </w:r>
      <w:r>
        <w:rPr>
          <w:b/>
        </w:rPr>
        <w:t>On my usual intercity routes, a driver who breaks overtaking restrictions is likely to be detected by traffic enforcement.</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Strongly disagree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Disagree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Neither agree nor disagree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FFFFF"/>
            <w:tcBorders>
              <w:top w:val="single" w:sz="4" w:color="D7E1E9"/>
              <w:bottom w:val="single" w:sz="4" w:color="D7E1E9"/>
            </w:tcBorders>
            <w:vAlign w:val="center"/>
          </w:tcPr>
          <w:p>
            <w:pPr>
              <w:spacing w:after="20" w:before="20"/>
            </w:pPr>
            <w:r/>
            <w:r>
              <w:rPr>
                <w:sz w:val="18"/>
              </w:rPr>
              <w:t>Agree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5</w:t>
            </w:r>
          </w:p>
        </w:tc>
        <w:tc>
          <w:tcPr>
            <w:tcW w:type="dxa" w:w="3900"/>
            <w:shd w:val="clear" w:color="auto" w:fill="F1F6F7"/>
            <w:tcBorders>
              <w:top w:val="single" w:sz="4" w:color="D7E1E9"/>
              <w:bottom w:val="single" w:sz="4" w:color="D7E1E9"/>
            </w:tcBorders>
            <w:vAlign w:val="center"/>
          </w:tcPr>
          <w:p>
            <w:pPr>
              <w:spacing w:after="20" w:before="20"/>
            </w:pPr>
            <w:r/>
            <w:r>
              <w:rPr>
                <w:sz w:val="18"/>
              </w:rPr>
              <w:t>Strongly 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judge [interviewer only]</w:t>
            </w:r>
          </w:p>
        </w:tc>
      </w:tr>
    </w:tbl>
    <w:p>
      <w:pPr>
        <w:ind w:left="230"/>
      </w:pPr>
      <w:r>
        <w:rPr>
          <w:color w:val="5B6977"/>
          <w:sz w:val="16"/>
        </w:rPr>
        <w:t>Interviewer: Belief about detection on usual routes, not actual enforcement statistics.</w:t>
      </w:r>
    </w:p>
    <w:p>
      <w:pPr>
        <w:keepNext/>
        <w:spacing w:before="140"/>
      </w:pPr>
      <w:r>
        <w:rPr>
          <w:b/>
          <w:color w:val="0C7D77"/>
        </w:rPr>
        <w:t xml:space="preserve">F6  </w:t>
      </w:r>
      <w:r>
        <w:rPr>
          <w:b/>
        </w:rPr>
        <w:t>During the past four weeks, when another road user delayed you while driving, how often did you feel angry or irritated?</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Never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Rarely</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Sometimes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Often</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Very often</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95</w:t>
            </w:r>
          </w:p>
        </w:tc>
        <w:tc>
          <w:tcPr>
            <w:tcW w:type="dxa" w:w="3900"/>
            <w:shd w:val="clear" w:color="auto" w:fill="FFFFFF"/>
            <w:tcBorders>
              <w:top w:val="single" w:sz="4" w:color="D7E1E9"/>
              <w:bottom w:val="single" w:sz="4" w:color="D7E1E9"/>
            </w:tcBorders>
            <w:vAlign w:val="center"/>
          </w:tcPr>
          <w:p>
            <w:pPr>
              <w:spacing w:after="20" w:before="20"/>
            </w:pPr>
            <w:r/>
            <w:r>
              <w:rPr>
                <w:sz w:val="18"/>
              </w:rPr>
              <w:t>No such situation</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Cannot estimate</w:t>
            </w:r>
          </w:p>
        </w:tc>
      </w:tr>
    </w:tbl>
    <w:p>
      <w:pPr>
        <w:ind w:left="230"/>
      </w:pPr>
      <w:r>
        <w:rPr>
          <w:color w:val="5B6977"/>
          <w:sz w:val="16"/>
        </w:rPr>
        <w:t>Interviewer: Denominator: occasions another road user delayed respondent, 95 if none.</w:t>
      </w:r>
    </w:p>
    <w:p>
      <w:pPr>
        <w:keepNext/>
        <w:spacing w:before="140"/>
      </w:pPr>
      <w:r>
        <w:rPr>
          <w:b/>
          <w:color w:val="0C7D77"/>
        </w:rPr>
        <w:t xml:space="preserve">F7  </w:t>
      </w:r>
      <w:r>
        <w:rPr>
          <w:b/>
        </w:rPr>
        <w:t>How dangerous do you consider overtaking when your view of the road ahead is restricted?</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Not dangerous at all</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Slightly dangerous</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Moderately dangerous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FFFFF"/>
            <w:tcBorders>
              <w:top w:val="single" w:sz="4" w:color="D7E1E9"/>
              <w:bottom w:val="single" w:sz="4" w:color="D7E1E9"/>
            </w:tcBorders>
            <w:vAlign w:val="center"/>
          </w:tcPr>
          <w:p>
            <w:pPr>
              <w:spacing w:after="20" w:before="20"/>
            </w:pPr>
            <w:r/>
            <w:r>
              <w:rPr>
                <w:sz w:val="18"/>
              </w:rPr>
              <w:t>Very dangerous</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5</w:t>
            </w:r>
          </w:p>
        </w:tc>
        <w:tc>
          <w:tcPr>
            <w:tcW w:type="dxa" w:w="3900"/>
            <w:shd w:val="clear" w:color="auto" w:fill="F1F6F7"/>
            <w:tcBorders>
              <w:top w:val="single" w:sz="4" w:color="D7E1E9"/>
              <w:bottom w:val="single" w:sz="4" w:color="D7E1E9"/>
            </w:tcBorders>
            <w:vAlign w:val="center"/>
          </w:tcPr>
          <w:p>
            <w:pPr>
              <w:spacing w:after="20" w:before="20"/>
            </w:pPr>
            <w:r/>
            <w:r>
              <w:rPr>
                <w:sz w:val="18"/>
              </w:rPr>
              <w:t>Extremely dangerous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judge</w:t>
            </w:r>
          </w:p>
        </w:tc>
      </w:tr>
    </w:tbl>
    <w:p>
      <w:pPr>
        <w:ind w:left="230"/>
      </w:pPr>
      <w:r>
        <w:rPr>
          <w:color w:val="5B6977"/>
          <w:sz w:val="16"/>
        </w:rPr>
        <w:t>Interviewer: Ask AFTER outcome G; subjective rating, no implied actual crash probability.</w:t>
      </w:r>
    </w:p>
    <w:p>
      <w:pPr>
        <w:keepNext/>
        <w:spacing w:before="140"/>
      </w:pPr>
      <w:r>
        <w:rPr>
          <w:b/>
          <w:color w:val="0C7D77"/>
        </w:rPr>
        <w:t xml:space="preserve">F8  </w:t>
      </w:r>
      <w:r>
        <w:rPr>
          <w:b/>
        </w:rPr>
        <w:t>During the past four weeks, were there any occasions when a bus you drove had a safety-related fault you knew about (such as brakes, tires, lights or mirrors)?</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Yes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FFFFF"/>
            <w:tcBorders>
              <w:top w:val="single" w:sz="4" w:color="D7E1E9"/>
              <w:bottom w:val="single" w:sz="4" w:color="D7E1E9"/>
            </w:tcBorders>
            <w:vAlign w:val="center"/>
          </w:tcPr>
          <w:p>
            <w:pPr>
              <w:spacing w:after="20" w:before="20"/>
            </w:pPr>
            <w:r/>
            <w:r>
              <w:rPr>
                <w:sz w:val="18"/>
              </w:rPr>
              <w:t>No</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Not sure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FFFFF"/>
            <w:tcBorders>
              <w:top w:val="single" w:sz="4" w:color="D7E1E9"/>
              <w:bottom w:val="single" w:sz="4" w:color="D7E1E9"/>
            </w:tcBorders>
            <w:vAlign w:val="center"/>
          </w:tcPr>
          <w:p>
            <w:pPr>
              <w:spacing w:after="20" w:before="20"/>
            </w:pPr>
            <w:r/>
            <w:r>
              <w:rPr>
                <w:sz w:val="18"/>
              </w:rPr>
              <w:t>Prefer not to answer</w:t>
            </w:r>
          </w:p>
        </w:tc>
      </w:tr>
    </w:tbl>
    <w:p>
      <w:pPr>
        <w:ind w:left="230"/>
      </w:pPr>
      <w:r>
        <w:rPr>
          <w:color w:val="5B6977"/>
          <w:sz w:val="16"/>
        </w:rPr>
        <w:t>Interviewer: Known safety fault; No is not Not sure; no health/license details.</w:t>
      </w:r>
    </w:p>
    <w:p>
      <w:pPr>
        <w:pStyle w:val="Heading1"/>
      </w:pPr>
      <w:r>
        <w:t>Section H  |  Crash and overtaking-related near-crash history</w:t>
      </w:r>
    </w:p>
    <w:p>
      <w:r>
        <w:rPr>
          <w:color w:val="5B6977"/>
        </w:rPr>
        <w:t>Secondary exploratory association for RQ1/RO1; not ML inputs.</w:t>
      </w:r>
    </w:p>
    <w:p>
      <w:r>
        <w:rPr>
          <w:color w:val="0C7D77"/>
        </w:rPr>
        <w:t>Crash = actual collision; near-crash = collision narrowly avoided with no contact. Neither implies fault. These are secondary RO1 outcomes.</w:t>
      </w:r>
    </w:p>
    <w:p>
      <w:pPr>
        <w:keepNext/>
        <w:spacing w:before="140"/>
      </w:pPr>
      <w:r>
        <w:rPr>
          <w:b/>
          <w:color w:val="0C7D77"/>
        </w:rPr>
        <w:t xml:space="preserve">S1  </w:t>
      </w:r>
      <w:r>
        <w:rPr>
          <w:b/>
        </w:rPr>
        <w:t>During the past 12 months, how many road crashes involving an actual collision were you involved in while professionally driving an intercity bus, regardless of who was at fault?</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None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One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Two or more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recall</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ind w:left="230"/>
      </w:pPr>
      <w:r>
        <w:rPr>
          <w:color w:val="5B6977"/>
          <w:sz w:val="16"/>
        </w:rPr>
        <w:t>Interviewer: Actual collision in 12 months, ANY fault, not necessarily during overtaking.</w:t>
      </w:r>
    </w:p>
    <w:p>
      <w:pPr>
        <w:keepNext/>
        <w:spacing w:before="140"/>
      </w:pPr>
      <w:r>
        <w:rPr>
          <w:b/>
          <w:color w:val="0C7D77"/>
        </w:rPr>
        <w:t xml:space="preserve">S2  </w:t>
      </w:r>
      <w:r>
        <w:rPr>
          <w:b/>
        </w:rPr>
        <w:t>During the past three months, how many times did a collision nearly happen while you were passing a moving road user in an intercity bus, but no contact occurred?</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t>None (overtook, no near-crash)</w:t>
            </w:r>
            <w:r>
              <w:rPr>
                <w:sz w:val="18"/>
              </w:rPr>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One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2–3 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4 or more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recall</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ind w:left="230"/>
      </w:pPr>
      <w:r>
        <w:rPr>
          <w:color w:val="5B6977"/>
          <w:sz w:val="16"/>
        </w:rPr>
        <w:t>Interviewer: Nearly collided DURING passing in 3 months, no contact; not a crash or a general close call. If the respondent reports no overtaking at all in this period despite D1=Yes, do not record a 0-3 value here; flag for verification against D1 (internal QC code 95).</w:t>
      </w:r>
    </w:p>
    <w:p>
      <w:r>
        <w:br w:type="page"/>
      </w:r>
    </w:p>
    <w:p>
      <w:pPr>
        <w:pStyle w:val="Heading1"/>
      </w:pPr>
      <w:r>
        <w:t>Complete response cards and interviewer coding</w:t>
      </w:r>
    </w:p>
    <w:p>
      <w:r>
        <w:t>Do not read internal codes aloud. Every question shows its response options. The tables below give a complete question-by-question coding reference for all 45 items.</w:t>
      </w:r>
    </w:p>
    <w:p>
      <w:pPr>
        <w:pStyle w:val="Heading2"/>
      </w:pPr>
      <w:r>
        <w:t>Agreement</w:t>
      </w:r>
    </w:p>
    <w:p>
      <w:r>
        <w:t>Agreement card: 1 Strongly disagree; 2 Disagree; 3 Neither agree nor disagree (a genuine neutral opinion); 4 Agree; 5 Strongly agree. 95 only for explicitly inapplicable delayed-trip item; 98 genuine inability to judge; 99 refusal. Do NOT show numerical codes to respondents.</w:t>
      </w:r>
    </w:p>
    <w:p>
      <w:pPr>
        <w:pStyle w:val="Heading2"/>
      </w:pPr>
      <w:r>
        <w:t>Relevant-situation frequency</w:t>
      </w:r>
    </w:p>
    <w:p>
      <w:r>
        <w:t>Frequency card: 0 Never (there WERE relevant driving days/situations but behavior occurred on none); 1 Rarely (a few); 2 Sometimes (some); 3 Often (many); 4 Very often (most). This is an ordered verbal scale, NOT measured event percentages. For E5 4 = Always. Use same question-specific reference occasions; 95 = situation did not arise.</w:t>
      </w:r>
    </w:p>
    <w:p>
      <w:pPr>
        <w:pStyle w:val="Heading2"/>
      </w:pPr>
      <w:r>
        <w:t>Outcome event counts</w:t>
      </w:r>
    </w:p>
    <w:p>
      <w:r>
        <w:t>Outcome count card, preceding 3 months: 0 Never (relevant opportunity arose, but behavior did not occur); 1 Once; 2 Two to three; 3 Four to nine; 4 Ten or more. 95 = no relevant opportunity with documented reason; 98 cannot recall; 99 refusal. Never infer counts from pictures.</w:t>
      </w:r>
    </w:p>
    <w:p>
      <w:pPr>
        <w:pStyle w:val="Heading2"/>
      </w:pPr>
      <w:r>
        <w:t>Numerical entries</w:t>
      </w:r>
    </w:p>
    <w:p>
      <w:r>
        <w:t>Numeric entry card: enter exact recalled number with specified units; do not guess for the participant. Hours+minutes: 0–59 minutes; explain main sleep includes daytime sleep, duty includes waiting. Record 98 if genuinely cannot estimate.</w:t>
      </w:r>
    </w:p>
    <w:p>
      <w:pPr>
        <w:pStyle w:val="Heading2"/>
      </w:pPr>
      <w:r>
        <w:t>Perceived danger</w:t>
      </w:r>
    </w:p>
    <w:p>
      <w:r>
        <w:t>Perceived-danger card: 1 not at all dangerous, 2 slightly, 3 moderately, 4 very, 5 extremely; this is subjective risk perception, NOT a measured crash probability.</w:t>
      </w:r>
    </w:p>
    <w:p>
      <w:pPr>
        <w:pStyle w:val="Heading2"/>
      </w:pPr>
      <w:r>
        <w:t>Safety history</w:t>
      </w:r>
    </w:p>
    <w:p>
      <w:r>
        <w:t>Safety history: crash = physical collision while driving an intercity bus, regardless of fault; near-crash = narrowly avoided collision while passing, without contact. Different recall periods; outcome is not a verified crash record.</w:t>
      </w:r>
    </w:p>
    <w:p>
      <w:pPr>
        <w:pStyle w:val="Heading2"/>
      </w:pPr>
      <w:r>
        <w:t>All-question code lookup</w:t>
      </w:r>
    </w:p>
    <w:p>
      <w:pPr>
        <w:pStyle w:val="Heading2"/>
      </w:pPr>
      <w:r>
        <w:t>Section A</w:t>
      </w:r>
    </w:p>
    <w:p>
      <w:pPr>
        <w:spacing w:before="120" w:after="20"/>
      </w:pPr>
      <w:r>
        <w:rPr>
          <w:b/>
          <w:color w:val="0C7D77"/>
          <w:sz w:val="20"/>
        </w:rPr>
        <w:t xml:space="preserve">A1  </w:t>
      </w:r>
      <w:r>
        <w:rPr>
          <w:i/>
          <w:color w:val="5B6977"/>
          <w:sz w:val="16"/>
        </w:rPr>
        <w:t>[BIN]</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Yes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FFFFF"/>
            <w:tcBorders>
              <w:top w:val="single" w:sz="4" w:color="D7E1E9"/>
              <w:bottom w:val="single" w:sz="4" w:color="D7E1E9"/>
            </w:tcBorders>
            <w:vAlign w:val="center"/>
          </w:tcPr>
          <w:p>
            <w:pPr>
              <w:spacing w:after="20" w:before="20"/>
            </w:pPr>
            <w:r/>
            <w:r>
              <w:rPr>
                <w:sz w:val="18"/>
              </w:rPr>
              <w:t>No</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spacing w:before="120" w:after="20"/>
      </w:pPr>
      <w:r>
        <w:rPr>
          <w:b/>
          <w:color w:val="0C7D77"/>
          <w:sz w:val="20"/>
        </w:rPr>
        <w:t xml:space="preserve">A2  </w:t>
      </w:r>
      <w:r>
        <w:rPr>
          <w:i/>
          <w:color w:val="5B6977"/>
          <w:sz w:val="16"/>
        </w:rPr>
        <w:t>[BIN]</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Yes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FFFFF"/>
            <w:tcBorders>
              <w:top w:val="single" w:sz="4" w:color="D7E1E9"/>
              <w:bottom w:val="single" w:sz="4" w:color="D7E1E9"/>
            </w:tcBorders>
            <w:vAlign w:val="center"/>
          </w:tcPr>
          <w:p>
            <w:pPr>
              <w:spacing w:after="20" w:before="20"/>
            </w:pPr>
            <w:r/>
            <w:r>
              <w:rPr>
                <w:sz w:val="18"/>
              </w:rPr>
              <w:t>No</w:t>
            </w:r>
          </w:p>
        </w:tc>
      </w:tr>
    </w:tbl>
    <w:p>
      <w:pPr>
        <w:spacing w:before="120" w:after="20"/>
      </w:pPr>
      <w:r>
        <w:rPr>
          <w:b/>
          <w:color w:val="0C7D77"/>
          <w:sz w:val="20"/>
        </w:rPr>
        <w:t xml:space="preserve">A3  </w:t>
      </w:r>
      <w:r>
        <w:rPr>
          <w:i/>
          <w:color w:val="5B6977"/>
          <w:sz w:val="16"/>
        </w:rPr>
        <w:t>[BIN]</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Main driver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Second/relief driver</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Other</w:t>
            </w:r>
          </w:p>
        </w:tc>
      </w:tr>
    </w:tbl>
    <w:p>
      <w:pPr>
        <w:spacing w:before="120" w:after="20"/>
      </w:pPr>
      <w:r>
        <w:rPr>
          <w:b/>
          <w:color w:val="0C7D77"/>
          <w:sz w:val="20"/>
        </w:rPr>
        <w:t xml:space="preserve">A4  </w:t>
      </w:r>
      <w:r>
        <w:rPr>
          <w:i/>
          <w:color w:val="5B6977"/>
          <w:sz w:val="16"/>
        </w:rPr>
        <w:t>[BIN]</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Yes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FFFFF"/>
            <w:tcBorders>
              <w:top w:val="single" w:sz="4" w:color="D7E1E9"/>
              <w:bottom w:val="single" w:sz="4" w:color="D7E1E9"/>
            </w:tcBorders>
            <w:vAlign w:val="center"/>
          </w:tcPr>
          <w:p>
            <w:pPr>
              <w:spacing w:after="20" w:before="20"/>
            </w:pPr>
            <w:r/>
            <w:r>
              <w:rPr>
                <w:sz w:val="18"/>
              </w:rPr>
              <w:t>No</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Expired/renewal pending</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FFFFF"/>
            <w:tcBorders>
              <w:top w:val="single" w:sz="4" w:color="D7E1E9"/>
              <w:bottom w:val="single" w:sz="4" w:color="D7E1E9"/>
            </w:tcBorders>
            <w:vAlign w:val="center"/>
          </w:tcPr>
          <w:p>
            <w:pPr>
              <w:spacing w:after="20" w:before="20"/>
            </w:pPr>
            <w:r/>
            <w:r>
              <w:rPr>
                <w:sz w:val="18"/>
              </w:rPr>
              <w:t>Prefer not to answer</w:t>
            </w:r>
          </w:p>
        </w:tc>
      </w:tr>
    </w:tbl>
    <w:p>
      <w:pPr>
        <w:spacing w:before="120" w:after="20"/>
      </w:pPr>
      <w:r>
        <w:rPr>
          <w:b/>
          <w:color w:val="0C7D77"/>
          <w:sz w:val="20"/>
        </w:rPr>
        <w:t xml:space="preserve">A5  </w:t>
      </w:r>
      <w:r>
        <w:rPr>
          <w:i/>
          <w:color w:val="5B6977"/>
          <w:sz w:val="16"/>
        </w:rPr>
        <w:t>[NUM]</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NUM</w:t>
            </w:r>
          </w:p>
        </w:tc>
        <w:tc>
          <w:tcPr>
            <w:tcW w:type="dxa" w:w="3900"/>
            <w:shd w:val="clear" w:color="auto" w:fill="F1F6F7"/>
            <w:tcBorders>
              <w:top w:val="single" w:sz="4" w:color="D7E1E9"/>
              <w:bottom w:val="single" w:sz="4" w:color="D7E1E9"/>
            </w:tcBorders>
            <w:vAlign w:val="center"/>
          </w:tcPr>
          <w:p>
            <w:pPr>
              <w:spacing w:after="20" w:before="20"/>
            </w:pPr>
            <w:r/>
            <w:r>
              <w:rPr>
                <w:sz w:val="18"/>
              </w:rPr>
              <w:t>Years / months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spacing w:before="120" w:after="20"/>
      </w:pPr>
      <w:r>
        <w:rPr>
          <w:b/>
          <w:color w:val="0C7D77"/>
          <w:sz w:val="20"/>
        </w:rPr>
        <w:t xml:space="preserve">A6  </w:t>
      </w:r>
      <w:r>
        <w:rPr>
          <w:i/>
          <w:color w:val="5B6977"/>
          <w:sz w:val="16"/>
        </w:rPr>
        <w:t>[BIN]</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Yes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FFFFF"/>
            <w:tcBorders>
              <w:top w:val="single" w:sz="4" w:color="D7E1E9"/>
              <w:bottom w:val="single" w:sz="4" w:color="D7E1E9"/>
            </w:tcBorders>
            <w:vAlign w:val="center"/>
          </w:tcPr>
          <w:p>
            <w:pPr>
              <w:spacing w:after="20" w:before="20"/>
            </w:pPr>
            <w:r/>
            <w:r>
              <w:rPr>
                <w:sz w:val="18"/>
              </w:rPr>
              <w:t>No</w:t>
            </w:r>
          </w:p>
        </w:tc>
      </w:tr>
    </w:tbl>
    <w:p>
      <w:pPr>
        <w:pStyle w:val="Heading2"/>
      </w:pPr>
      <w:r>
        <w:t>Section B</w:t>
      </w:r>
    </w:p>
    <w:p>
      <w:pPr>
        <w:spacing w:before="120" w:after="20"/>
      </w:pPr>
      <w:r>
        <w:rPr>
          <w:b/>
          <w:color w:val="0C7D77"/>
          <w:sz w:val="20"/>
        </w:rPr>
        <w:t xml:space="preserve">B1  </w:t>
      </w:r>
      <w:r>
        <w:rPr>
          <w:i/>
          <w:color w:val="5B6977"/>
          <w:sz w:val="16"/>
        </w:rPr>
        <w:t>[NUM]</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NUM</w:t>
            </w:r>
          </w:p>
        </w:tc>
        <w:tc>
          <w:tcPr>
            <w:tcW w:type="dxa" w:w="3900"/>
            <w:shd w:val="clear" w:color="auto" w:fill="F1F6F7"/>
            <w:tcBorders>
              <w:top w:val="single" w:sz="4" w:color="D7E1E9"/>
              <w:bottom w:val="single" w:sz="4" w:color="D7E1E9"/>
            </w:tcBorders>
            <w:vAlign w:val="center"/>
          </w:tcPr>
          <w:p>
            <w:pPr>
              <w:spacing w:after="20" w:before="20"/>
            </w:pPr>
            <w:r/>
            <w:r>
              <w:rPr>
                <w:sz w:val="18"/>
              </w:rPr>
              <w:t>Completed years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spacing w:before="120" w:after="20"/>
      </w:pPr>
      <w:r>
        <w:rPr>
          <w:b/>
          <w:color w:val="0C7D77"/>
          <w:sz w:val="20"/>
        </w:rPr>
        <w:t xml:space="preserve">B2  </w:t>
      </w:r>
      <w:r>
        <w:rPr>
          <w:i/>
          <w:color w:val="5B6977"/>
          <w:sz w:val="16"/>
        </w:rPr>
        <w:t>[BIN]</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Male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Female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Hijra/third gender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FFFFF"/>
            <w:tcBorders>
              <w:top w:val="single" w:sz="4" w:color="D7E1E9"/>
              <w:bottom w:val="single" w:sz="4" w:color="D7E1E9"/>
            </w:tcBorders>
            <w:vAlign w:val="center"/>
          </w:tcPr>
          <w:p>
            <w:pPr>
              <w:spacing w:after="20" w:before="20"/>
            </w:pPr>
            <w:r/>
            <w:r>
              <w:rPr>
                <w:sz w:val="18"/>
              </w:rPr>
              <w:t>Self-describe ___</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spacing w:before="120" w:after="20"/>
      </w:pPr>
      <w:r>
        <w:rPr>
          <w:b/>
          <w:color w:val="0C7D77"/>
          <w:sz w:val="20"/>
        </w:rPr>
        <w:t xml:space="preserve">B3  </w:t>
      </w:r>
      <w:r>
        <w:rPr>
          <w:i/>
          <w:color w:val="5B6977"/>
          <w:sz w:val="16"/>
        </w:rPr>
        <w:t>[BIN]</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No formal schooling</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Class 1–5</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Class 6–10 without SSC</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FFFFF"/>
            <w:tcBorders>
              <w:top w:val="single" w:sz="4" w:color="D7E1E9"/>
              <w:bottom w:val="single" w:sz="4" w:color="D7E1E9"/>
            </w:tcBorders>
            <w:vAlign w:val="center"/>
          </w:tcPr>
          <w:p>
            <w:pPr>
              <w:spacing w:after="20" w:before="20"/>
            </w:pPr>
            <w:r/>
            <w:r>
              <w:rPr>
                <w:sz w:val="18"/>
              </w:rPr>
              <w:t>SSC/equivalent</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5</w:t>
            </w:r>
          </w:p>
        </w:tc>
        <w:tc>
          <w:tcPr>
            <w:tcW w:type="dxa" w:w="3900"/>
            <w:shd w:val="clear" w:color="auto" w:fill="F1F6F7"/>
            <w:tcBorders>
              <w:top w:val="single" w:sz="4" w:color="D7E1E9"/>
              <w:bottom w:val="single" w:sz="4" w:color="D7E1E9"/>
            </w:tcBorders>
            <w:vAlign w:val="center"/>
          </w:tcPr>
          <w:p>
            <w:pPr>
              <w:spacing w:after="20" w:before="20"/>
            </w:pPr>
            <w:r/>
            <w:r>
              <w:rPr>
                <w:sz w:val="18"/>
              </w:rPr>
              <w:t>HSC/equivalent</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6</w:t>
            </w:r>
          </w:p>
        </w:tc>
        <w:tc>
          <w:tcPr>
            <w:tcW w:type="dxa" w:w="3900"/>
            <w:shd w:val="clear" w:color="auto" w:fill="FFFFFF"/>
            <w:tcBorders>
              <w:top w:val="single" w:sz="4" w:color="D7E1E9"/>
              <w:bottom w:val="single" w:sz="4" w:color="D7E1E9"/>
            </w:tcBorders>
            <w:vAlign w:val="center"/>
          </w:tcPr>
          <w:p>
            <w:pPr>
              <w:spacing w:after="20" w:before="20"/>
            </w:pPr>
            <w:r/>
            <w:r>
              <w:rPr>
                <w:sz w:val="18"/>
              </w:rPr>
              <w:t>Diploma</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7</w:t>
            </w:r>
          </w:p>
        </w:tc>
        <w:tc>
          <w:tcPr>
            <w:tcW w:type="dxa" w:w="3900"/>
            <w:shd w:val="clear" w:color="auto" w:fill="F1F6F7"/>
            <w:tcBorders>
              <w:top w:val="single" w:sz="4" w:color="D7E1E9"/>
              <w:bottom w:val="single" w:sz="4" w:color="D7E1E9"/>
            </w:tcBorders>
            <w:vAlign w:val="center"/>
          </w:tcPr>
          <w:p>
            <w:pPr>
              <w:spacing w:after="20" w:before="20"/>
            </w:pPr>
            <w:r/>
            <w:r>
              <w:rPr>
                <w:sz w:val="18"/>
              </w:rPr>
              <w:t>Bachelor or higher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8</w:t>
            </w:r>
          </w:p>
        </w:tc>
        <w:tc>
          <w:tcPr>
            <w:tcW w:type="dxa" w:w="3900"/>
            <w:shd w:val="clear" w:color="auto" w:fill="FFFFFF"/>
            <w:tcBorders>
              <w:top w:val="single" w:sz="4" w:color="D7E1E9"/>
              <w:bottom w:val="single" w:sz="4" w:color="D7E1E9"/>
            </w:tcBorders>
            <w:vAlign w:val="center"/>
          </w:tcPr>
          <w:p>
            <w:pPr>
              <w:spacing w:after="20" w:before="20"/>
            </w:pPr>
            <w:r/>
            <w:r>
              <w:rPr>
                <w:sz w:val="18"/>
              </w:rPr>
              <w:t>Other</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spacing w:before="120" w:after="20"/>
      </w:pPr>
      <w:r>
        <w:rPr>
          <w:b/>
          <w:color w:val="0C7D77"/>
          <w:sz w:val="20"/>
        </w:rPr>
        <w:t xml:space="preserve">B4  </w:t>
      </w:r>
      <w:r>
        <w:rPr>
          <w:i/>
          <w:color w:val="5B6977"/>
          <w:sz w:val="16"/>
        </w:rPr>
        <w:t>[BIN]</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AC</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Non-AC</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Both regularly</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FFFFF"/>
            <w:tcBorders>
              <w:top w:val="single" w:sz="4" w:color="D7E1E9"/>
              <w:bottom w:val="single" w:sz="4" w:color="D7E1E9"/>
            </w:tcBorders>
            <w:vAlign w:val="center"/>
          </w:tcPr>
          <w:p>
            <w:pPr>
              <w:spacing w:after="20" w:before="20"/>
            </w:pPr>
            <w:r/>
            <w:r>
              <w:rPr>
                <w:sz w:val="18"/>
              </w:rPr>
              <w:t>Prefer not to answer</w:t>
            </w:r>
          </w:p>
        </w:tc>
      </w:tr>
    </w:tbl>
    <w:p>
      <w:pPr>
        <w:spacing w:before="120" w:after="20"/>
      </w:pPr>
      <w:r>
        <w:rPr>
          <w:b/>
          <w:color w:val="0C7D77"/>
          <w:sz w:val="20"/>
        </w:rPr>
        <w:t xml:space="preserve">B5  </w:t>
      </w:r>
      <w:r>
        <w:rPr>
          <w:i/>
          <w:color w:val="5B6977"/>
          <w:sz w:val="16"/>
        </w:rPr>
        <w:t>[BIN]</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Fixed monthly salary</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Daily wage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Per trip</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FFFFF"/>
            <w:tcBorders>
              <w:top w:val="single" w:sz="4" w:color="D7E1E9"/>
              <w:bottom w:val="single" w:sz="4" w:color="D7E1E9"/>
            </w:tcBorders>
            <w:vAlign w:val="center"/>
          </w:tcPr>
          <w:p>
            <w:pPr>
              <w:spacing w:after="20" w:before="20"/>
            </w:pPr>
            <w:r/>
            <w:r>
              <w:rPr>
                <w:sz w:val="18"/>
              </w:rPr>
              <w:t>Commission/revenue share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5</w:t>
            </w:r>
          </w:p>
        </w:tc>
        <w:tc>
          <w:tcPr>
            <w:tcW w:type="dxa" w:w="3900"/>
            <w:shd w:val="clear" w:color="auto" w:fill="F1F6F7"/>
            <w:tcBorders>
              <w:top w:val="single" w:sz="4" w:color="D7E1E9"/>
              <w:bottom w:val="single" w:sz="4" w:color="D7E1E9"/>
            </w:tcBorders>
            <w:vAlign w:val="center"/>
          </w:tcPr>
          <w:p>
            <w:pPr>
              <w:spacing w:after="20" w:before="20"/>
            </w:pPr>
            <w:r/>
            <w:r>
              <w:rPr>
                <w:sz w:val="18"/>
              </w:rPr>
              <w:t>Fixed plus variable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6</w:t>
            </w:r>
          </w:p>
        </w:tc>
        <w:tc>
          <w:tcPr>
            <w:tcW w:type="dxa" w:w="3900"/>
            <w:shd w:val="clear" w:color="auto" w:fill="FFFFFF"/>
            <w:tcBorders>
              <w:top w:val="single" w:sz="4" w:color="D7E1E9"/>
              <w:bottom w:val="single" w:sz="4" w:color="D7E1E9"/>
            </w:tcBorders>
            <w:vAlign w:val="center"/>
          </w:tcPr>
          <w:p>
            <w:pPr>
              <w:spacing w:after="20" w:before="20"/>
            </w:pPr>
            <w:r/>
            <w:r>
              <w:rPr>
                <w:sz w:val="18"/>
              </w:rPr>
              <w:t>Other</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spacing w:before="120" w:after="20"/>
      </w:pPr>
      <w:r>
        <w:rPr>
          <w:b/>
          <w:color w:val="0C7D77"/>
          <w:sz w:val="20"/>
        </w:rPr>
        <w:t xml:space="preserve">B6  </w:t>
      </w:r>
      <w:r>
        <w:rPr>
          <w:i/>
          <w:color w:val="5B6977"/>
          <w:sz w:val="16"/>
        </w:rPr>
        <w:t>[BIN]</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Below 15,000 BDT</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15,000–25,000</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25,001–35,000</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FFFFF"/>
            <w:tcBorders>
              <w:top w:val="single" w:sz="4" w:color="D7E1E9"/>
              <w:bottom w:val="single" w:sz="4" w:color="D7E1E9"/>
            </w:tcBorders>
            <w:vAlign w:val="center"/>
          </w:tcPr>
          <w:p>
            <w:pPr>
              <w:spacing w:after="20" w:before="20"/>
            </w:pPr>
            <w:r/>
            <w:r>
              <w:rPr>
                <w:sz w:val="18"/>
              </w:rPr>
              <w:t>35,001–45,000</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5</w:t>
            </w:r>
          </w:p>
        </w:tc>
        <w:tc>
          <w:tcPr>
            <w:tcW w:type="dxa" w:w="3900"/>
            <w:shd w:val="clear" w:color="auto" w:fill="F1F6F7"/>
            <w:tcBorders>
              <w:top w:val="single" w:sz="4" w:color="D7E1E9"/>
              <w:bottom w:val="single" w:sz="4" w:color="D7E1E9"/>
            </w:tcBorders>
            <w:vAlign w:val="center"/>
          </w:tcPr>
          <w:p>
            <w:pPr>
              <w:spacing w:after="20" w:before="20"/>
            </w:pPr>
            <w:r/>
            <w:r>
              <w:rPr>
                <w:sz w:val="18"/>
              </w:rPr>
              <w:t>45,001–60,000</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6</w:t>
            </w:r>
          </w:p>
        </w:tc>
        <w:tc>
          <w:tcPr>
            <w:tcW w:type="dxa" w:w="3900"/>
            <w:shd w:val="clear" w:color="auto" w:fill="FFFFFF"/>
            <w:tcBorders>
              <w:top w:val="single" w:sz="4" w:color="D7E1E9"/>
              <w:bottom w:val="single" w:sz="4" w:color="D7E1E9"/>
            </w:tcBorders>
            <w:vAlign w:val="center"/>
          </w:tcPr>
          <w:p>
            <w:pPr>
              <w:spacing w:after="20" w:before="20"/>
            </w:pPr>
            <w:r/>
            <w:r>
              <w:rPr>
                <w:sz w:val="18"/>
              </w:rPr>
              <w:t>Above 60,000</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spacing w:before="120" w:after="20"/>
      </w:pPr>
      <w:r>
        <w:rPr>
          <w:b/>
          <w:color w:val="0C7D77"/>
          <w:sz w:val="20"/>
        </w:rPr>
        <w:t xml:space="preserve">B7  </w:t>
      </w:r>
      <w:r>
        <w:rPr>
          <w:i/>
          <w:color w:val="5B6977"/>
          <w:sz w:val="16"/>
        </w:rPr>
        <w:t>[BIN]</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Yes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FFFFF"/>
            <w:tcBorders>
              <w:top w:val="single" w:sz="4" w:color="D7E1E9"/>
              <w:bottom w:val="single" w:sz="4" w:color="D7E1E9"/>
            </w:tcBorders>
            <w:vAlign w:val="center"/>
          </w:tcPr>
          <w:p>
            <w:pPr>
              <w:spacing w:after="20" w:before="20"/>
            </w:pPr>
            <w:r/>
            <w:r>
              <w:rPr>
                <w:sz w:val="18"/>
              </w:rPr>
              <w:t>No</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Do not remember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FFFFF"/>
            <w:tcBorders>
              <w:top w:val="single" w:sz="4" w:color="D7E1E9"/>
              <w:bottom w:val="single" w:sz="4" w:color="D7E1E9"/>
            </w:tcBorders>
            <w:vAlign w:val="center"/>
          </w:tcPr>
          <w:p>
            <w:pPr>
              <w:spacing w:after="20" w:before="20"/>
            </w:pPr>
            <w:r/>
            <w:r>
              <w:rPr>
                <w:sz w:val="18"/>
              </w:rPr>
              <w:t>Prefer not to answer</w:t>
            </w:r>
          </w:p>
        </w:tc>
      </w:tr>
    </w:tbl>
    <w:p>
      <w:pPr>
        <w:pStyle w:val="Heading2"/>
      </w:pPr>
      <w:r>
        <w:t>Section C</w:t>
      </w:r>
    </w:p>
    <w:p>
      <w:pPr>
        <w:spacing w:before="120" w:after="20"/>
      </w:pPr>
      <w:r>
        <w:rPr>
          <w:b/>
          <w:color w:val="0C7D77"/>
          <w:sz w:val="20"/>
        </w:rPr>
        <w:t xml:space="preserve">C1  </w:t>
      </w:r>
      <w:r>
        <w:rPr>
          <w:i/>
          <w:color w:val="5B6977"/>
          <w:sz w:val="16"/>
        </w:rPr>
        <w:t>[NUM]</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NUM</w:t>
            </w:r>
          </w:p>
        </w:tc>
        <w:tc>
          <w:tcPr>
            <w:tcW w:type="dxa" w:w="3900"/>
            <w:shd w:val="clear" w:color="auto" w:fill="F1F6F7"/>
            <w:tcBorders>
              <w:top w:val="single" w:sz="4" w:color="D7E1E9"/>
              <w:bottom w:val="single" w:sz="4" w:color="D7E1E9"/>
            </w:tcBorders>
            <w:vAlign w:val="center"/>
          </w:tcPr>
          <w:p>
            <w:pPr>
              <w:spacing w:after="20" w:before="20"/>
            </w:pPr>
            <w:r/>
            <w:r>
              <w:rPr>
                <w:sz w:val="18"/>
              </w:rPr>
              <w:t>Days, 0–7</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spacing w:before="120" w:after="20"/>
      </w:pPr>
      <w:r>
        <w:rPr>
          <w:b/>
          <w:color w:val="0C7D77"/>
          <w:sz w:val="20"/>
        </w:rPr>
        <w:t xml:space="preserve">C2  </w:t>
      </w:r>
      <w:r>
        <w:rPr>
          <w:i/>
          <w:color w:val="5B6977"/>
          <w:sz w:val="16"/>
        </w:rPr>
        <w:t>[NUM]</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NUM</w:t>
            </w:r>
          </w:p>
        </w:tc>
        <w:tc>
          <w:tcPr>
            <w:tcW w:type="dxa" w:w="3900"/>
            <w:shd w:val="clear" w:color="auto" w:fill="F1F6F7"/>
            <w:tcBorders>
              <w:top w:val="single" w:sz="4" w:color="D7E1E9"/>
              <w:bottom w:val="single" w:sz="4" w:color="D7E1E9"/>
            </w:tcBorders>
            <w:vAlign w:val="center"/>
          </w:tcPr>
          <w:p>
            <w:pPr>
              <w:spacing w:after="20" w:before="20"/>
            </w:pPr>
            <w:r/>
            <w:r>
              <w:rPr>
                <w:sz w:val="18"/>
              </w:rPr>
              <w:t>Hours and minutes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spacing w:before="120" w:after="20"/>
      </w:pPr>
      <w:r>
        <w:rPr>
          <w:b/>
          <w:color w:val="0C7D77"/>
          <w:sz w:val="20"/>
        </w:rPr>
        <w:t xml:space="preserve">C3  </w:t>
      </w:r>
      <w:r>
        <w:rPr>
          <w:i/>
          <w:color w:val="5B6977"/>
          <w:sz w:val="16"/>
        </w:rPr>
        <w:t>[NUM]</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NUM</w:t>
            </w:r>
          </w:p>
        </w:tc>
        <w:tc>
          <w:tcPr>
            <w:tcW w:type="dxa" w:w="3900"/>
            <w:shd w:val="clear" w:color="auto" w:fill="F1F6F7"/>
            <w:tcBorders>
              <w:top w:val="single" w:sz="4" w:color="D7E1E9"/>
              <w:bottom w:val="single" w:sz="4" w:color="D7E1E9"/>
            </w:tcBorders>
            <w:vAlign w:val="center"/>
          </w:tcPr>
          <w:p>
            <w:pPr>
              <w:spacing w:after="20" w:before="20"/>
            </w:pPr>
            <w:r/>
            <w:r>
              <w:rPr>
                <w:sz w:val="18"/>
              </w:rPr>
              <w:t>Hours and minutes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spacing w:before="120" w:after="20"/>
      </w:pPr>
      <w:r>
        <w:rPr>
          <w:b/>
          <w:color w:val="0C7D77"/>
          <w:sz w:val="20"/>
        </w:rPr>
        <w:t xml:space="preserve">C4  </w:t>
      </w:r>
      <w:r>
        <w:rPr>
          <w:i/>
          <w:color w:val="5B6977"/>
          <w:sz w:val="16"/>
        </w:rPr>
        <w:t>[NUM]</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NUM</w:t>
            </w:r>
          </w:p>
        </w:tc>
        <w:tc>
          <w:tcPr>
            <w:tcW w:type="dxa" w:w="3900"/>
            <w:shd w:val="clear" w:color="auto" w:fill="F1F6F7"/>
            <w:tcBorders>
              <w:top w:val="single" w:sz="4" w:color="D7E1E9"/>
              <w:bottom w:val="single" w:sz="4" w:color="D7E1E9"/>
            </w:tcBorders>
            <w:vAlign w:val="center"/>
          </w:tcPr>
          <w:p>
            <w:pPr>
              <w:spacing w:after="20" w:before="20"/>
            </w:pPr>
            <w:r/>
            <w:r>
              <w:rPr>
                <w:sz w:val="18"/>
              </w:rPr>
              <w:t>Hours and minutes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spacing w:before="120" w:after="20"/>
      </w:pPr>
      <w:r>
        <w:rPr>
          <w:b/>
          <w:color w:val="0C7D77"/>
          <w:sz w:val="20"/>
        </w:rPr>
        <w:t xml:space="preserve">C5  </w:t>
      </w:r>
      <w:r>
        <w:rPr>
          <w:i/>
          <w:color w:val="5B6977"/>
          <w:sz w:val="16"/>
        </w:rPr>
        <w:t>[NUM]</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NUM</w:t>
            </w:r>
          </w:p>
        </w:tc>
        <w:tc>
          <w:tcPr>
            <w:tcW w:type="dxa" w:w="3900"/>
            <w:shd w:val="clear" w:color="auto" w:fill="F1F6F7"/>
            <w:tcBorders>
              <w:top w:val="single" w:sz="4" w:color="D7E1E9"/>
              <w:bottom w:val="single" w:sz="4" w:color="D7E1E9"/>
            </w:tcBorders>
            <w:vAlign w:val="center"/>
          </w:tcPr>
          <w:p>
            <w:pPr>
              <w:spacing w:after="20" w:before="20"/>
            </w:pPr>
            <w:r/>
            <w:r>
              <w:rPr>
                <w:sz w:val="18"/>
              </w:rPr>
              <w:t>Days, 0–7</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pStyle w:val="Heading2"/>
      </w:pPr>
      <w:r>
        <w:t>Section D</w:t>
      </w:r>
    </w:p>
    <w:p>
      <w:pPr>
        <w:spacing w:before="120" w:after="20"/>
      </w:pPr>
      <w:r>
        <w:rPr>
          <w:b/>
          <w:color w:val="0C7D77"/>
          <w:sz w:val="20"/>
        </w:rPr>
        <w:t xml:space="preserve">D1  </w:t>
      </w:r>
      <w:r>
        <w:rPr>
          <w:i/>
          <w:color w:val="5B6977"/>
          <w:sz w:val="16"/>
        </w:rPr>
        <w:t>[BIN]</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Yes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FFFFF"/>
            <w:tcBorders>
              <w:top w:val="single" w:sz="4" w:color="D7E1E9"/>
              <w:bottom w:val="single" w:sz="4" w:color="D7E1E9"/>
            </w:tcBorders>
            <w:vAlign w:val="center"/>
          </w:tcPr>
          <w:p>
            <w:pPr>
              <w:spacing w:after="20" w:before="20"/>
            </w:pPr>
            <w:r/>
            <w:r>
              <w:rPr>
                <w:sz w:val="18"/>
              </w:rPr>
              <w:t>No</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Cannot recall</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FFFFF"/>
            <w:tcBorders>
              <w:top w:val="single" w:sz="4" w:color="D7E1E9"/>
              <w:bottom w:val="single" w:sz="4" w:color="D7E1E9"/>
            </w:tcBorders>
            <w:vAlign w:val="center"/>
          </w:tcPr>
          <w:p>
            <w:pPr>
              <w:spacing w:after="20" w:before="20"/>
            </w:pPr>
            <w:r/>
            <w:r>
              <w:rPr>
                <w:sz w:val="18"/>
              </w:rPr>
              <w:t>Prefer not to answer</w:t>
            </w:r>
          </w:p>
        </w:tc>
      </w:tr>
    </w:tbl>
    <w:p>
      <w:pPr>
        <w:spacing w:before="120" w:after="20"/>
      </w:pPr>
      <w:r>
        <w:rPr>
          <w:b/>
          <w:color w:val="0C7D77"/>
          <w:sz w:val="20"/>
        </w:rPr>
        <w:t xml:space="preserve">D2  </w:t>
      </w:r>
      <w:r>
        <w:rPr>
          <w:i/>
          <w:color w:val="5B6977"/>
          <w:sz w:val="16"/>
        </w:rPr>
        <w:t>[OPP]</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Fewer than one per driving day (not every day)</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1–3 per day</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4–9 per day</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10 or more per day</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Cannot estimate</w:t>
            </w:r>
          </w:p>
        </w:tc>
      </w:tr>
    </w:tbl>
    <w:p>
      <w:pPr>
        <w:spacing w:before="120" w:after="20"/>
      </w:pPr>
      <w:r>
        <w:rPr>
          <w:b/>
          <w:color w:val="0C7D77"/>
          <w:sz w:val="20"/>
        </w:rPr>
        <w:t xml:space="preserve">D3  </w:t>
      </w:r>
      <w:r>
        <w:rPr>
          <w:i/>
          <w:color w:val="5B6977"/>
          <w:sz w:val="16"/>
        </w:rPr>
        <w:t>[OPP]</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0%</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More than 0% to 25%</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More than 25% to 50%</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More than 50% to 75%</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More than 75% to 100%</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bl>
    <w:p>
      <w:pPr>
        <w:spacing w:before="120" w:after="20"/>
      </w:pPr>
      <w:r>
        <w:rPr>
          <w:b/>
          <w:color w:val="0C7D77"/>
          <w:sz w:val="20"/>
        </w:rPr>
        <w:t xml:space="preserve">D4  </w:t>
      </w:r>
      <w:r>
        <w:rPr>
          <w:i/>
          <w:color w:val="5B6977"/>
          <w:sz w:val="16"/>
        </w:rPr>
        <w:t>[OPP]</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0 trips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1–4 trips</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5–19 trips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20 or more trips</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Cannot estimate</w:t>
            </w:r>
          </w:p>
        </w:tc>
      </w:tr>
    </w:tbl>
    <w:p>
      <w:pPr>
        <w:spacing w:before="120" w:after="20"/>
      </w:pPr>
      <w:r>
        <w:rPr>
          <w:b/>
          <w:color w:val="0C7D77"/>
          <w:sz w:val="20"/>
        </w:rPr>
        <w:t xml:space="preserve">D5  </w:t>
      </w:r>
      <w:r>
        <w:rPr>
          <w:i/>
          <w:color w:val="5B6977"/>
          <w:sz w:val="16"/>
        </w:rPr>
        <w:t>[FREQ]</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Never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Rarely</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Sometimes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Often</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Very often</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bl>
    <w:p>
      <w:pPr>
        <w:spacing w:before="120" w:after="20"/>
      </w:pPr>
      <w:r>
        <w:rPr>
          <w:b/>
          <w:color w:val="0C7D77"/>
          <w:sz w:val="20"/>
        </w:rPr>
        <w:t xml:space="preserve">D6  </w:t>
      </w:r>
      <w:r>
        <w:rPr>
          <w:i/>
          <w:color w:val="5B6977"/>
          <w:sz w:val="16"/>
        </w:rPr>
        <w:t>[FREQ]</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Never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Rarely</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Sometimes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Often</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Very often</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bl>
    <w:p>
      <w:pPr>
        <w:pStyle w:val="Heading2"/>
      </w:pPr>
      <w:r>
        <w:t>Section E</w:t>
      </w:r>
    </w:p>
    <w:p>
      <w:pPr>
        <w:spacing w:before="120" w:after="20"/>
      </w:pPr>
      <w:r>
        <w:rPr>
          <w:b/>
          <w:color w:val="0C7D77"/>
          <w:sz w:val="20"/>
        </w:rPr>
        <w:t xml:space="preserve">E1  </w:t>
      </w:r>
      <w:r>
        <w:rPr>
          <w:i/>
          <w:color w:val="5B6977"/>
          <w:sz w:val="16"/>
        </w:rPr>
        <w:t>[NUM]</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NUM</w:t>
            </w:r>
          </w:p>
        </w:tc>
        <w:tc>
          <w:tcPr>
            <w:tcW w:type="dxa" w:w="3900"/>
            <w:shd w:val="clear" w:color="auto" w:fill="F1F6F7"/>
            <w:tcBorders>
              <w:top w:val="single" w:sz="4" w:color="D7E1E9"/>
              <w:bottom w:val="single" w:sz="4" w:color="D7E1E9"/>
            </w:tcBorders>
            <w:vAlign w:val="center"/>
          </w:tcPr>
          <w:p>
            <w:pPr>
              <w:spacing w:after="20" w:before="20"/>
            </w:pPr>
            <w:r/>
            <w:r>
              <w:rPr>
                <w:sz w:val="18"/>
              </w:rPr>
              <w:t>Hours and minutes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spacing w:before="120" w:after="20"/>
      </w:pPr>
      <w:r>
        <w:rPr>
          <w:b/>
          <w:color w:val="0C7D77"/>
          <w:sz w:val="20"/>
        </w:rPr>
        <w:t xml:space="preserve">E2  </w:t>
      </w:r>
      <w:r>
        <w:rPr>
          <w:i/>
          <w:color w:val="5B6977"/>
          <w:sz w:val="16"/>
        </w:rPr>
        <w:t>[OPP]</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0 days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1–3 days</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4–7 days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8–14 days</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15–28 days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bl>
    <w:p>
      <w:pPr>
        <w:spacing w:before="120" w:after="20"/>
      </w:pPr>
      <w:r>
        <w:rPr>
          <w:b/>
          <w:color w:val="0C7D77"/>
          <w:sz w:val="20"/>
        </w:rPr>
        <w:t xml:space="preserve">E3  </w:t>
      </w:r>
      <w:r>
        <w:rPr>
          <w:i/>
          <w:color w:val="5B6977"/>
          <w:sz w:val="16"/>
        </w:rPr>
        <w:t>[FREQ]</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Never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Rarely</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Sometimes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Often</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Very often</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bl>
    <w:p>
      <w:pPr>
        <w:spacing w:before="120" w:after="20"/>
      </w:pPr>
      <w:r>
        <w:rPr>
          <w:b/>
          <w:color w:val="0C7D77"/>
          <w:sz w:val="20"/>
        </w:rPr>
        <w:t xml:space="preserve">E4  </w:t>
      </w:r>
      <w:r>
        <w:rPr>
          <w:i/>
          <w:color w:val="5B6977"/>
          <w:sz w:val="16"/>
        </w:rPr>
        <w:t>[FREQ]</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Never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Rarely</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Sometimes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Often</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Very often</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bl>
    <w:p>
      <w:pPr>
        <w:spacing w:before="120" w:after="20"/>
      </w:pPr>
      <w:r>
        <w:rPr>
          <w:b/>
          <w:color w:val="0C7D77"/>
          <w:sz w:val="20"/>
        </w:rPr>
        <w:t xml:space="preserve">E5  </w:t>
      </w:r>
      <w:r>
        <w:rPr>
          <w:i/>
          <w:color w:val="5B6977"/>
          <w:sz w:val="16"/>
        </w:rPr>
        <w:t>[FREQ]</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Never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Rarely</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Sometimes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Often</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Always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95</w:t>
            </w:r>
          </w:p>
        </w:tc>
        <w:tc>
          <w:tcPr>
            <w:tcW w:type="dxa" w:w="3900"/>
            <w:shd w:val="clear" w:color="auto" w:fill="FFFFFF"/>
            <w:tcBorders>
              <w:top w:val="single" w:sz="4" w:color="D7E1E9"/>
              <w:bottom w:val="single" w:sz="4" w:color="D7E1E9"/>
            </w:tcBorders>
            <w:vAlign w:val="center"/>
          </w:tcPr>
          <w:p>
            <w:pPr>
              <w:spacing w:after="20" w:before="20"/>
            </w:pPr>
            <w:r/>
            <w:r>
              <w:rPr>
                <w:sz w:val="18"/>
              </w:rPr>
              <w:t>No need for a rest break</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Cannot estimate</w:t>
            </w:r>
          </w:p>
        </w:tc>
      </w:tr>
    </w:tbl>
    <w:p>
      <w:pPr>
        <w:spacing w:before="120" w:after="20"/>
      </w:pPr>
      <w:r>
        <w:rPr>
          <w:b/>
          <w:color w:val="0C7D77"/>
          <w:sz w:val="20"/>
        </w:rPr>
        <w:t xml:space="preserve">E6  </w:t>
      </w:r>
      <w:r>
        <w:rPr>
          <w:i/>
          <w:color w:val="5B6977"/>
          <w:sz w:val="16"/>
        </w:rPr>
        <w:t>[NUM]</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NUM</w:t>
            </w:r>
          </w:p>
        </w:tc>
        <w:tc>
          <w:tcPr>
            <w:tcW w:type="dxa" w:w="3900"/>
            <w:shd w:val="clear" w:color="auto" w:fill="F1F6F7"/>
            <w:tcBorders>
              <w:top w:val="single" w:sz="4" w:color="D7E1E9"/>
              <w:bottom w:val="single" w:sz="4" w:color="D7E1E9"/>
            </w:tcBorders>
            <w:vAlign w:val="center"/>
          </w:tcPr>
          <w:p>
            <w:pPr>
              <w:spacing w:after="20" w:before="20"/>
            </w:pPr>
            <w:r/>
            <w:r>
              <w:rPr>
                <w:sz w:val="18"/>
              </w:rPr>
              <w:t>Hours and minutes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estimate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pStyle w:val="Heading2"/>
      </w:pPr>
      <w:r>
        <w:t>Section G</w:t>
      </w:r>
    </w:p>
    <w:p>
      <w:pPr>
        <w:spacing w:before="120" w:after="20"/>
      </w:pPr>
      <w:r>
        <w:rPr>
          <w:b/>
          <w:color w:val="0C7D77"/>
          <w:sz w:val="20"/>
        </w:rPr>
        <w:t xml:space="preserve">UO1  </w:t>
      </w:r>
      <w:r>
        <w:rPr>
          <w:i/>
          <w:color w:val="5B6977"/>
          <w:sz w:val="16"/>
        </w:rPr>
        <w:t>[UO]</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Never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Once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2–3 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4–9 times</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10 or more 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95</w:t>
            </w:r>
          </w:p>
        </w:tc>
        <w:tc>
          <w:tcPr>
            <w:tcW w:type="dxa" w:w="3900"/>
            <w:shd w:val="clear" w:color="auto" w:fill="FFFFFF"/>
            <w:tcBorders>
              <w:top w:val="single" w:sz="4" w:color="D7E1E9"/>
              <w:bottom w:val="single" w:sz="4" w:color="D7E1E9"/>
            </w:tcBorders>
            <w:vAlign w:val="center"/>
          </w:tcPr>
          <w:p>
            <w:pPr>
              <w:spacing w:after="20" w:before="20"/>
            </w:pPr>
            <w:r/>
            <w:r>
              <w:rPr>
                <w:sz w:val="18"/>
              </w:rPr>
              <w:t>No relevant opportunity (where allowed)</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Cannot recall</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FFFFF"/>
            <w:tcBorders>
              <w:top w:val="single" w:sz="4" w:color="D7E1E9"/>
              <w:bottom w:val="single" w:sz="4" w:color="D7E1E9"/>
            </w:tcBorders>
            <w:vAlign w:val="center"/>
          </w:tcPr>
          <w:p>
            <w:pPr>
              <w:spacing w:after="20" w:before="20"/>
            </w:pPr>
            <w:r/>
            <w:r>
              <w:rPr>
                <w:sz w:val="18"/>
              </w:rPr>
              <w:t>Prefer not to answer</w:t>
            </w:r>
          </w:p>
        </w:tc>
      </w:tr>
    </w:tbl>
    <w:p>
      <w:pPr>
        <w:spacing w:before="120" w:after="20"/>
      </w:pPr>
      <w:r>
        <w:rPr>
          <w:b/>
          <w:color w:val="0C7D77"/>
          <w:sz w:val="20"/>
        </w:rPr>
        <w:t xml:space="preserve">UO2  </w:t>
      </w:r>
      <w:r>
        <w:rPr>
          <w:i/>
          <w:color w:val="5B6977"/>
          <w:sz w:val="16"/>
        </w:rPr>
        <w:t>[UO]</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Never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Once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2–3 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4–9 times</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10 or more 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95</w:t>
            </w:r>
          </w:p>
        </w:tc>
        <w:tc>
          <w:tcPr>
            <w:tcW w:type="dxa" w:w="3900"/>
            <w:shd w:val="clear" w:color="auto" w:fill="FFFFFF"/>
            <w:tcBorders>
              <w:top w:val="single" w:sz="4" w:color="D7E1E9"/>
              <w:bottom w:val="single" w:sz="4" w:color="D7E1E9"/>
            </w:tcBorders>
            <w:vAlign w:val="center"/>
          </w:tcPr>
          <w:p>
            <w:pPr>
              <w:spacing w:after="20" w:before="20"/>
            </w:pPr>
            <w:r/>
            <w:r>
              <w:rPr>
                <w:sz w:val="18"/>
              </w:rPr>
              <w:t>No relevant opportunity (where allowed)</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Cannot recall</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FFFFF"/>
            <w:tcBorders>
              <w:top w:val="single" w:sz="4" w:color="D7E1E9"/>
              <w:bottom w:val="single" w:sz="4" w:color="D7E1E9"/>
            </w:tcBorders>
            <w:vAlign w:val="center"/>
          </w:tcPr>
          <w:p>
            <w:pPr>
              <w:spacing w:after="20" w:before="20"/>
            </w:pPr>
            <w:r/>
            <w:r>
              <w:rPr>
                <w:sz w:val="18"/>
              </w:rPr>
              <w:t>Prefer not to answer</w:t>
            </w:r>
          </w:p>
        </w:tc>
      </w:tr>
    </w:tbl>
    <w:p>
      <w:pPr>
        <w:spacing w:before="120" w:after="20"/>
      </w:pPr>
      <w:r>
        <w:rPr>
          <w:b/>
          <w:color w:val="0C7D77"/>
          <w:sz w:val="20"/>
        </w:rPr>
        <w:t xml:space="preserve">UO3  </w:t>
      </w:r>
      <w:r>
        <w:rPr>
          <w:i/>
          <w:color w:val="5B6977"/>
          <w:sz w:val="16"/>
        </w:rPr>
        <w:t>[UO]</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Never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Once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2–3 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4–9 times</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10 or more 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95</w:t>
            </w:r>
          </w:p>
        </w:tc>
        <w:tc>
          <w:tcPr>
            <w:tcW w:type="dxa" w:w="3900"/>
            <w:shd w:val="clear" w:color="auto" w:fill="FFFFFF"/>
            <w:tcBorders>
              <w:top w:val="single" w:sz="4" w:color="D7E1E9"/>
              <w:bottom w:val="single" w:sz="4" w:color="D7E1E9"/>
            </w:tcBorders>
            <w:vAlign w:val="center"/>
          </w:tcPr>
          <w:p>
            <w:pPr>
              <w:spacing w:after="20" w:before="20"/>
            </w:pPr>
            <w:r/>
            <w:r>
              <w:rPr>
                <w:sz w:val="18"/>
              </w:rPr>
              <w:t>No relevant opportunity (where allowed)</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Cannot recall</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FFFFF"/>
            <w:tcBorders>
              <w:top w:val="single" w:sz="4" w:color="D7E1E9"/>
              <w:bottom w:val="single" w:sz="4" w:color="D7E1E9"/>
            </w:tcBorders>
            <w:vAlign w:val="center"/>
          </w:tcPr>
          <w:p>
            <w:pPr>
              <w:spacing w:after="20" w:before="20"/>
            </w:pPr>
            <w:r/>
            <w:r>
              <w:rPr>
                <w:sz w:val="18"/>
              </w:rPr>
              <w:t>Prefer not to answer</w:t>
            </w:r>
          </w:p>
        </w:tc>
      </w:tr>
    </w:tbl>
    <w:p>
      <w:pPr>
        <w:spacing w:before="120" w:after="20"/>
      </w:pPr>
      <w:r>
        <w:rPr>
          <w:b/>
          <w:color w:val="0C7D77"/>
          <w:sz w:val="20"/>
        </w:rPr>
        <w:t xml:space="preserve">UO4  </w:t>
      </w:r>
      <w:r>
        <w:rPr>
          <w:i/>
          <w:color w:val="5B6977"/>
          <w:sz w:val="16"/>
        </w:rPr>
        <w:t>[UO]</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Never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Once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2–3 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4–9 times</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10 or more 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95</w:t>
            </w:r>
          </w:p>
        </w:tc>
        <w:tc>
          <w:tcPr>
            <w:tcW w:type="dxa" w:w="3900"/>
            <w:shd w:val="clear" w:color="auto" w:fill="FFFFFF"/>
            <w:tcBorders>
              <w:top w:val="single" w:sz="4" w:color="D7E1E9"/>
              <w:bottom w:val="single" w:sz="4" w:color="D7E1E9"/>
            </w:tcBorders>
            <w:vAlign w:val="center"/>
          </w:tcPr>
          <w:p>
            <w:pPr>
              <w:spacing w:after="20" w:before="20"/>
            </w:pPr>
            <w:r/>
            <w:r>
              <w:rPr>
                <w:sz w:val="18"/>
              </w:rPr>
              <w:t>No relevant opportunity (where allowed)</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Cannot recall</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FFFFF"/>
            <w:tcBorders>
              <w:top w:val="single" w:sz="4" w:color="D7E1E9"/>
              <w:bottom w:val="single" w:sz="4" w:color="D7E1E9"/>
            </w:tcBorders>
            <w:vAlign w:val="center"/>
          </w:tcPr>
          <w:p>
            <w:pPr>
              <w:spacing w:after="20" w:before="20"/>
            </w:pPr>
            <w:r/>
            <w:r>
              <w:rPr>
                <w:sz w:val="18"/>
              </w:rPr>
              <w:t>Prefer not to answer</w:t>
            </w:r>
          </w:p>
        </w:tc>
      </w:tr>
    </w:tbl>
    <w:p>
      <w:pPr>
        <w:spacing w:before="120" w:after="20"/>
      </w:pPr>
      <w:r>
        <w:rPr>
          <w:b/>
          <w:color w:val="0C7D77"/>
          <w:sz w:val="20"/>
        </w:rPr>
        <w:t xml:space="preserve">UO5  </w:t>
      </w:r>
      <w:r>
        <w:rPr>
          <w:i/>
          <w:color w:val="5B6977"/>
          <w:sz w:val="16"/>
        </w:rPr>
        <w:t>[UO]</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Never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Once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2–3 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4–9 times</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10 or more 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95</w:t>
            </w:r>
          </w:p>
        </w:tc>
        <w:tc>
          <w:tcPr>
            <w:tcW w:type="dxa" w:w="3900"/>
            <w:shd w:val="clear" w:color="auto" w:fill="FFFFFF"/>
            <w:tcBorders>
              <w:top w:val="single" w:sz="4" w:color="D7E1E9"/>
              <w:bottom w:val="single" w:sz="4" w:color="D7E1E9"/>
            </w:tcBorders>
            <w:vAlign w:val="center"/>
          </w:tcPr>
          <w:p>
            <w:pPr>
              <w:spacing w:after="20" w:before="20"/>
            </w:pPr>
            <w:r/>
            <w:r>
              <w:rPr>
                <w:sz w:val="18"/>
              </w:rPr>
              <w:t>No relevant opportunity (where allowed)</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Cannot recall</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FFFFF"/>
            <w:tcBorders>
              <w:top w:val="single" w:sz="4" w:color="D7E1E9"/>
              <w:bottom w:val="single" w:sz="4" w:color="D7E1E9"/>
            </w:tcBorders>
            <w:vAlign w:val="center"/>
          </w:tcPr>
          <w:p>
            <w:pPr>
              <w:spacing w:after="20" w:before="20"/>
            </w:pPr>
            <w:r/>
            <w:r>
              <w:rPr>
                <w:sz w:val="18"/>
              </w:rPr>
              <w:t>Prefer not to answer</w:t>
            </w:r>
          </w:p>
        </w:tc>
      </w:tr>
    </w:tbl>
    <w:p>
      <w:pPr>
        <w:pStyle w:val="Heading2"/>
      </w:pPr>
      <w:r>
        <w:t>Section F</w:t>
      </w:r>
    </w:p>
    <w:p>
      <w:pPr>
        <w:spacing w:before="120" w:after="20"/>
      </w:pPr>
      <w:r>
        <w:rPr>
          <w:b/>
          <w:color w:val="0C7D77"/>
          <w:sz w:val="20"/>
        </w:rPr>
        <w:t xml:space="preserve">F1  </w:t>
      </w:r>
      <w:r>
        <w:rPr>
          <w:i/>
          <w:color w:val="5B6977"/>
          <w:sz w:val="16"/>
        </w:rPr>
        <w:t>[AGR]</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Strongly disagree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Disagree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Neither agree nor disagree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FFFFF"/>
            <w:tcBorders>
              <w:top w:val="single" w:sz="4" w:color="D7E1E9"/>
              <w:bottom w:val="single" w:sz="4" w:color="D7E1E9"/>
            </w:tcBorders>
            <w:vAlign w:val="center"/>
          </w:tcPr>
          <w:p>
            <w:pPr>
              <w:spacing w:after="20" w:before="20"/>
            </w:pPr>
            <w:r/>
            <w:r>
              <w:rPr>
                <w:sz w:val="18"/>
              </w:rPr>
              <w:t>Agree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5</w:t>
            </w:r>
          </w:p>
        </w:tc>
        <w:tc>
          <w:tcPr>
            <w:tcW w:type="dxa" w:w="3900"/>
            <w:shd w:val="clear" w:color="auto" w:fill="F1F6F7"/>
            <w:tcBorders>
              <w:top w:val="single" w:sz="4" w:color="D7E1E9"/>
              <w:bottom w:val="single" w:sz="4" w:color="D7E1E9"/>
            </w:tcBorders>
            <w:vAlign w:val="center"/>
          </w:tcPr>
          <w:p>
            <w:pPr>
              <w:spacing w:after="20" w:before="20"/>
            </w:pPr>
            <w:r/>
            <w:r>
              <w:rPr>
                <w:sz w:val="18"/>
              </w:rPr>
              <w:t>Strongly 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95</w:t>
            </w:r>
          </w:p>
        </w:tc>
        <w:tc>
          <w:tcPr>
            <w:tcW w:type="dxa" w:w="3900"/>
            <w:shd w:val="clear" w:color="auto" w:fill="FFFFFF"/>
            <w:tcBorders>
              <w:top w:val="single" w:sz="4" w:color="D7E1E9"/>
              <w:bottom w:val="single" w:sz="4" w:color="D7E1E9"/>
            </w:tcBorders>
            <w:vAlign w:val="center"/>
          </w:tcPr>
          <w:p>
            <w:pPr>
              <w:spacing w:after="20" w:before="20"/>
            </w:pPr>
            <w:r/>
            <w:r>
              <w:rPr>
                <w:sz w:val="18"/>
              </w:rPr>
              <w:t>No delayed trip in the past four weeks</w:t>
            </w:r>
          </w:p>
        </w:tc>
      </w:tr>
    </w:tbl>
    <w:p>
      <w:pPr>
        <w:spacing w:before="120" w:after="20"/>
      </w:pPr>
      <w:r>
        <w:rPr>
          <w:b/>
          <w:color w:val="0C7D77"/>
          <w:sz w:val="20"/>
        </w:rPr>
        <w:t xml:space="preserve">F2  </w:t>
      </w:r>
      <w:r>
        <w:rPr>
          <w:i/>
          <w:color w:val="5B6977"/>
          <w:sz w:val="16"/>
        </w:rPr>
        <w:t>[AGR]</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Strongly disagree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Disagree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Neither agree nor disagree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FFFFF"/>
            <w:tcBorders>
              <w:top w:val="single" w:sz="4" w:color="D7E1E9"/>
              <w:bottom w:val="single" w:sz="4" w:color="D7E1E9"/>
            </w:tcBorders>
            <w:vAlign w:val="center"/>
          </w:tcPr>
          <w:p>
            <w:pPr>
              <w:spacing w:after="20" w:before="20"/>
            </w:pPr>
            <w:r/>
            <w:r>
              <w:rPr>
                <w:sz w:val="18"/>
              </w:rPr>
              <w:t>Agree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5</w:t>
            </w:r>
          </w:p>
        </w:tc>
        <w:tc>
          <w:tcPr>
            <w:tcW w:type="dxa" w:w="3900"/>
            <w:shd w:val="clear" w:color="auto" w:fill="F1F6F7"/>
            <w:tcBorders>
              <w:top w:val="single" w:sz="4" w:color="D7E1E9"/>
              <w:bottom w:val="single" w:sz="4" w:color="D7E1E9"/>
            </w:tcBorders>
            <w:vAlign w:val="center"/>
          </w:tcPr>
          <w:p>
            <w:pPr>
              <w:spacing w:after="20" w:before="20"/>
            </w:pPr>
            <w:r/>
            <w:r>
              <w:rPr>
                <w:sz w:val="18"/>
              </w:rPr>
              <w:t>Strongly 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judge [interviewer only]</w:t>
            </w:r>
          </w:p>
        </w:tc>
      </w:tr>
    </w:tbl>
    <w:p>
      <w:pPr>
        <w:spacing w:before="120" w:after="20"/>
      </w:pPr>
      <w:r>
        <w:rPr>
          <w:b/>
          <w:color w:val="0C7D77"/>
          <w:sz w:val="20"/>
        </w:rPr>
        <w:t xml:space="preserve">F3  </w:t>
      </w:r>
      <w:r>
        <w:rPr>
          <w:i/>
          <w:color w:val="5B6977"/>
          <w:sz w:val="16"/>
        </w:rPr>
        <w:t>[AGR]</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Strongly disagree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Disagree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Neither agree nor disagree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FFFFF"/>
            <w:tcBorders>
              <w:top w:val="single" w:sz="4" w:color="D7E1E9"/>
              <w:bottom w:val="single" w:sz="4" w:color="D7E1E9"/>
            </w:tcBorders>
            <w:vAlign w:val="center"/>
          </w:tcPr>
          <w:p>
            <w:pPr>
              <w:spacing w:after="20" w:before="20"/>
            </w:pPr>
            <w:r/>
            <w:r>
              <w:rPr>
                <w:sz w:val="18"/>
              </w:rPr>
              <w:t>Agree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5</w:t>
            </w:r>
          </w:p>
        </w:tc>
        <w:tc>
          <w:tcPr>
            <w:tcW w:type="dxa" w:w="3900"/>
            <w:shd w:val="clear" w:color="auto" w:fill="F1F6F7"/>
            <w:tcBorders>
              <w:top w:val="single" w:sz="4" w:color="D7E1E9"/>
              <w:bottom w:val="single" w:sz="4" w:color="D7E1E9"/>
            </w:tcBorders>
            <w:vAlign w:val="center"/>
          </w:tcPr>
          <w:p>
            <w:pPr>
              <w:spacing w:after="20" w:before="20"/>
            </w:pPr>
            <w:r/>
            <w:r>
              <w:rPr>
                <w:sz w:val="18"/>
              </w:rPr>
              <w:t>Strongly 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95</w:t>
            </w:r>
          </w:p>
        </w:tc>
        <w:tc>
          <w:tcPr>
            <w:tcW w:type="dxa" w:w="3900"/>
            <w:shd w:val="clear" w:color="auto" w:fill="FFFFFF"/>
            <w:tcBorders>
              <w:top w:val="single" w:sz="4" w:color="D7E1E9"/>
              <w:bottom w:val="single" w:sz="4" w:color="D7E1E9"/>
            </w:tcBorders>
            <w:vAlign w:val="center"/>
          </w:tcPr>
          <w:p>
            <w:pPr>
              <w:spacing w:after="20" w:before="20"/>
            </w:pPr>
            <w:r/>
            <w:r>
              <w:rPr>
                <w:sz w:val="18"/>
              </w:rPr>
              <w:t>No delayed trip in the past four weeks</w:t>
            </w:r>
          </w:p>
        </w:tc>
      </w:tr>
    </w:tbl>
    <w:p>
      <w:pPr>
        <w:spacing w:before="120" w:after="20"/>
      </w:pPr>
      <w:r>
        <w:rPr>
          <w:b/>
          <w:color w:val="0C7D77"/>
          <w:sz w:val="20"/>
        </w:rPr>
        <w:t xml:space="preserve">F4  </w:t>
      </w:r>
      <w:r>
        <w:rPr>
          <w:i/>
          <w:color w:val="5B6977"/>
          <w:sz w:val="16"/>
        </w:rPr>
        <w:t>[AGR]</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Strongly disagree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Disagree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Neither agree nor disagree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FFFFF"/>
            <w:tcBorders>
              <w:top w:val="single" w:sz="4" w:color="D7E1E9"/>
              <w:bottom w:val="single" w:sz="4" w:color="D7E1E9"/>
            </w:tcBorders>
            <w:vAlign w:val="center"/>
          </w:tcPr>
          <w:p>
            <w:pPr>
              <w:spacing w:after="20" w:before="20"/>
            </w:pPr>
            <w:r/>
            <w:r>
              <w:rPr>
                <w:sz w:val="18"/>
              </w:rPr>
              <w:t>Agree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5</w:t>
            </w:r>
          </w:p>
        </w:tc>
        <w:tc>
          <w:tcPr>
            <w:tcW w:type="dxa" w:w="3900"/>
            <w:shd w:val="clear" w:color="auto" w:fill="F1F6F7"/>
            <w:tcBorders>
              <w:top w:val="single" w:sz="4" w:color="D7E1E9"/>
              <w:bottom w:val="single" w:sz="4" w:color="D7E1E9"/>
            </w:tcBorders>
            <w:vAlign w:val="center"/>
          </w:tcPr>
          <w:p>
            <w:pPr>
              <w:spacing w:after="20" w:before="20"/>
            </w:pPr>
            <w:r/>
            <w:r>
              <w:rPr>
                <w:sz w:val="18"/>
              </w:rPr>
              <w:t>Strongly 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judge [interviewer only]</w:t>
            </w:r>
          </w:p>
        </w:tc>
      </w:tr>
    </w:tbl>
    <w:p>
      <w:pPr>
        <w:spacing w:before="120" w:after="20"/>
      </w:pPr>
      <w:r>
        <w:rPr>
          <w:b/>
          <w:color w:val="0C7D77"/>
          <w:sz w:val="20"/>
        </w:rPr>
        <w:t xml:space="preserve">F5  </w:t>
      </w:r>
      <w:r>
        <w:rPr>
          <w:i/>
          <w:color w:val="5B6977"/>
          <w:sz w:val="16"/>
        </w:rPr>
        <w:t>[AGR]</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Strongly disagree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Disagree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Neither agree nor disagree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FFFFF"/>
            <w:tcBorders>
              <w:top w:val="single" w:sz="4" w:color="D7E1E9"/>
              <w:bottom w:val="single" w:sz="4" w:color="D7E1E9"/>
            </w:tcBorders>
            <w:vAlign w:val="center"/>
          </w:tcPr>
          <w:p>
            <w:pPr>
              <w:spacing w:after="20" w:before="20"/>
            </w:pPr>
            <w:r/>
            <w:r>
              <w:rPr>
                <w:sz w:val="18"/>
              </w:rPr>
              <w:t>Agree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5</w:t>
            </w:r>
          </w:p>
        </w:tc>
        <w:tc>
          <w:tcPr>
            <w:tcW w:type="dxa" w:w="3900"/>
            <w:shd w:val="clear" w:color="auto" w:fill="F1F6F7"/>
            <w:tcBorders>
              <w:top w:val="single" w:sz="4" w:color="D7E1E9"/>
              <w:bottom w:val="single" w:sz="4" w:color="D7E1E9"/>
            </w:tcBorders>
            <w:vAlign w:val="center"/>
          </w:tcPr>
          <w:p>
            <w:pPr>
              <w:spacing w:after="20" w:before="20"/>
            </w:pPr>
            <w:r/>
            <w:r>
              <w:rPr>
                <w:sz w:val="18"/>
              </w:rPr>
              <w:t>Strongly agree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judge [interviewer only]</w:t>
            </w:r>
          </w:p>
        </w:tc>
      </w:tr>
    </w:tbl>
    <w:p>
      <w:pPr>
        <w:spacing w:before="120" w:after="20"/>
      </w:pPr>
      <w:r>
        <w:rPr>
          <w:b/>
          <w:color w:val="0C7D77"/>
          <w:sz w:val="20"/>
        </w:rPr>
        <w:t xml:space="preserve">F6  </w:t>
      </w:r>
      <w:r>
        <w:rPr>
          <w:i/>
          <w:color w:val="5B6977"/>
          <w:sz w:val="16"/>
        </w:rPr>
        <w:t>[FREQ]</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Never</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Rarely</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Sometimes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Often</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1F6F7"/>
            <w:tcBorders>
              <w:top w:val="single" w:sz="4" w:color="D7E1E9"/>
              <w:bottom w:val="single" w:sz="4" w:color="D7E1E9"/>
            </w:tcBorders>
            <w:vAlign w:val="center"/>
          </w:tcPr>
          <w:p>
            <w:pPr>
              <w:spacing w:after="20" w:before="20"/>
            </w:pPr>
            <w:r/>
            <w:r>
              <w:rPr>
                <w:sz w:val="18"/>
              </w:rPr>
              <w:t>Very often</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95</w:t>
            </w:r>
          </w:p>
        </w:tc>
        <w:tc>
          <w:tcPr>
            <w:tcW w:type="dxa" w:w="3900"/>
            <w:shd w:val="clear" w:color="auto" w:fill="FFFFFF"/>
            <w:tcBorders>
              <w:top w:val="single" w:sz="4" w:color="D7E1E9"/>
              <w:bottom w:val="single" w:sz="4" w:color="D7E1E9"/>
            </w:tcBorders>
            <w:vAlign w:val="center"/>
          </w:tcPr>
          <w:p>
            <w:pPr>
              <w:spacing w:after="20" w:before="20"/>
            </w:pPr>
            <w:r/>
            <w:r>
              <w:rPr>
                <w:sz w:val="18"/>
              </w:rPr>
              <w:t>No such situation</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Cannot estimate</w:t>
            </w:r>
          </w:p>
        </w:tc>
      </w:tr>
    </w:tbl>
    <w:p>
      <w:pPr>
        <w:spacing w:before="120" w:after="20"/>
      </w:pPr>
      <w:r>
        <w:rPr>
          <w:b/>
          <w:color w:val="0C7D77"/>
          <w:sz w:val="20"/>
        </w:rPr>
        <w:t xml:space="preserve">F7  </w:t>
      </w:r>
      <w:r>
        <w:rPr>
          <w:i/>
          <w:color w:val="5B6977"/>
          <w:sz w:val="16"/>
        </w:rPr>
        <w:t>[RISK]</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Not dangerous at all</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FFFFF"/>
            <w:tcBorders>
              <w:top w:val="single" w:sz="4" w:color="D7E1E9"/>
              <w:bottom w:val="single" w:sz="4" w:color="D7E1E9"/>
            </w:tcBorders>
            <w:vAlign w:val="center"/>
          </w:tcPr>
          <w:p>
            <w:pPr>
              <w:spacing w:after="20" w:before="20"/>
            </w:pPr>
            <w:r/>
            <w:r>
              <w:rPr>
                <w:sz w:val="18"/>
              </w:rPr>
              <w:t>Slightly dangerous</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1F6F7"/>
            <w:tcBorders>
              <w:top w:val="single" w:sz="4" w:color="D7E1E9"/>
              <w:bottom w:val="single" w:sz="4" w:color="D7E1E9"/>
            </w:tcBorders>
            <w:vAlign w:val="center"/>
          </w:tcPr>
          <w:p>
            <w:pPr>
              <w:spacing w:after="20" w:before="20"/>
            </w:pPr>
            <w:r/>
            <w:r>
              <w:rPr>
                <w:sz w:val="18"/>
              </w:rPr>
              <w:t>Moderately dangerous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4</w:t>
            </w:r>
          </w:p>
        </w:tc>
        <w:tc>
          <w:tcPr>
            <w:tcW w:type="dxa" w:w="3900"/>
            <w:shd w:val="clear" w:color="auto" w:fill="FFFFFF"/>
            <w:tcBorders>
              <w:top w:val="single" w:sz="4" w:color="D7E1E9"/>
              <w:bottom w:val="single" w:sz="4" w:color="D7E1E9"/>
            </w:tcBorders>
            <w:vAlign w:val="center"/>
          </w:tcPr>
          <w:p>
            <w:pPr>
              <w:spacing w:after="20" w:before="20"/>
            </w:pPr>
            <w:r/>
            <w:r>
              <w:rPr>
                <w:sz w:val="18"/>
              </w:rPr>
              <w:t>Very dangerous</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5</w:t>
            </w:r>
          </w:p>
        </w:tc>
        <w:tc>
          <w:tcPr>
            <w:tcW w:type="dxa" w:w="3900"/>
            <w:shd w:val="clear" w:color="auto" w:fill="F1F6F7"/>
            <w:tcBorders>
              <w:top w:val="single" w:sz="4" w:color="D7E1E9"/>
              <w:bottom w:val="single" w:sz="4" w:color="D7E1E9"/>
            </w:tcBorders>
            <w:vAlign w:val="center"/>
          </w:tcPr>
          <w:p>
            <w:pPr>
              <w:spacing w:after="20" w:before="20"/>
            </w:pPr>
            <w:r/>
            <w:r>
              <w:rPr>
                <w:sz w:val="18"/>
              </w:rPr>
              <w:t>Extremely dangerous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judge</w:t>
            </w:r>
          </w:p>
        </w:tc>
      </w:tr>
    </w:tbl>
    <w:p>
      <w:pPr>
        <w:spacing w:before="120" w:after="20"/>
      </w:pPr>
      <w:r>
        <w:rPr>
          <w:b/>
          <w:color w:val="0C7D77"/>
          <w:sz w:val="20"/>
        </w:rPr>
        <w:t xml:space="preserve">F8  </w:t>
      </w:r>
      <w:r>
        <w:rPr>
          <w:i/>
          <w:color w:val="5B6977"/>
          <w:sz w:val="16"/>
        </w:rPr>
        <w:t>[BIN]</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1F6F7"/>
            <w:tcBorders>
              <w:top w:val="single" w:sz="4" w:color="D7E1E9"/>
              <w:bottom w:val="single" w:sz="4" w:color="D7E1E9"/>
            </w:tcBorders>
            <w:vAlign w:val="center"/>
          </w:tcPr>
          <w:p>
            <w:pPr>
              <w:spacing w:after="20" w:before="20"/>
            </w:pPr>
            <w:r/>
            <w:r>
              <w:rPr>
                <w:sz w:val="18"/>
              </w:rPr>
              <w:t>Yes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FFFFF"/>
            <w:tcBorders>
              <w:top w:val="single" w:sz="4" w:color="D7E1E9"/>
              <w:bottom w:val="single" w:sz="4" w:color="D7E1E9"/>
            </w:tcBorders>
            <w:vAlign w:val="center"/>
          </w:tcPr>
          <w:p>
            <w:pPr>
              <w:spacing w:after="20" w:before="20"/>
            </w:pPr>
            <w:r/>
            <w:r>
              <w:rPr>
                <w:sz w:val="18"/>
              </w:rPr>
              <w:t>No</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1F6F7"/>
            <w:tcBorders>
              <w:top w:val="single" w:sz="4" w:color="D7E1E9"/>
              <w:bottom w:val="single" w:sz="4" w:color="D7E1E9"/>
            </w:tcBorders>
            <w:vAlign w:val="center"/>
          </w:tcPr>
          <w:p>
            <w:pPr>
              <w:spacing w:after="20" w:before="20"/>
            </w:pPr>
            <w:r/>
            <w:r>
              <w:rPr>
                <w:sz w:val="18"/>
              </w:rPr>
              <w:t>Not sure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FFFFF"/>
            <w:tcBorders>
              <w:top w:val="single" w:sz="4" w:color="D7E1E9"/>
              <w:bottom w:val="single" w:sz="4" w:color="D7E1E9"/>
            </w:tcBorders>
            <w:vAlign w:val="center"/>
          </w:tcPr>
          <w:p>
            <w:pPr>
              <w:spacing w:after="20" w:before="20"/>
            </w:pPr>
            <w:r/>
            <w:r>
              <w:rPr>
                <w:sz w:val="18"/>
              </w:rPr>
              <w:t>Prefer not to answer</w:t>
            </w:r>
          </w:p>
        </w:tc>
      </w:tr>
    </w:tbl>
    <w:p>
      <w:pPr>
        <w:pStyle w:val="Heading2"/>
      </w:pPr>
      <w:r>
        <w:t>Section H</w:t>
      </w:r>
    </w:p>
    <w:p>
      <w:pPr>
        <w:spacing w:before="120" w:after="20"/>
      </w:pPr>
      <w:r>
        <w:rPr>
          <w:b/>
          <w:color w:val="0C7D77"/>
          <w:sz w:val="20"/>
        </w:rPr>
        <w:t xml:space="preserve">S1  </w:t>
      </w:r>
      <w:r>
        <w:rPr>
          <w:i/>
          <w:color w:val="5B6977"/>
          <w:sz w:val="16"/>
        </w:rPr>
        <w:t>[SAFE]</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r>
              <w:rPr>
                <w:sz w:val="18"/>
              </w:rPr>
              <w:t>None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One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Two or more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recall</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spacing w:before="120" w:after="20"/>
      </w:pPr>
      <w:r>
        <w:rPr>
          <w:b/>
          <w:color w:val="0C7D77"/>
          <w:sz w:val="20"/>
        </w:rPr>
        <w:t xml:space="preserve">S2  </w:t>
      </w:r>
      <w:r>
        <w:rPr>
          <w:i/>
          <w:color w:val="5B6977"/>
          <w:sz w:val="16"/>
        </w:rPr>
        <w:t>[SAFE]</w:t>
      </w:r>
    </w:p>
    <w:tbl>
      <w:tblPr>
        <w:tblW w:type="auto" w:w="0"/>
        <w:tblLayout w:type="fixed"/>
        <w:tblLook w:firstColumn="1" w:firstRow="1" w:lastColumn="0" w:lastRow="0" w:noHBand="0" w:noVBand="1" w:val="04A0"/>
        <w:tblInd w:w="216" w:type="dxa"/>
      </w:tblPr>
      <w:tblGrid>
        <w:gridCol w:w="800"/>
        <w:gridCol w:w="3900"/>
      </w:tblGrid>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0</w:t>
            </w:r>
          </w:p>
        </w:tc>
        <w:tc>
          <w:tcPr>
            <w:tcW w:type="dxa" w:w="3900"/>
            <w:shd w:val="clear" w:color="auto" w:fill="F1F6F7"/>
            <w:tcBorders>
              <w:top w:val="single" w:sz="4" w:color="D7E1E9"/>
              <w:bottom w:val="single" w:sz="4" w:color="D7E1E9"/>
            </w:tcBorders>
            <w:vAlign w:val="center"/>
          </w:tcPr>
          <w:p>
            <w:pPr>
              <w:spacing w:after="20" w:before="20"/>
            </w:pPr>
            <w:r>
              <w:t>None (overtook, no near-crash)</w:t>
            </w:r>
            <w:r>
              <w:rPr>
                <w:sz w:val="18"/>
              </w:rPr>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1</w:t>
            </w:r>
          </w:p>
        </w:tc>
        <w:tc>
          <w:tcPr>
            <w:tcW w:type="dxa" w:w="3900"/>
            <w:shd w:val="clear" w:color="auto" w:fill="FFFFFF"/>
            <w:tcBorders>
              <w:top w:val="single" w:sz="4" w:color="D7E1E9"/>
              <w:bottom w:val="single" w:sz="4" w:color="D7E1E9"/>
            </w:tcBorders>
            <w:vAlign w:val="center"/>
          </w:tcPr>
          <w:p>
            <w:pPr>
              <w:spacing w:after="20" w:before="20"/>
            </w:pPr>
            <w:r/>
            <w:r>
              <w:rPr>
                <w:sz w:val="18"/>
              </w:rPr>
              <w:t>One</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2</w:t>
            </w:r>
          </w:p>
        </w:tc>
        <w:tc>
          <w:tcPr>
            <w:tcW w:type="dxa" w:w="3900"/>
            <w:shd w:val="clear" w:color="auto" w:fill="F1F6F7"/>
            <w:tcBorders>
              <w:top w:val="single" w:sz="4" w:color="D7E1E9"/>
              <w:bottom w:val="single" w:sz="4" w:color="D7E1E9"/>
            </w:tcBorders>
            <w:vAlign w:val="center"/>
          </w:tcPr>
          <w:p>
            <w:pPr>
              <w:spacing w:after="20" w:before="20"/>
            </w:pPr>
            <w:r/>
            <w:r>
              <w:rPr>
                <w:sz w:val="18"/>
              </w:rPr>
              <w:t>2–3 times</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3</w:t>
            </w:r>
          </w:p>
        </w:tc>
        <w:tc>
          <w:tcPr>
            <w:tcW w:type="dxa" w:w="3900"/>
            <w:shd w:val="clear" w:color="auto" w:fill="FFFFFF"/>
            <w:tcBorders>
              <w:top w:val="single" w:sz="4" w:color="D7E1E9"/>
              <w:bottom w:val="single" w:sz="4" w:color="D7E1E9"/>
            </w:tcBorders>
            <w:vAlign w:val="center"/>
          </w:tcPr>
          <w:p>
            <w:pPr>
              <w:spacing w:after="20" w:before="20"/>
            </w:pPr>
            <w:r/>
            <w:r>
              <w:rPr>
                <w:sz w:val="18"/>
              </w:rPr>
              <w:t>4 or more</w:t>
            </w:r>
          </w:p>
        </w:tc>
      </w:tr>
      <w:tr>
        <w:tc>
          <w:tcPr>
            <w:tcW w:type="dxa" w:w="800"/>
            <w:shd w:val="clear" w:color="auto" w:fill="FFFFFF"/>
            <w:tcBorders>
              <w:top w:val="single" w:sz="4" w:color="D7E1E9"/>
              <w:bottom w:val="single" w:sz="4" w:color="D7E1E9"/>
            </w:tcBorders>
            <w:vAlign w:val="center"/>
          </w:tcPr>
          <w:p>
            <w:pPr>
              <w:spacing w:after="20" w:before="20"/>
            </w:pPr>
            <w:r/>
            <w:r>
              <w:rPr>
                <w:b/>
                <w:color w:val="0C7D77"/>
                <w:sz w:val="18"/>
              </w:rPr>
              <w:t>98</w:t>
            </w:r>
          </w:p>
        </w:tc>
        <w:tc>
          <w:tcPr>
            <w:tcW w:type="dxa" w:w="3900"/>
            <w:shd w:val="clear" w:color="auto" w:fill="FFFFFF"/>
            <w:tcBorders>
              <w:top w:val="single" w:sz="4" w:color="D7E1E9"/>
              <w:bottom w:val="single" w:sz="4" w:color="D7E1E9"/>
            </w:tcBorders>
            <w:vAlign w:val="center"/>
          </w:tcPr>
          <w:p>
            <w:pPr>
              <w:spacing w:after="20" w:before="20"/>
            </w:pPr>
            <w:r/>
            <w:r>
              <w:rPr>
                <w:sz w:val="18"/>
              </w:rPr>
              <w:t>Cannot recall</w:t>
            </w:r>
          </w:p>
        </w:tc>
      </w:tr>
      <w:tr>
        <w:tc>
          <w:tcPr>
            <w:tcW w:type="dxa" w:w="800"/>
            <w:shd w:val="clear" w:color="auto" w:fill="F1F6F7"/>
            <w:tcBorders>
              <w:top w:val="single" w:sz="4" w:color="D7E1E9"/>
              <w:bottom w:val="single" w:sz="4" w:color="D7E1E9"/>
            </w:tcBorders>
            <w:vAlign w:val="center"/>
          </w:tcPr>
          <w:p>
            <w:pPr>
              <w:spacing w:after="20" w:before="20"/>
            </w:pPr>
            <w:r/>
            <w:r>
              <w:rPr>
                <w:b/>
                <w:color w:val="0C7D77"/>
                <w:sz w:val="18"/>
              </w:rPr>
              <w:t>99</w:t>
            </w:r>
          </w:p>
        </w:tc>
        <w:tc>
          <w:tcPr>
            <w:tcW w:type="dxa" w:w="3900"/>
            <w:shd w:val="clear" w:color="auto" w:fill="F1F6F7"/>
            <w:tcBorders>
              <w:top w:val="single" w:sz="4" w:color="D7E1E9"/>
              <w:bottom w:val="single" w:sz="4" w:color="D7E1E9"/>
            </w:tcBorders>
            <w:vAlign w:val="center"/>
          </w:tcPr>
          <w:p>
            <w:pPr>
              <w:spacing w:after="20" w:before="20"/>
            </w:pPr>
            <w:r/>
            <w:r>
              <w:rPr>
                <w:sz w:val="18"/>
              </w:rPr>
              <w:t>Prefer not to answer</w:t>
            </w:r>
          </w:p>
        </w:tc>
      </w:tr>
    </w:tbl>
    <w:p>
      <w:pPr>
        <w:pStyle w:val="Heading2"/>
      </w:pPr>
      <w:r>
        <w:t>Special interviewer codes</w:t>
      </w:r>
    </w:p>
    <w:tbl>
      <w:tblPr>
        <w:tblW w:type="auto" w:w="0"/>
        <w:jc w:val="center"/>
        <w:tblLayout w:type="fixed"/>
        <w:tblLook w:firstColumn="1" w:firstRow="1" w:lastColumn="0" w:lastRow="0" w:noHBand="0" w:noVBand="1" w:val="04A0"/>
      </w:tblPr>
      <w:tblGrid>
        <w:gridCol w:w="4917"/>
        <w:gridCol w:w="4917"/>
      </w:tblGrid>
      <w:tr>
        <w:tc>
          <w:tcPr>
            <w:tcW w:type="dxa" w:w="4917"/>
            <w:shd w:fill="12334C"/>
            <w:vAlign w:val="center"/>
          </w:tcPr>
          <w:p>
            <w:r>
              <w:rPr>
                <w:b/>
                <w:color w:val="FFFFFF"/>
                <w:sz w:val="17"/>
              </w:rPr>
              <w:t>Code</w:t>
            </w:r>
          </w:p>
        </w:tc>
        <w:tc>
          <w:tcPr>
            <w:tcW w:type="dxa" w:w="4917"/>
            <w:shd w:fill="12334C"/>
            <w:vAlign w:val="center"/>
          </w:tcPr>
          <w:p>
            <w:r>
              <w:rPr>
                <w:b/>
                <w:color w:val="FFFFFF"/>
                <w:sz w:val="17"/>
              </w:rPr>
              <w:t>English meaning</w:t>
            </w:r>
          </w:p>
        </w:tc>
      </w:tr>
      <w:tr>
        <w:tc>
          <w:tcPr>
            <w:tcW w:type="dxa" w:w="4917"/>
            <w:shd w:fill="F1F6F7"/>
            <w:tcBorders>
              <w:bottom w:val="single" w:sz="4" w:color="D7E1E9"/>
            </w:tcBorders>
            <w:vAlign w:val="center"/>
          </w:tcPr>
          <w:p>
            <w:pPr>
              <w:spacing w:after="20"/>
            </w:pPr>
            <w:r>
              <w:rPr>
                <w:rFonts w:ascii="Times New Roman" w:hAnsi="Times New Roman"/>
                <w:sz w:val="17"/>
              </w:rPr>
              <w:t>99</w:t>
            </w:r>
          </w:p>
        </w:tc>
        <w:tc>
          <w:tcPr>
            <w:tcW w:type="dxa" w:w="4917"/>
            <w:shd w:fill="F1F6F7"/>
            <w:tcBorders>
              <w:bottom w:val="single" w:sz="4" w:color="D7E1E9"/>
            </w:tcBorders>
            <w:vAlign w:val="center"/>
          </w:tcPr>
          <w:p>
            <w:pPr>
              <w:spacing w:after="20"/>
            </w:pPr>
            <w:r>
              <w:rPr>
                <w:rFonts w:ascii="Times New Roman" w:hAnsi="Times New Roman"/>
                <w:sz w:val="17"/>
              </w:rPr>
              <w:t>Prefer not to answer</w:t>
            </w:r>
          </w:p>
        </w:tc>
      </w:tr>
      <w:tr>
        <w:tc>
          <w:tcPr>
            <w:tcW w:type="dxa" w:w="4917"/>
            <w:tcBorders>
              <w:bottom w:val="single" w:sz="4" w:color="D7E1E9"/>
            </w:tcBorders>
            <w:vAlign w:val="center"/>
          </w:tcPr>
          <w:p>
            <w:pPr>
              <w:spacing w:after="20"/>
            </w:pPr>
            <w:r>
              <w:rPr>
                <w:rFonts w:ascii="Times New Roman" w:hAnsi="Times New Roman"/>
                <w:sz w:val="17"/>
              </w:rPr>
              <w:t>98</w:t>
            </w:r>
          </w:p>
        </w:tc>
        <w:tc>
          <w:tcPr>
            <w:tcW w:type="dxa" w:w="4917"/>
            <w:tcBorders>
              <w:bottom w:val="single" w:sz="4" w:color="D7E1E9"/>
            </w:tcBorders>
            <w:vAlign w:val="center"/>
          </w:tcPr>
          <w:p>
            <w:pPr>
              <w:spacing w:after="20"/>
            </w:pPr>
            <w:r>
              <w:rPr>
                <w:rFonts w:ascii="Times New Roman" w:hAnsi="Times New Roman"/>
                <w:sz w:val="17"/>
              </w:rPr>
              <w:t>Cannot estimate / cannot judge / cannot recall</w:t>
            </w:r>
          </w:p>
        </w:tc>
      </w:tr>
      <w:tr>
        <w:tc>
          <w:tcPr>
            <w:tcW w:type="dxa" w:w="4917"/>
            <w:shd w:fill="F1F6F7"/>
            <w:tcBorders>
              <w:bottom w:val="single" w:sz="4" w:color="D7E1E9"/>
            </w:tcBorders>
            <w:vAlign w:val="center"/>
          </w:tcPr>
          <w:p>
            <w:pPr>
              <w:spacing w:after="20"/>
            </w:pPr>
            <w:r>
              <w:rPr>
                <w:rFonts w:ascii="Times New Roman" w:hAnsi="Times New Roman"/>
                <w:sz w:val="17"/>
              </w:rPr>
              <w:t>95</w:t>
            </w:r>
          </w:p>
        </w:tc>
        <w:tc>
          <w:tcPr>
            <w:tcW w:type="dxa" w:w="4917"/>
            <w:shd w:fill="F1F6F7"/>
            <w:tcBorders>
              <w:bottom w:val="single" w:sz="4" w:color="D7E1E9"/>
            </w:tcBorders>
            <w:vAlign w:val="center"/>
          </w:tcPr>
          <w:p>
            <w:pPr>
              <w:spacing w:after="20"/>
            </w:pPr>
            <w:r>
              <w:rPr>
                <w:rFonts w:ascii="Times New Roman" w:hAnsi="Times New Roman"/>
                <w:sz w:val="17"/>
              </w:rPr>
              <w:t>No relevant opportunity or stated inapplicability</w:t>
            </w:r>
          </w:p>
        </w:tc>
      </w:tr>
      <w:tr>
        <w:tc>
          <w:tcPr>
            <w:tcW w:type="dxa" w:w="4917"/>
            <w:tcBorders>
              <w:bottom w:val="single" w:sz="4" w:color="D7E1E9"/>
            </w:tcBorders>
            <w:vAlign w:val="center"/>
          </w:tcPr>
          <w:p>
            <w:pPr>
              <w:spacing w:after="20"/>
            </w:pPr>
            <w:r>
              <w:rPr>
                <w:rFonts w:ascii="Times New Roman" w:hAnsi="Times New Roman"/>
                <w:sz w:val="17"/>
              </w:rPr>
              <w:t>96</w:t>
            </w:r>
          </w:p>
        </w:tc>
        <w:tc>
          <w:tcPr>
            <w:tcW w:type="dxa" w:w="4917"/>
            <w:tcBorders>
              <w:bottom w:val="single" w:sz="4" w:color="D7E1E9"/>
            </w:tcBorders>
            <w:vAlign w:val="center"/>
          </w:tcPr>
          <w:p>
            <w:pPr>
              <w:spacing w:after="20"/>
            </w:pPr>
            <w:r>
              <w:rPr>
                <w:rFonts w:ascii="Times New Roman" w:hAnsi="Times New Roman"/>
                <w:sz w:val="17"/>
              </w:rPr>
              <w:t>Structural skip</w:t>
            </w:r>
          </w:p>
        </w:tc>
      </w:tr>
      <w:tr>
        <w:tc>
          <w:tcPr>
            <w:tcW w:type="dxa" w:w="4917"/>
            <w:shd w:fill="F1F6F7"/>
            <w:tcBorders>
              <w:bottom w:val="single" w:sz="4" w:color="D7E1E9"/>
            </w:tcBorders>
            <w:vAlign w:val="center"/>
          </w:tcPr>
          <w:p>
            <w:pPr>
              <w:spacing w:after="20"/>
            </w:pPr>
            <w:r>
              <w:rPr>
                <w:rFonts w:ascii="Times New Roman" w:hAnsi="Times New Roman"/>
                <w:sz w:val="17"/>
              </w:rPr>
              <w:t>97</w:t>
            </w:r>
          </w:p>
        </w:tc>
        <w:tc>
          <w:tcPr>
            <w:tcW w:type="dxa" w:w="4917"/>
            <w:shd w:fill="F1F6F7"/>
            <w:tcBorders>
              <w:bottom w:val="single" w:sz="4" w:color="D7E1E9"/>
            </w:tcBorders>
            <w:vAlign w:val="center"/>
          </w:tcPr>
          <w:p>
            <w:pPr>
              <w:spacing w:after="20"/>
            </w:pPr>
            <w:r>
              <w:rPr>
                <w:rFonts w:ascii="Times New Roman" w:hAnsi="Times New Roman"/>
                <w:sz w:val="17"/>
              </w:rPr>
              <w:t>Missing / incomplete due to collection error</w:t>
            </w:r>
          </w:p>
        </w:tc>
      </w:tr>
    </w:tbl>
    <w:p>
      <w:pPr>
        <w:spacing w:after="20"/>
      </w:pPr>
    </w:p>
    <w:p>
      <w:r>
        <w:rPr>
          <w:color w:val="0C7D77"/>
        </w:rPr>
        <w:t>95/96/97/98/99 must never be treated as numerical responses; consent/eligibility stops are recorded in disposition.</w:t>
      </w:r>
    </w:p>
    <w:p>
      <w:pPr>
        <w:pStyle w:val="Heading1"/>
      </w:pPr>
      <w:r>
        <w:t>Neutral visual reference cards</w:t>
      </w:r>
    </w:p>
    <w:p>
      <w:r>
        <w:t>Show D1 and D3 routinely to standardize the definition and road type. Show optional UO cards only according to a standardized protocol and comprehension need. No illustration implies the answer.</w:t>
      </w:r>
    </w:p>
    <w:p>
      <w:pPr>
        <w:pStyle w:val="Heading2"/>
      </w:pPr>
      <w:r>
        <w:t>UO1 | Optional clarification illustration</w:t>
      </w:r>
    </w:p>
    <w:p>
      <w:r>
        <w:drawing>
          <wp:inline xmlns:a="http://schemas.openxmlformats.org/drawingml/2006/main" xmlns:pic="http://schemas.openxmlformats.org/drawingml/2006/picture">
            <wp:extent cx="5394960" cy="1132124"/>
            <wp:docPr id="3" name="Picture 3"/>
            <wp:cNvGraphicFramePr>
              <a:graphicFrameLocks noChangeAspect="1"/>
            </wp:cNvGraphicFramePr>
            <a:graphic>
              <a:graphicData uri="http://schemas.openxmlformats.org/drawingml/2006/picture">
                <pic:pic>
                  <pic:nvPicPr>
                    <pic:cNvPr id="0" name="card_UO1_en.png"/>
                    <pic:cNvPicPr/>
                  </pic:nvPicPr>
                  <pic:blipFill>
                    <a:blip r:embed="rId13"/>
                    <a:stretch>
                      <a:fillRect/>
                    </a:stretch>
                  </pic:blipFill>
                  <pic:spPr>
                    <a:xfrm>
                      <a:off x="0" y="0"/>
                      <a:ext cx="5394960" cy="1132124"/>
                    </a:xfrm>
                    <a:prstGeom prst="rect"/>
                  </pic:spPr>
                </pic:pic>
              </a:graphicData>
            </a:graphic>
          </wp:inline>
        </w:drawing>
      </w:r>
    </w:p>
    <w:p>
      <w:pPr>
        <w:pStyle w:val="Heading2"/>
      </w:pPr>
      <w:r>
        <w:t>UO2 | Optional clarification illustration</w:t>
      </w:r>
    </w:p>
    <w:p>
      <w:r>
        <w:drawing>
          <wp:inline xmlns:a="http://schemas.openxmlformats.org/drawingml/2006/main" xmlns:pic="http://schemas.openxmlformats.org/drawingml/2006/picture">
            <wp:extent cx="5394960" cy="1132124"/>
            <wp:docPr id="4" name="Picture 4"/>
            <wp:cNvGraphicFramePr>
              <a:graphicFrameLocks noChangeAspect="1"/>
            </wp:cNvGraphicFramePr>
            <a:graphic>
              <a:graphicData uri="http://schemas.openxmlformats.org/drawingml/2006/picture">
                <pic:pic>
                  <pic:nvPicPr>
                    <pic:cNvPr id="0" name="card_UO2_en.png"/>
                    <pic:cNvPicPr/>
                  </pic:nvPicPr>
                  <pic:blipFill>
                    <a:blip r:embed="rId14"/>
                    <a:stretch>
                      <a:fillRect/>
                    </a:stretch>
                  </pic:blipFill>
                  <pic:spPr>
                    <a:xfrm>
                      <a:off x="0" y="0"/>
                      <a:ext cx="5394960" cy="1132124"/>
                    </a:xfrm>
                    <a:prstGeom prst="rect"/>
                  </pic:spPr>
                </pic:pic>
              </a:graphicData>
            </a:graphic>
          </wp:inline>
        </w:drawing>
      </w:r>
    </w:p>
    <w:p>
      <w:pPr>
        <w:pStyle w:val="Heading2"/>
      </w:pPr>
      <w:r>
        <w:t>UO3 | Optional clarification illustration</w:t>
      </w:r>
    </w:p>
    <w:p>
      <w:r>
        <w:drawing>
          <wp:inline xmlns:a="http://schemas.openxmlformats.org/drawingml/2006/main" xmlns:pic="http://schemas.openxmlformats.org/drawingml/2006/picture">
            <wp:extent cx="5394960" cy="1132124"/>
            <wp:docPr id="5" name="Picture 5"/>
            <wp:cNvGraphicFramePr>
              <a:graphicFrameLocks noChangeAspect="1"/>
            </wp:cNvGraphicFramePr>
            <a:graphic>
              <a:graphicData uri="http://schemas.openxmlformats.org/drawingml/2006/picture">
                <pic:pic>
                  <pic:nvPicPr>
                    <pic:cNvPr id="0" name="card_UO3_en.png"/>
                    <pic:cNvPicPr/>
                  </pic:nvPicPr>
                  <pic:blipFill>
                    <a:blip r:embed="rId15"/>
                    <a:stretch>
                      <a:fillRect/>
                    </a:stretch>
                  </pic:blipFill>
                  <pic:spPr>
                    <a:xfrm>
                      <a:off x="0" y="0"/>
                      <a:ext cx="5394960" cy="1132124"/>
                    </a:xfrm>
                    <a:prstGeom prst="rect"/>
                  </pic:spPr>
                </pic:pic>
              </a:graphicData>
            </a:graphic>
          </wp:inline>
        </w:drawing>
      </w:r>
    </w:p>
    <w:p>
      <w:pPr>
        <w:pStyle w:val="Heading2"/>
      </w:pPr>
      <w:r>
        <w:t>UO5 | Optional clarification illustration</w:t>
      </w:r>
    </w:p>
    <w:p>
      <w:r>
        <w:drawing>
          <wp:inline xmlns:a="http://schemas.openxmlformats.org/drawingml/2006/main" xmlns:pic="http://schemas.openxmlformats.org/drawingml/2006/picture">
            <wp:extent cx="5394960" cy="1132124"/>
            <wp:docPr id="6" name="Picture 6"/>
            <wp:cNvGraphicFramePr>
              <a:graphicFrameLocks noChangeAspect="1"/>
            </wp:cNvGraphicFramePr>
            <a:graphic>
              <a:graphicData uri="http://schemas.openxmlformats.org/drawingml/2006/picture">
                <pic:pic>
                  <pic:nvPicPr>
                    <pic:cNvPr id="0" name="card_UO5_en.png"/>
                    <pic:cNvPicPr/>
                  </pic:nvPicPr>
                  <pic:blipFill>
                    <a:blip r:embed="rId16"/>
                    <a:stretch>
                      <a:fillRect/>
                    </a:stretch>
                  </pic:blipFill>
                  <pic:spPr>
                    <a:xfrm>
                      <a:off x="0" y="0"/>
                      <a:ext cx="5394960" cy="1132124"/>
                    </a:xfrm>
                    <a:prstGeom prst="rect"/>
                  </pic:spPr>
                </pic:pic>
              </a:graphicData>
            </a:graphic>
          </wp:inline>
        </w:drawing>
      </w:r>
    </w:p>
    <w:p>
      <w:r>
        <w:rPr>
          <w:color w:val="0C7D77"/>
        </w:rPr>
        <w:t>UO4: No generic foreign no-overtaking sign is supplied. Confirm relevant local signs and markings during expert review before using any image.</w:t>
      </w:r>
    </w:p>
    <w:p>
      <w:pPr>
        <w:pStyle w:val="Heading1"/>
      </w:pPr>
      <w:r>
        <w:t>Quality checks and ethical boundaries</w:t>
      </w:r>
    </w:p>
    <w:p>
      <w:r>
        <w:t>Privacy: No participant name, phone, license number, employer name, bus plate or exact GPS. Record random case ID, broad site, interviewer code, date, language, duration and disposition only. Keep consent separate from responses.</w:t>
      </w:r>
    </w:p>
    <w:p>
      <w:r>
        <w:t>Eligibility: A1 Yes, A2 Yes, A3 main/relief, A4 valid, A5 &gt;= six months, A6 Yes; then ask D1. D1 Yes required for main overtaking-eligible analytical population.</w:t>
      </w:r>
    </w:p>
    <w:p>
      <w:r>
        <w:t>Non-leading: Use identical question wording and neutral cards. Do not label an illustration “wrong answer” or explain what the driver ought to report.</w:t>
      </w:r>
    </w:p>
    <w:p>
      <w:r>
        <w:t>Missing codes: 95 no relevant opportunity/inapplicability, 96 skip, 97 incomplete/data issue, 98 cannot recall/judge/estimate, 99 refusal; none is a legitimate numeric measurement.</w:t>
      </w:r>
    </w:p>
    <w:p>
      <w:r>
        <w:t>Primary outcome: Y=1 when D1 Yes AND any UO1–UO5 category 1–4. Y=0 only if D1 Yes AND all applicable UO are 0, with at least one applicable 0, and all nonzero responses are justified 95. If any UO missing/98/99 and there is no positive, Y remains missing.</w:t>
      </w:r>
    </w:p>
    <w:p>
      <w:r>
        <w:t>No-opportunity guard: A 95 requires interviewer-confirmed condition-specific reason. Example UO2: respondent did not overtake on a two-way undivided road, not simply that no unsafe gap occurred. Do not recode 95 as 0.</w:t>
      </w:r>
    </w:p>
    <w:p>
      <w:r>
        <w:t>Cross-sectional limitation: S1 covers any 12-month collision and S2 a 3-month overtaking near-crash; both examined only as exploratory RO1 outcomes, not predictors of primary Y. Same-respondent reporting and recall periods prevent causal/temporal claims.</w:t>
      </w:r>
    </w:p>
    <w:p>
      <w:r>
        <w:t>Model preparation: Outcome questions and safety outcomes must never appear as features for Y prediction. Select a parsimonious prespecified Bayesian model; ML preprocessing and tuning must stay inside training folds; do not encode missing codes as numbers.</w:t>
      </w:r>
    </w:p>
    <w:p>
      <w:r>
        <w:t>Field status: For proposal defense/expert and cognitive review. Approval and pilot are required before participant recruitment and real data collection.</w:t>
      </w:r>
    </w:p>
    <w:p>
      <w:pPr>
        <w:pStyle w:val="Heading1"/>
      </w:pPr>
      <w:r>
        <w:t>Expert review panel</w:t>
      </w:r>
    </w:p>
    <w:p>
      <w:r>
        <w:t>Rate item relevance and clarity from 1 (low) to 4 (high). Note overlapping terms, road geometry misunderstanding, ambiguous applicability, language equivalence and response burden.</w:t>
      </w:r>
    </w:p>
    <w:p>
      <w:r>
        <w:br w:type="page"/>
      </w:r>
    </w:p>
    <w:p>
      <w:pPr>
        <w:pStyle w:val="Heading2"/>
      </w:pPr>
      <w:r>
        <w:t>Expert rating sheet | items 1–23</w:t>
      </w:r>
    </w:p>
    <w:tbl>
      <w:tblPr>
        <w:tblW w:type="auto" w:w="0"/>
        <w:jc w:val="center"/>
        <w:tblLayout w:type="fixed"/>
        <w:tblLook w:firstColumn="1" w:firstRow="1" w:lastColumn="0" w:lastRow="0" w:noHBand="0" w:noVBand="1" w:val="04A0"/>
      </w:tblPr>
      <w:tblGrid>
        <w:gridCol w:w="2459"/>
        <w:gridCol w:w="2459"/>
        <w:gridCol w:w="2459"/>
        <w:gridCol w:w="2459"/>
      </w:tblGrid>
      <w:tr>
        <w:tc>
          <w:tcPr>
            <w:tcW w:type="dxa" w:w="2459"/>
            <w:shd w:fill="12334C"/>
            <w:vAlign w:val="center"/>
          </w:tcPr>
          <w:p>
            <w:r>
              <w:rPr>
                <w:b/>
                <w:color w:val="FFFFFF"/>
                <w:sz w:val="15"/>
              </w:rPr>
              <w:t>Item</w:t>
            </w:r>
          </w:p>
        </w:tc>
        <w:tc>
          <w:tcPr>
            <w:tcW w:type="dxa" w:w="2459"/>
            <w:shd w:fill="12334C"/>
            <w:vAlign w:val="center"/>
          </w:tcPr>
          <w:p>
            <w:r>
              <w:rPr>
                <w:b/>
                <w:color w:val="FFFFFF"/>
                <w:sz w:val="15"/>
              </w:rPr>
              <w:t>Relevance 1–4</w:t>
            </w:r>
          </w:p>
        </w:tc>
        <w:tc>
          <w:tcPr>
            <w:tcW w:type="dxa" w:w="2459"/>
            <w:shd w:fill="12334C"/>
            <w:vAlign w:val="center"/>
          </w:tcPr>
          <w:p>
            <w:r>
              <w:rPr>
                <w:b/>
                <w:color w:val="FFFFFF"/>
                <w:sz w:val="15"/>
              </w:rPr>
              <w:t>Clarity 1–4</w:t>
            </w:r>
          </w:p>
        </w:tc>
        <w:tc>
          <w:tcPr>
            <w:tcW w:type="dxa" w:w="2459"/>
            <w:shd w:fill="12334C"/>
            <w:vAlign w:val="center"/>
          </w:tcPr>
          <w:p>
            <w:r>
              <w:rPr>
                <w:b/>
                <w:color w:val="FFFFFF"/>
                <w:sz w:val="15"/>
              </w:rPr>
              <w:t>Suggested revision</w:t>
            </w:r>
          </w:p>
        </w:tc>
      </w:tr>
      <w:tr>
        <w:tc>
          <w:tcPr>
            <w:tcW w:type="dxa" w:w="2459"/>
            <w:shd w:fill="F1F6F7"/>
            <w:tcBorders>
              <w:bottom w:val="single" w:sz="4" w:color="D7E1E9"/>
            </w:tcBorders>
            <w:vAlign w:val="center"/>
          </w:tcPr>
          <w:p>
            <w:pPr>
              <w:spacing w:after="20"/>
            </w:pPr>
            <w:r>
              <w:rPr>
                <w:rFonts w:ascii="Times New Roman" w:hAnsi="Times New Roman"/>
                <w:sz w:val="15"/>
              </w:rPr>
              <w:t>A1</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r>
        <w:tc>
          <w:tcPr>
            <w:tcW w:type="dxa" w:w="2459"/>
            <w:tcBorders>
              <w:bottom w:val="single" w:sz="4" w:color="D7E1E9"/>
            </w:tcBorders>
            <w:vAlign w:val="center"/>
          </w:tcPr>
          <w:p>
            <w:pPr>
              <w:spacing w:after="20"/>
            </w:pPr>
            <w:r>
              <w:rPr>
                <w:rFonts w:ascii="Times New Roman" w:hAnsi="Times New Roman"/>
                <w:sz w:val="15"/>
              </w:rPr>
              <w:t>A2</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________________</w:t>
            </w:r>
          </w:p>
        </w:tc>
      </w:tr>
      <w:tr>
        <w:tc>
          <w:tcPr>
            <w:tcW w:type="dxa" w:w="2459"/>
            <w:shd w:fill="F1F6F7"/>
            <w:tcBorders>
              <w:bottom w:val="single" w:sz="4" w:color="D7E1E9"/>
            </w:tcBorders>
            <w:vAlign w:val="center"/>
          </w:tcPr>
          <w:p>
            <w:pPr>
              <w:spacing w:after="20"/>
            </w:pPr>
            <w:r>
              <w:rPr>
                <w:rFonts w:ascii="Times New Roman" w:hAnsi="Times New Roman"/>
                <w:sz w:val="15"/>
              </w:rPr>
              <w:t>A3</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r>
        <w:tc>
          <w:tcPr>
            <w:tcW w:type="dxa" w:w="2459"/>
            <w:tcBorders>
              <w:bottom w:val="single" w:sz="4" w:color="D7E1E9"/>
            </w:tcBorders>
            <w:vAlign w:val="center"/>
          </w:tcPr>
          <w:p>
            <w:pPr>
              <w:spacing w:after="20"/>
            </w:pPr>
            <w:r>
              <w:rPr>
                <w:rFonts w:ascii="Times New Roman" w:hAnsi="Times New Roman"/>
                <w:sz w:val="15"/>
              </w:rPr>
              <w:t>A4</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________________</w:t>
            </w:r>
          </w:p>
        </w:tc>
      </w:tr>
      <w:tr>
        <w:tc>
          <w:tcPr>
            <w:tcW w:type="dxa" w:w="2459"/>
            <w:shd w:fill="F1F6F7"/>
            <w:tcBorders>
              <w:bottom w:val="single" w:sz="4" w:color="D7E1E9"/>
            </w:tcBorders>
            <w:vAlign w:val="center"/>
          </w:tcPr>
          <w:p>
            <w:pPr>
              <w:spacing w:after="20"/>
            </w:pPr>
            <w:r>
              <w:rPr>
                <w:rFonts w:ascii="Times New Roman" w:hAnsi="Times New Roman"/>
                <w:sz w:val="15"/>
              </w:rPr>
              <w:t>A5</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r>
        <w:tc>
          <w:tcPr>
            <w:tcW w:type="dxa" w:w="2459"/>
            <w:tcBorders>
              <w:bottom w:val="single" w:sz="4" w:color="D7E1E9"/>
            </w:tcBorders>
            <w:vAlign w:val="center"/>
          </w:tcPr>
          <w:p>
            <w:pPr>
              <w:spacing w:after="20"/>
            </w:pPr>
            <w:r>
              <w:rPr>
                <w:rFonts w:ascii="Times New Roman" w:hAnsi="Times New Roman"/>
                <w:sz w:val="15"/>
              </w:rPr>
              <w:t>A6</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________________</w:t>
            </w:r>
          </w:p>
        </w:tc>
      </w:tr>
      <w:tr>
        <w:tc>
          <w:tcPr>
            <w:tcW w:type="dxa" w:w="2459"/>
            <w:shd w:fill="F1F6F7"/>
            <w:tcBorders>
              <w:bottom w:val="single" w:sz="4" w:color="D7E1E9"/>
            </w:tcBorders>
            <w:vAlign w:val="center"/>
          </w:tcPr>
          <w:p>
            <w:pPr>
              <w:spacing w:after="20"/>
            </w:pPr>
            <w:r>
              <w:rPr>
                <w:rFonts w:ascii="Times New Roman" w:hAnsi="Times New Roman"/>
                <w:sz w:val="15"/>
              </w:rPr>
              <w:t>B1</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r>
        <w:tc>
          <w:tcPr>
            <w:tcW w:type="dxa" w:w="2459"/>
            <w:tcBorders>
              <w:bottom w:val="single" w:sz="4" w:color="D7E1E9"/>
            </w:tcBorders>
            <w:vAlign w:val="center"/>
          </w:tcPr>
          <w:p>
            <w:pPr>
              <w:spacing w:after="20"/>
            </w:pPr>
            <w:r>
              <w:rPr>
                <w:rFonts w:ascii="Times New Roman" w:hAnsi="Times New Roman"/>
                <w:sz w:val="15"/>
              </w:rPr>
              <w:t>B2</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________________</w:t>
            </w:r>
          </w:p>
        </w:tc>
      </w:tr>
      <w:tr>
        <w:tc>
          <w:tcPr>
            <w:tcW w:type="dxa" w:w="2459"/>
            <w:shd w:fill="F1F6F7"/>
            <w:tcBorders>
              <w:bottom w:val="single" w:sz="4" w:color="D7E1E9"/>
            </w:tcBorders>
            <w:vAlign w:val="center"/>
          </w:tcPr>
          <w:p>
            <w:pPr>
              <w:spacing w:after="20"/>
            </w:pPr>
            <w:r>
              <w:rPr>
                <w:rFonts w:ascii="Times New Roman" w:hAnsi="Times New Roman"/>
                <w:sz w:val="15"/>
              </w:rPr>
              <w:t>B3</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r>
        <w:tc>
          <w:tcPr>
            <w:tcW w:type="dxa" w:w="2459"/>
            <w:tcBorders>
              <w:bottom w:val="single" w:sz="4" w:color="D7E1E9"/>
            </w:tcBorders>
            <w:vAlign w:val="center"/>
          </w:tcPr>
          <w:p>
            <w:pPr>
              <w:spacing w:after="20"/>
            </w:pPr>
            <w:r>
              <w:rPr>
                <w:rFonts w:ascii="Times New Roman" w:hAnsi="Times New Roman"/>
                <w:sz w:val="15"/>
              </w:rPr>
              <w:t>B4</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________________</w:t>
            </w:r>
          </w:p>
        </w:tc>
      </w:tr>
      <w:tr>
        <w:tc>
          <w:tcPr>
            <w:tcW w:type="dxa" w:w="2459"/>
            <w:shd w:fill="F1F6F7"/>
            <w:tcBorders>
              <w:bottom w:val="single" w:sz="4" w:color="D7E1E9"/>
            </w:tcBorders>
            <w:vAlign w:val="center"/>
          </w:tcPr>
          <w:p>
            <w:pPr>
              <w:spacing w:after="20"/>
            </w:pPr>
            <w:r>
              <w:rPr>
                <w:rFonts w:ascii="Times New Roman" w:hAnsi="Times New Roman"/>
                <w:sz w:val="15"/>
              </w:rPr>
              <w:t>B5</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r>
        <w:tc>
          <w:tcPr>
            <w:tcW w:type="dxa" w:w="2459"/>
            <w:tcBorders>
              <w:bottom w:val="single" w:sz="4" w:color="D7E1E9"/>
            </w:tcBorders>
            <w:vAlign w:val="center"/>
          </w:tcPr>
          <w:p>
            <w:pPr>
              <w:spacing w:after="20"/>
            </w:pPr>
            <w:r>
              <w:rPr>
                <w:rFonts w:ascii="Times New Roman" w:hAnsi="Times New Roman"/>
                <w:sz w:val="15"/>
              </w:rPr>
              <w:t>B6</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________________</w:t>
            </w:r>
          </w:p>
        </w:tc>
      </w:tr>
      <w:tr>
        <w:tc>
          <w:tcPr>
            <w:tcW w:type="dxa" w:w="2459"/>
            <w:shd w:fill="F1F6F7"/>
            <w:tcBorders>
              <w:bottom w:val="single" w:sz="4" w:color="D7E1E9"/>
            </w:tcBorders>
            <w:vAlign w:val="center"/>
          </w:tcPr>
          <w:p>
            <w:pPr>
              <w:spacing w:after="20"/>
            </w:pPr>
            <w:r>
              <w:rPr>
                <w:rFonts w:ascii="Times New Roman" w:hAnsi="Times New Roman"/>
                <w:sz w:val="15"/>
              </w:rPr>
              <w:t>B7</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r>
        <w:tc>
          <w:tcPr>
            <w:tcW w:type="dxa" w:w="2459"/>
            <w:tcBorders>
              <w:bottom w:val="single" w:sz="4" w:color="D7E1E9"/>
            </w:tcBorders>
            <w:vAlign w:val="center"/>
          </w:tcPr>
          <w:p>
            <w:pPr>
              <w:spacing w:after="20"/>
            </w:pPr>
            <w:r>
              <w:rPr>
                <w:rFonts w:ascii="Times New Roman" w:hAnsi="Times New Roman"/>
                <w:sz w:val="15"/>
              </w:rPr>
              <w:t>C1</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________________</w:t>
            </w:r>
          </w:p>
        </w:tc>
      </w:tr>
      <w:tr>
        <w:tc>
          <w:tcPr>
            <w:tcW w:type="dxa" w:w="2459"/>
            <w:shd w:fill="F1F6F7"/>
            <w:tcBorders>
              <w:bottom w:val="single" w:sz="4" w:color="D7E1E9"/>
            </w:tcBorders>
            <w:vAlign w:val="center"/>
          </w:tcPr>
          <w:p>
            <w:pPr>
              <w:spacing w:after="20"/>
            </w:pPr>
            <w:r>
              <w:rPr>
                <w:rFonts w:ascii="Times New Roman" w:hAnsi="Times New Roman"/>
                <w:sz w:val="15"/>
              </w:rPr>
              <w:t>C2</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r>
        <w:tc>
          <w:tcPr>
            <w:tcW w:type="dxa" w:w="2459"/>
            <w:tcBorders>
              <w:bottom w:val="single" w:sz="4" w:color="D7E1E9"/>
            </w:tcBorders>
            <w:vAlign w:val="center"/>
          </w:tcPr>
          <w:p>
            <w:pPr>
              <w:spacing w:after="20"/>
            </w:pPr>
            <w:r>
              <w:rPr>
                <w:rFonts w:ascii="Times New Roman" w:hAnsi="Times New Roman"/>
                <w:sz w:val="15"/>
              </w:rPr>
              <w:t>C3</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________________</w:t>
            </w:r>
          </w:p>
        </w:tc>
      </w:tr>
      <w:tr>
        <w:tc>
          <w:tcPr>
            <w:tcW w:type="dxa" w:w="2459"/>
            <w:shd w:fill="F1F6F7"/>
            <w:tcBorders>
              <w:bottom w:val="single" w:sz="4" w:color="D7E1E9"/>
            </w:tcBorders>
            <w:vAlign w:val="center"/>
          </w:tcPr>
          <w:p>
            <w:pPr>
              <w:spacing w:after="20"/>
            </w:pPr>
            <w:r>
              <w:rPr>
                <w:rFonts w:ascii="Times New Roman" w:hAnsi="Times New Roman"/>
                <w:sz w:val="15"/>
              </w:rPr>
              <w:t>C4</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r>
        <w:tc>
          <w:tcPr>
            <w:tcW w:type="dxa" w:w="2459"/>
            <w:tcBorders>
              <w:bottom w:val="single" w:sz="4" w:color="D7E1E9"/>
            </w:tcBorders>
            <w:vAlign w:val="center"/>
          </w:tcPr>
          <w:p>
            <w:pPr>
              <w:spacing w:after="20"/>
            </w:pPr>
            <w:r>
              <w:rPr>
                <w:rFonts w:ascii="Times New Roman" w:hAnsi="Times New Roman"/>
                <w:sz w:val="15"/>
              </w:rPr>
              <w:t>C5</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________________</w:t>
            </w:r>
          </w:p>
        </w:tc>
      </w:tr>
      <w:tr>
        <w:tc>
          <w:tcPr>
            <w:tcW w:type="dxa" w:w="2459"/>
            <w:shd w:fill="F1F6F7"/>
            <w:tcBorders>
              <w:bottom w:val="single" w:sz="4" w:color="D7E1E9"/>
            </w:tcBorders>
            <w:vAlign w:val="center"/>
          </w:tcPr>
          <w:p>
            <w:pPr>
              <w:spacing w:after="20"/>
            </w:pPr>
            <w:r>
              <w:rPr>
                <w:rFonts w:ascii="Times New Roman" w:hAnsi="Times New Roman"/>
                <w:sz w:val="15"/>
              </w:rPr>
              <w:t>D1</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r>
        <w:tc>
          <w:tcPr>
            <w:tcW w:type="dxa" w:w="2459"/>
            <w:tcBorders>
              <w:bottom w:val="single" w:sz="4" w:color="D7E1E9"/>
            </w:tcBorders>
            <w:vAlign w:val="center"/>
          </w:tcPr>
          <w:p>
            <w:pPr>
              <w:spacing w:after="20"/>
            </w:pPr>
            <w:r>
              <w:rPr>
                <w:rFonts w:ascii="Times New Roman" w:hAnsi="Times New Roman"/>
                <w:sz w:val="15"/>
              </w:rPr>
              <w:t>D2</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________________</w:t>
            </w:r>
          </w:p>
        </w:tc>
      </w:tr>
      <w:tr>
        <w:tc>
          <w:tcPr>
            <w:tcW w:type="dxa" w:w="2459"/>
            <w:shd w:fill="F1F6F7"/>
            <w:tcBorders>
              <w:bottom w:val="single" w:sz="4" w:color="D7E1E9"/>
            </w:tcBorders>
            <w:vAlign w:val="center"/>
          </w:tcPr>
          <w:p>
            <w:pPr>
              <w:spacing w:after="20"/>
            </w:pPr>
            <w:r>
              <w:rPr>
                <w:rFonts w:ascii="Times New Roman" w:hAnsi="Times New Roman"/>
                <w:sz w:val="15"/>
              </w:rPr>
              <w:t>D3</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r>
        <w:tc>
          <w:tcPr>
            <w:tcW w:type="dxa" w:w="2459"/>
            <w:tcBorders>
              <w:bottom w:val="single" w:sz="4" w:color="D7E1E9"/>
            </w:tcBorders>
            <w:vAlign w:val="center"/>
          </w:tcPr>
          <w:p>
            <w:pPr>
              <w:spacing w:after="20"/>
            </w:pPr>
            <w:r>
              <w:rPr>
                <w:rFonts w:ascii="Times New Roman" w:hAnsi="Times New Roman"/>
                <w:sz w:val="15"/>
              </w:rPr>
              <w:t>D4</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________________</w:t>
            </w:r>
          </w:p>
        </w:tc>
      </w:tr>
      <w:tr>
        <w:tc>
          <w:tcPr>
            <w:tcW w:type="dxa" w:w="2459"/>
            <w:shd w:fill="F1F6F7"/>
            <w:tcBorders>
              <w:bottom w:val="single" w:sz="4" w:color="D7E1E9"/>
            </w:tcBorders>
            <w:vAlign w:val="center"/>
          </w:tcPr>
          <w:p>
            <w:pPr>
              <w:spacing w:after="20"/>
            </w:pPr>
            <w:r>
              <w:rPr>
                <w:rFonts w:ascii="Times New Roman" w:hAnsi="Times New Roman"/>
                <w:sz w:val="15"/>
              </w:rPr>
              <w:t>D5</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bl>
    <w:p>
      <w:pPr>
        <w:spacing w:after="20"/>
      </w:pPr>
    </w:p>
    <w:p>
      <w:r>
        <w:br w:type="page"/>
      </w:r>
    </w:p>
    <w:p>
      <w:pPr>
        <w:pStyle w:val="Heading2"/>
      </w:pPr>
      <w:r>
        <w:t>Expert rating sheet | items 24–45</w:t>
      </w:r>
    </w:p>
    <w:tbl>
      <w:tblPr>
        <w:tblW w:type="auto" w:w="0"/>
        <w:jc w:val="center"/>
        <w:tblLayout w:type="fixed"/>
        <w:tblLook w:firstColumn="1" w:firstRow="1" w:lastColumn="0" w:lastRow="0" w:noHBand="0" w:noVBand="1" w:val="04A0"/>
      </w:tblPr>
      <w:tblGrid>
        <w:gridCol w:w="2459"/>
        <w:gridCol w:w="2459"/>
        <w:gridCol w:w="2459"/>
        <w:gridCol w:w="2459"/>
      </w:tblGrid>
      <w:tr>
        <w:tc>
          <w:tcPr>
            <w:tcW w:type="dxa" w:w="2459"/>
            <w:shd w:fill="12334C"/>
            <w:vAlign w:val="center"/>
          </w:tcPr>
          <w:p>
            <w:r>
              <w:rPr>
                <w:b/>
                <w:color w:val="FFFFFF"/>
                <w:sz w:val="15"/>
              </w:rPr>
              <w:t>Item</w:t>
            </w:r>
          </w:p>
        </w:tc>
        <w:tc>
          <w:tcPr>
            <w:tcW w:type="dxa" w:w="2459"/>
            <w:shd w:fill="12334C"/>
            <w:vAlign w:val="center"/>
          </w:tcPr>
          <w:p>
            <w:r>
              <w:rPr>
                <w:b/>
                <w:color w:val="FFFFFF"/>
                <w:sz w:val="15"/>
              </w:rPr>
              <w:t>Relevance 1–4</w:t>
            </w:r>
          </w:p>
        </w:tc>
        <w:tc>
          <w:tcPr>
            <w:tcW w:type="dxa" w:w="2459"/>
            <w:shd w:fill="12334C"/>
            <w:vAlign w:val="center"/>
          </w:tcPr>
          <w:p>
            <w:r>
              <w:rPr>
                <w:b/>
                <w:color w:val="FFFFFF"/>
                <w:sz w:val="15"/>
              </w:rPr>
              <w:t>Clarity 1–4</w:t>
            </w:r>
          </w:p>
        </w:tc>
        <w:tc>
          <w:tcPr>
            <w:tcW w:type="dxa" w:w="2459"/>
            <w:shd w:fill="12334C"/>
            <w:vAlign w:val="center"/>
          </w:tcPr>
          <w:p>
            <w:r>
              <w:rPr>
                <w:b/>
                <w:color w:val="FFFFFF"/>
                <w:sz w:val="15"/>
              </w:rPr>
              <w:t>Suggested revision</w:t>
            </w:r>
          </w:p>
        </w:tc>
      </w:tr>
      <w:tr>
        <w:tc>
          <w:tcPr>
            <w:tcW w:type="dxa" w:w="2459"/>
            <w:shd w:fill="F1F6F7"/>
            <w:tcBorders>
              <w:bottom w:val="single" w:sz="4" w:color="D7E1E9"/>
            </w:tcBorders>
            <w:vAlign w:val="center"/>
          </w:tcPr>
          <w:p>
            <w:pPr>
              <w:spacing w:after="20"/>
            </w:pPr>
            <w:r>
              <w:rPr>
                <w:rFonts w:ascii="Times New Roman" w:hAnsi="Times New Roman"/>
                <w:sz w:val="15"/>
              </w:rPr>
              <w:t>D6</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r>
        <w:tc>
          <w:tcPr>
            <w:tcW w:type="dxa" w:w="2459"/>
            <w:tcBorders>
              <w:bottom w:val="single" w:sz="4" w:color="D7E1E9"/>
            </w:tcBorders>
            <w:vAlign w:val="center"/>
          </w:tcPr>
          <w:p>
            <w:pPr>
              <w:spacing w:after="20"/>
            </w:pPr>
            <w:r>
              <w:rPr>
                <w:rFonts w:ascii="Times New Roman" w:hAnsi="Times New Roman"/>
                <w:sz w:val="15"/>
              </w:rPr>
              <w:t>E1</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________________</w:t>
            </w:r>
          </w:p>
        </w:tc>
      </w:tr>
      <w:tr>
        <w:tc>
          <w:tcPr>
            <w:tcW w:type="dxa" w:w="2459"/>
            <w:shd w:fill="F1F6F7"/>
            <w:tcBorders>
              <w:bottom w:val="single" w:sz="4" w:color="D7E1E9"/>
            </w:tcBorders>
            <w:vAlign w:val="center"/>
          </w:tcPr>
          <w:p>
            <w:pPr>
              <w:spacing w:after="20"/>
            </w:pPr>
            <w:r>
              <w:rPr>
                <w:rFonts w:ascii="Times New Roman" w:hAnsi="Times New Roman"/>
                <w:sz w:val="15"/>
              </w:rPr>
              <w:t>E2</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r>
        <w:tc>
          <w:tcPr>
            <w:tcW w:type="dxa" w:w="2459"/>
            <w:tcBorders>
              <w:bottom w:val="single" w:sz="4" w:color="D7E1E9"/>
            </w:tcBorders>
            <w:vAlign w:val="center"/>
          </w:tcPr>
          <w:p>
            <w:pPr>
              <w:spacing w:after="20"/>
            </w:pPr>
            <w:r>
              <w:rPr>
                <w:rFonts w:ascii="Times New Roman" w:hAnsi="Times New Roman"/>
                <w:sz w:val="15"/>
              </w:rPr>
              <w:t>E3</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________________</w:t>
            </w:r>
          </w:p>
        </w:tc>
      </w:tr>
      <w:tr>
        <w:tc>
          <w:tcPr>
            <w:tcW w:type="dxa" w:w="2459"/>
            <w:shd w:fill="F1F6F7"/>
            <w:tcBorders>
              <w:bottom w:val="single" w:sz="4" w:color="D7E1E9"/>
            </w:tcBorders>
            <w:vAlign w:val="center"/>
          </w:tcPr>
          <w:p>
            <w:pPr>
              <w:spacing w:after="20"/>
            </w:pPr>
            <w:r>
              <w:rPr>
                <w:rFonts w:ascii="Times New Roman" w:hAnsi="Times New Roman"/>
                <w:sz w:val="15"/>
              </w:rPr>
              <w:t>E4</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r>
        <w:tc>
          <w:tcPr>
            <w:tcW w:type="dxa" w:w="2459"/>
            <w:tcBorders>
              <w:bottom w:val="single" w:sz="4" w:color="D7E1E9"/>
            </w:tcBorders>
            <w:vAlign w:val="center"/>
          </w:tcPr>
          <w:p>
            <w:pPr>
              <w:spacing w:after="20"/>
            </w:pPr>
            <w:r>
              <w:rPr>
                <w:rFonts w:ascii="Times New Roman" w:hAnsi="Times New Roman"/>
                <w:sz w:val="15"/>
              </w:rPr>
              <w:t>E5</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________________</w:t>
            </w:r>
          </w:p>
        </w:tc>
      </w:tr>
      <w:tr>
        <w:tc>
          <w:tcPr>
            <w:tcW w:type="dxa" w:w="2459"/>
            <w:shd w:fill="F1F6F7"/>
            <w:tcBorders>
              <w:bottom w:val="single" w:sz="4" w:color="D7E1E9"/>
            </w:tcBorders>
            <w:vAlign w:val="center"/>
          </w:tcPr>
          <w:p>
            <w:pPr>
              <w:spacing w:after="20"/>
            </w:pPr>
            <w:r>
              <w:rPr>
                <w:rFonts w:ascii="Times New Roman" w:hAnsi="Times New Roman"/>
                <w:sz w:val="15"/>
              </w:rPr>
              <w:t>E6</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r>
        <w:tc>
          <w:tcPr>
            <w:tcW w:type="dxa" w:w="2459"/>
            <w:tcBorders>
              <w:bottom w:val="single" w:sz="4" w:color="D7E1E9"/>
            </w:tcBorders>
            <w:vAlign w:val="center"/>
          </w:tcPr>
          <w:p>
            <w:pPr>
              <w:spacing w:after="20"/>
            </w:pPr>
            <w:r>
              <w:rPr>
                <w:rFonts w:ascii="Times New Roman" w:hAnsi="Times New Roman"/>
                <w:sz w:val="15"/>
              </w:rPr>
              <w:t>F1</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________________</w:t>
            </w:r>
          </w:p>
        </w:tc>
      </w:tr>
      <w:tr>
        <w:tc>
          <w:tcPr>
            <w:tcW w:type="dxa" w:w="2459"/>
            <w:shd w:fill="F1F6F7"/>
            <w:tcBorders>
              <w:bottom w:val="single" w:sz="4" w:color="D7E1E9"/>
            </w:tcBorders>
            <w:vAlign w:val="center"/>
          </w:tcPr>
          <w:p>
            <w:pPr>
              <w:spacing w:after="20"/>
            </w:pPr>
            <w:r>
              <w:rPr>
                <w:rFonts w:ascii="Times New Roman" w:hAnsi="Times New Roman"/>
                <w:sz w:val="15"/>
              </w:rPr>
              <w:t>F2</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r>
        <w:tc>
          <w:tcPr>
            <w:tcW w:type="dxa" w:w="2459"/>
            <w:tcBorders>
              <w:bottom w:val="single" w:sz="4" w:color="D7E1E9"/>
            </w:tcBorders>
            <w:vAlign w:val="center"/>
          </w:tcPr>
          <w:p>
            <w:pPr>
              <w:spacing w:after="20"/>
            </w:pPr>
            <w:r>
              <w:rPr>
                <w:rFonts w:ascii="Times New Roman" w:hAnsi="Times New Roman"/>
                <w:sz w:val="15"/>
              </w:rPr>
              <w:t>F3</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________________</w:t>
            </w:r>
          </w:p>
        </w:tc>
      </w:tr>
      <w:tr>
        <w:tc>
          <w:tcPr>
            <w:tcW w:type="dxa" w:w="2459"/>
            <w:shd w:fill="F1F6F7"/>
            <w:tcBorders>
              <w:bottom w:val="single" w:sz="4" w:color="D7E1E9"/>
            </w:tcBorders>
            <w:vAlign w:val="center"/>
          </w:tcPr>
          <w:p>
            <w:pPr>
              <w:spacing w:after="20"/>
            </w:pPr>
            <w:r>
              <w:rPr>
                <w:rFonts w:ascii="Times New Roman" w:hAnsi="Times New Roman"/>
                <w:sz w:val="15"/>
              </w:rPr>
              <w:t>F4</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r>
        <w:tc>
          <w:tcPr>
            <w:tcW w:type="dxa" w:w="2459"/>
            <w:tcBorders>
              <w:bottom w:val="single" w:sz="4" w:color="D7E1E9"/>
            </w:tcBorders>
            <w:vAlign w:val="center"/>
          </w:tcPr>
          <w:p>
            <w:pPr>
              <w:spacing w:after="20"/>
            </w:pPr>
            <w:r>
              <w:rPr>
                <w:rFonts w:ascii="Times New Roman" w:hAnsi="Times New Roman"/>
                <w:sz w:val="15"/>
              </w:rPr>
              <w:t>F5</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________________</w:t>
            </w:r>
          </w:p>
        </w:tc>
      </w:tr>
      <w:tr>
        <w:tc>
          <w:tcPr>
            <w:tcW w:type="dxa" w:w="2459"/>
            <w:shd w:fill="F1F6F7"/>
            <w:tcBorders>
              <w:bottom w:val="single" w:sz="4" w:color="D7E1E9"/>
            </w:tcBorders>
            <w:vAlign w:val="center"/>
          </w:tcPr>
          <w:p>
            <w:pPr>
              <w:spacing w:after="20"/>
            </w:pPr>
            <w:r>
              <w:rPr>
                <w:rFonts w:ascii="Times New Roman" w:hAnsi="Times New Roman"/>
                <w:sz w:val="15"/>
              </w:rPr>
              <w:t>F6</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r>
        <w:tc>
          <w:tcPr>
            <w:tcW w:type="dxa" w:w="2459"/>
            <w:tcBorders>
              <w:bottom w:val="single" w:sz="4" w:color="D7E1E9"/>
            </w:tcBorders>
            <w:vAlign w:val="center"/>
          </w:tcPr>
          <w:p>
            <w:pPr>
              <w:spacing w:after="20"/>
            </w:pPr>
            <w:r>
              <w:rPr>
                <w:rFonts w:ascii="Times New Roman" w:hAnsi="Times New Roman"/>
                <w:sz w:val="15"/>
              </w:rPr>
              <w:t>F7</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________________</w:t>
            </w:r>
          </w:p>
        </w:tc>
      </w:tr>
      <w:tr>
        <w:tc>
          <w:tcPr>
            <w:tcW w:type="dxa" w:w="2459"/>
            <w:shd w:fill="F1F6F7"/>
            <w:tcBorders>
              <w:bottom w:val="single" w:sz="4" w:color="D7E1E9"/>
            </w:tcBorders>
            <w:vAlign w:val="center"/>
          </w:tcPr>
          <w:p>
            <w:pPr>
              <w:spacing w:after="20"/>
            </w:pPr>
            <w:r>
              <w:rPr>
                <w:rFonts w:ascii="Times New Roman" w:hAnsi="Times New Roman"/>
                <w:sz w:val="15"/>
              </w:rPr>
              <w:t>F8</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r>
        <w:tc>
          <w:tcPr>
            <w:tcW w:type="dxa" w:w="2459"/>
            <w:tcBorders>
              <w:bottom w:val="single" w:sz="4" w:color="D7E1E9"/>
            </w:tcBorders>
            <w:vAlign w:val="center"/>
          </w:tcPr>
          <w:p>
            <w:pPr>
              <w:spacing w:after="20"/>
            </w:pPr>
            <w:r>
              <w:rPr>
                <w:rFonts w:ascii="Times New Roman" w:hAnsi="Times New Roman"/>
                <w:sz w:val="15"/>
              </w:rPr>
              <w:t>UO1</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________________</w:t>
            </w:r>
          </w:p>
        </w:tc>
      </w:tr>
      <w:tr>
        <w:tc>
          <w:tcPr>
            <w:tcW w:type="dxa" w:w="2459"/>
            <w:shd w:fill="F1F6F7"/>
            <w:tcBorders>
              <w:bottom w:val="single" w:sz="4" w:color="D7E1E9"/>
            </w:tcBorders>
            <w:vAlign w:val="center"/>
          </w:tcPr>
          <w:p>
            <w:pPr>
              <w:spacing w:after="20"/>
            </w:pPr>
            <w:r>
              <w:rPr>
                <w:rFonts w:ascii="Times New Roman" w:hAnsi="Times New Roman"/>
                <w:sz w:val="15"/>
              </w:rPr>
              <w:t>UO2</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r>
        <w:tc>
          <w:tcPr>
            <w:tcW w:type="dxa" w:w="2459"/>
            <w:tcBorders>
              <w:bottom w:val="single" w:sz="4" w:color="D7E1E9"/>
            </w:tcBorders>
            <w:vAlign w:val="center"/>
          </w:tcPr>
          <w:p>
            <w:pPr>
              <w:spacing w:after="20"/>
            </w:pPr>
            <w:r>
              <w:rPr>
                <w:rFonts w:ascii="Times New Roman" w:hAnsi="Times New Roman"/>
                <w:sz w:val="15"/>
              </w:rPr>
              <w:t>UO3</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________________</w:t>
            </w:r>
          </w:p>
        </w:tc>
      </w:tr>
      <w:tr>
        <w:tc>
          <w:tcPr>
            <w:tcW w:type="dxa" w:w="2459"/>
            <w:shd w:fill="F1F6F7"/>
            <w:tcBorders>
              <w:bottom w:val="single" w:sz="4" w:color="D7E1E9"/>
            </w:tcBorders>
            <w:vAlign w:val="center"/>
          </w:tcPr>
          <w:p>
            <w:pPr>
              <w:spacing w:after="20"/>
            </w:pPr>
            <w:r>
              <w:rPr>
                <w:rFonts w:ascii="Times New Roman" w:hAnsi="Times New Roman"/>
                <w:sz w:val="15"/>
              </w:rPr>
              <w:t>UO4</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r>
        <w:tc>
          <w:tcPr>
            <w:tcW w:type="dxa" w:w="2459"/>
            <w:tcBorders>
              <w:bottom w:val="single" w:sz="4" w:color="D7E1E9"/>
            </w:tcBorders>
            <w:vAlign w:val="center"/>
          </w:tcPr>
          <w:p>
            <w:pPr>
              <w:spacing w:after="20"/>
            </w:pPr>
            <w:r>
              <w:rPr>
                <w:rFonts w:ascii="Times New Roman" w:hAnsi="Times New Roman"/>
                <w:sz w:val="15"/>
              </w:rPr>
              <w:t>UO5</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________________</w:t>
            </w:r>
          </w:p>
        </w:tc>
      </w:tr>
      <w:tr>
        <w:tc>
          <w:tcPr>
            <w:tcW w:type="dxa" w:w="2459"/>
            <w:shd w:fill="F1F6F7"/>
            <w:tcBorders>
              <w:bottom w:val="single" w:sz="4" w:color="D7E1E9"/>
            </w:tcBorders>
            <w:vAlign w:val="center"/>
          </w:tcPr>
          <w:p>
            <w:pPr>
              <w:spacing w:after="20"/>
            </w:pPr>
            <w:r>
              <w:rPr>
                <w:rFonts w:ascii="Times New Roman" w:hAnsi="Times New Roman"/>
                <w:sz w:val="15"/>
              </w:rPr>
              <w:t>S1</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w:t>
            </w:r>
          </w:p>
        </w:tc>
        <w:tc>
          <w:tcPr>
            <w:tcW w:type="dxa" w:w="2459"/>
            <w:shd w:fill="F1F6F7"/>
            <w:tcBorders>
              <w:bottom w:val="single" w:sz="4" w:color="D7E1E9"/>
            </w:tcBorders>
            <w:vAlign w:val="center"/>
          </w:tcPr>
          <w:p>
            <w:pPr>
              <w:spacing w:after="20"/>
            </w:pPr>
            <w:r>
              <w:rPr>
                <w:rFonts w:ascii="Times New Roman" w:hAnsi="Times New Roman"/>
                <w:sz w:val="15"/>
              </w:rPr>
              <w:t>________________</w:t>
            </w:r>
          </w:p>
        </w:tc>
      </w:tr>
      <w:tr>
        <w:tc>
          <w:tcPr>
            <w:tcW w:type="dxa" w:w="2459"/>
            <w:tcBorders>
              <w:bottom w:val="single" w:sz="4" w:color="D7E1E9"/>
            </w:tcBorders>
            <w:vAlign w:val="center"/>
          </w:tcPr>
          <w:p>
            <w:pPr>
              <w:spacing w:after="20"/>
            </w:pPr>
            <w:r>
              <w:rPr>
                <w:rFonts w:ascii="Times New Roman" w:hAnsi="Times New Roman"/>
                <w:sz w:val="15"/>
              </w:rPr>
              <w:t>S2</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w:t>
            </w:r>
          </w:p>
        </w:tc>
        <w:tc>
          <w:tcPr>
            <w:tcW w:type="dxa" w:w="2459"/>
            <w:tcBorders>
              <w:bottom w:val="single" w:sz="4" w:color="D7E1E9"/>
            </w:tcBorders>
            <w:vAlign w:val="center"/>
          </w:tcPr>
          <w:p>
            <w:pPr>
              <w:spacing w:after="20"/>
            </w:pPr>
            <w:r>
              <w:rPr>
                <w:rFonts w:ascii="Times New Roman" w:hAnsi="Times New Roman"/>
                <w:sz w:val="15"/>
              </w:rPr>
              <w:t>________________</w:t>
            </w:r>
          </w:p>
        </w:tc>
      </w:tr>
    </w:tbl>
    <w:p>
      <w:pPr>
        <w:spacing w:after="20"/>
      </w:pPr>
    </w:p>
    <w:sectPr w:rsidR="00FC693F" w:rsidRPr="0006063C" w:rsidSect="00034616">
      <w:headerReference w:type="default" r:id="rId9"/>
      <w:footerReference w:type="default" r:id="rId10"/>
      <w:pgSz w:w="11909" w:h="16834"/>
      <w:pgMar w:top="965"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Times New Roman" w:hAnsi="Times New Roman"/>
        <w:color w:val="0C7D77"/>
        <w:sz w:val="14"/>
      </w:rPr>
      <w:t>TRANSPORTATION ENGINEERING  /  MS THESIS PROPOSAL  /  EXPERT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pPr>
    <w:rPr>
      <w:rFonts w:ascii="Times New Roman" w:hAnsi="Times New Roman" w:eastAsia="Times New Roman"/>
      <w:color w:val="1128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Times New Roman" w:hAnsi="Times New Roman" w:eastAsia="Times New Roman"/>
      <w:b/>
      <w:bCs/>
      <w:color w:val="112844"/>
      <w:sz w:val="2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Times New Roman" w:hAnsi="Times New Roman" w:eastAsia="Times New Roman"/>
      <w:b/>
      <w:bCs/>
      <w:color w:val="0C7D7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20"/>
      <w:contextualSpacing/>
    </w:pPr>
    <w:rPr>
      <w:rFonts w:asciiTheme="majorHAnsi" w:eastAsiaTheme="majorEastAsia" w:hAnsiTheme="majorHAnsi" w:cstheme="majorBidi" w:ascii="Times New Roman" w:hAnsi="Times New Roman" w:eastAsia="Times New Roman"/>
      <w:b/>
      <w:color w:val="112844"/>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