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3A2F2" w14:textId="6685C152" w:rsidR="00786111" w:rsidRPr="00786111" w:rsidRDefault="00786111" w:rsidP="00C61ED7">
      <w:pPr>
        <w:bidi/>
        <w:rPr>
          <w:rFonts w:ascii="Segoe UI Emoji" w:hAnsi="Segoe UI Emoji" w:cstheme="minorBidi" w:hint="cs"/>
          <w:b/>
          <w:lang w:bidi="fa-IR"/>
        </w:rPr>
      </w:pPr>
      <w:r>
        <w:rPr>
          <w:lang w:bidi="fa-IR"/>
        </w:rPr>
        <w:pict w14:anchorId="660EF2CE">
          <v:rect id="_x0000_i1028" style="width:0;height:1.5pt" o:hralign="center" o:hrstd="t" o:hr="t" fillcolor="#a0a0a0" stroked="f"/>
        </w:pict>
      </w:r>
    </w:p>
    <w:p w14:paraId="5B13A0B5" w14:textId="75E74D0B" w:rsidR="00C61ED7" w:rsidRPr="007E21E3" w:rsidRDefault="00C61ED7" w:rsidP="00786111">
      <w:pPr>
        <w:bidi/>
        <w:rPr>
          <w:b/>
          <w:lang w:bidi="fa-IR"/>
        </w:rPr>
      </w:pPr>
      <w:r w:rsidRPr="007E21E3">
        <w:rPr>
          <w:rFonts w:ascii="Segoe UI Emoji" w:hAnsi="Segoe UI Emoji" w:cs="Segoe UI Emoji"/>
          <w:b/>
          <w:lang w:bidi="fa-IR"/>
        </w:rPr>
        <w:t>🥇</w:t>
      </w:r>
      <w:r w:rsidRPr="007E21E3">
        <w:rPr>
          <w:b/>
          <w:lang w:bidi="fa-IR"/>
        </w:rPr>
        <w:t xml:space="preserve"> </w:t>
      </w:r>
      <w:r w:rsidRPr="007E21E3">
        <w:rPr>
          <w:b/>
          <w:rtl/>
          <w:lang w:bidi="fa-IR"/>
        </w:rPr>
        <w:t>گواهی طلایی</w:t>
      </w:r>
      <w:r w:rsidRPr="007E21E3">
        <w:rPr>
          <w:b/>
          <w:lang w:bidi="fa-IR"/>
        </w:rPr>
        <w:t xml:space="preserve"> – (Building Health Gold Certificate)</w:t>
      </w:r>
    </w:p>
    <w:p w14:paraId="1CB0FB08" w14:textId="77777777" w:rsidR="00C61ED7" w:rsidRPr="007E21E3" w:rsidRDefault="00C61ED7" w:rsidP="00C61ED7">
      <w:pPr>
        <w:bidi/>
        <w:rPr>
          <w:lang w:bidi="fa-IR"/>
        </w:rPr>
      </w:pPr>
      <w:r w:rsidRPr="007E21E3">
        <w:rPr>
          <w:b/>
          <w:rtl/>
          <w:lang w:bidi="fa-IR"/>
        </w:rPr>
        <w:t>مفهوم</w:t>
      </w:r>
      <w:r w:rsidRPr="007E21E3">
        <w:rPr>
          <w:b/>
          <w:lang w:bidi="fa-IR"/>
        </w:rPr>
        <w:t>:</w:t>
      </w:r>
      <w:r w:rsidRPr="007E21E3">
        <w:rPr>
          <w:lang w:bidi="fa-IR"/>
        </w:rPr>
        <w:br/>
      </w:r>
      <w:r w:rsidRPr="007E21E3">
        <w:rPr>
          <w:rtl/>
          <w:lang w:bidi="fa-IR"/>
        </w:rPr>
        <w:t>سازه کاملاً ایمن، تأسیسات سالم و دارای سیستم‌های ایمنی فعال. مناسب برای ساختمان‌های نوساز، اداری مدرن و برج‌های دارای سیستم‌های کنترل هوشمند</w:t>
      </w:r>
      <w:r w:rsidRPr="007E21E3">
        <w:rPr>
          <w:lang w:bidi="fa-IR"/>
        </w:rPr>
        <w:t>.</w:t>
      </w:r>
    </w:p>
    <w:p w14:paraId="4C9B1382" w14:textId="77777777" w:rsidR="00C61ED7" w:rsidRPr="007E21E3" w:rsidRDefault="00C61ED7" w:rsidP="00C61ED7">
      <w:pPr>
        <w:bidi/>
        <w:rPr>
          <w:lang w:bidi="fa-IR"/>
        </w:rPr>
      </w:pPr>
      <w:r w:rsidRPr="007E21E3">
        <w:rPr>
          <w:b/>
          <w:rtl/>
          <w:lang w:bidi="fa-IR"/>
        </w:rPr>
        <w:t>بازه امتیاز سلامت</w:t>
      </w:r>
      <w:r w:rsidRPr="007E21E3">
        <w:rPr>
          <w:b/>
          <w:lang w:bidi="fa-IR"/>
        </w:rPr>
        <w:t>:</w:t>
      </w:r>
    </w:p>
    <w:p w14:paraId="74484581" w14:textId="77777777" w:rsidR="00C61ED7" w:rsidRPr="007E21E3" w:rsidRDefault="00C61ED7" w:rsidP="00C61ED7">
      <w:pPr>
        <w:bidi/>
        <w:rPr>
          <w:lang w:bidi="fa-IR"/>
        </w:rPr>
      </w:pPr>
      <w:r w:rsidRPr="007E21E3">
        <w:rPr>
          <w:rtl/>
          <w:lang w:bidi="fa-IR"/>
        </w:rPr>
        <w:t xml:space="preserve">بالاتر از </w:t>
      </w:r>
      <w:r w:rsidRPr="007E21E3">
        <w:rPr>
          <w:b/>
          <w:rtl/>
          <w:lang w:bidi="fa-IR"/>
        </w:rPr>
        <w:t>۸۵</w:t>
      </w:r>
      <w:r w:rsidRPr="007E21E3">
        <w:rPr>
          <w:b/>
          <w:lang w:bidi="fa-IR"/>
        </w:rPr>
        <w:t xml:space="preserve"> </w:t>
      </w:r>
      <w:r w:rsidRPr="007E21E3">
        <w:rPr>
          <w:b/>
          <w:rtl/>
          <w:lang w:bidi="fa-IR"/>
        </w:rPr>
        <w:t>از ۱۰۰</w:t>
      </w:r>
    </w:p>
    <w:p w14:paraId="139F598E" w14:textId="77777777" w:rsidR="00C61ED7" w:rsidRPr="007E21E3" w:rsidRDefault="00C61ED7" w:rsidP="00C61ED7">
      <w:pPr>
        <w:bidi/>
        <w:rPr>
          <w:rtl/>
          <w:lang w:bidi="fa-IR"/>
        </w:rPr>
      </w:pPr>
      <w:r w:rsidRPr="007E21E3">
        <w:rPr>
          <w:b/>
          <w:rtl/>
          <w:lang w:bidi="fa-IR"/>
        </w:rPr>
        <w:t>شرایط و الزامات</w:t>
      </w:r>
      <w:r w:rsidRPr="007E21E3">
        <w:rPr>
          <w:b/>
          <w:lang w:bidi="fa-IR"/>
        </w:rPr>
        <w:t>:</w:t>
      </w:r>
    </w:p>
    <w:p w14:paraId="4FE3E000" w14:textId="77777777" w:rsidR="00C61ED7" w:rsidRPr="007E21E3" w:rsidRDefault="00C61ED7" w:rsidP="00C61ED7">
      <w:pPr>
        <w:numPr>
          <w:ilvl w:val="0"/>
          <w:numId w:val="1"/>
        </w:numPr>
        <w:bidi/>
        <w:rPr>
          <w:lang w:bidi="fa-IR"/>
        </w:rPr>
      </w:pPr>
      <w:r w:rsidRPr="007E21E3">
        <w:rPr>
          <w:rtl/>
          <w:lang w:bidi="fa-IR"/>
        </w:rPr>
        <w:t>وجود سیستم ارت با مقاومت کمتر از ۲ اهم</w:t>
      </w:r>
      <w:r w:rsidRPr="007E21E3">
        <w:rPr>
          <w:lang w:bidi="fa-IR"/>
        </w:rPr>
        <w:t>.</w:t>
      </w:r>
    </w:p>
    <w:p w14:paraId="74154DD8" w14:textId="77777777" w:rsidR="00C61ED7" w:rsidRPr="007E21E3" w:rsidRDefault="00C61ED7" w:rsidP="00C61ED7">
      <w:pPr>
        <w:numPr>
          <w:ilvl w:val="0"/>
          <w:numId w:val="1"/>
        </w:numPr>
        <w:bidi/>
        <w:rPr>
          <w:lang w:bidi="fa-IR"/>
        </w:rPr>
      </w:pPr>
      <w:r w:rsidRPr="007E21E3">
        <w:rPr>
          <w:rtl/>
          <w:lang w:bidi="fa-IR"/>
        </w:rPr>
        <w:t xml:space="preserve">وجود </w:t>
      </w:r>
      <w:r w:rsidRPr="007E21E3">
        <w:rPr>
          <w:b/>
          <w:rtl/>
          <w:lang w:bidi="fa-IR"/>
        </w:rPr>
        <w:t>کلید محافظ جان</w:t>
      </w:r>
      <w:r w:rsidRPr="007E21E3">
        <w:rPr>
          <w:b/>
          <w:lang w:bidi="fa-IR"/>
        </w:rPr>
        <w:t xml:space="preserve"> (RCD)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>در همه تابلوهای فرعی</w:t>
      </w:r>
      <w:r w:rsidRPr="007E21E3">
        <w:rPr>
          <w:lang w:bidi="fa-IR"/>
        </w:rPr>
        <w:t>.</w:t>
      </w:r>
    </w:p>
    <w:p w14:paraId="70583C3F" w14:textId="77777777" w:rsidR="00C61ED7" w:rsidRPr="007E21E3" w:rsidRDefault="00C61ED7" w:rsidP="00C61ED7">
      <w:pPr>
        <w:numPr>
          <w:ilvl w:val="0"/>
          <w:numId w:val="1"/>
        </w:numPr>
        <w:bidi/>
        <w:rPr>
          <w:lang w:bidi="fa-IR"/>
        </w:rPr>
      </w:pPr>
      <w:r w:rsidRPr="007E21E3">
        <w:rPr>
          <w:rtl/>
          <w:lang w:bidi="fa-IR"/>
        </w:rPr>
        <w:t>ژنراتور یا</w:t>
      </w:r>
      <w:r w:rsidRPr="007E21E3">
        <w:rPr>
          <w:lang w:bidi="fa-IR"/>
        </w:rPr>
        <w:t xml:space="preserve"> UPS </w:t>
      </w:r>
      <w:r w:rsidRPr="007E21E3">
        <w:rPr>
          <w:rtl/>
          <w:lang w:bidi="fa-IR"/>
        </w:rPr>
        <w:t>فعال و تست‌شده برای تامین برق اضطراری</w:t>
      </w:r>
      <w:r w:rsidRPr="007E21E3">
        <w:rPr>
          <w:lang w:bidi="fa-IR"/>
        </w:rPr>
        <w:t>.</w:t>
      </w:r>
    </w:p>
    <w:p w14:paraId="040C2292" w14:textId="77777777" w:rsidR="00C61ED7" w:rsidRPr="007E21E3" w:rsidRDefault="00C61ED7" w:rsidP="00C61ED7">
      <w:pPr>
        <w:numPr>
          <w:ilvl w:val="0"/>
          <w:numId w:val="1"/>
        </w:numPr>
        <w:bidi/>
        <w:rPr>
          <w:lang w:bidi="fa-IR"/>
        </w:rPr>
      </w:pPr>
      <w:r w:rsidRPr="007E21E3">
        <w:rPr>
          <w:rtl/>
          <w:lang w:bidi="fa-IR"/>
        </w:rPr>
        <w:t>سیستم اعلام و اطفای حریق خودکار در تمام طبقات</w:t>
      </w:r>
      <w:r w:rsidRPr="007E21E3">
        <w:rPr>
          <w:lang w:bidi="fa-IR"/>
        </w:rPr>
        <w:t>.</w:t>
      </w:r>
    </w:p>
    <w:p w14:paraId="16F39DFF" w14:textId="77777777" w:rsidR="00C61ED7" w:rsidRDefault="00C61ED7" w:rsidP="00C61ED7">
      <w:pPr>
        <w:numPr>
          <w:ilvl w:val="0"/>
          <w:numId w:val="1"/>
        </w:numPr>
        <w:bidi/>
        <w:rPr>
          <w:lang w:bidi="fa-IR"/>
        </w:rPr>
      </w:pPr>
      <w:r w:rsidRPr="007E21E3">
        <w:rPr>
          <w:rtl/>
          <w:lang w:bidi="fa-IR"/>
        </w:rPr>
        <w:t>سیم‌کشی مطابق مبحث ۱۳ مقررات ملی ساختمان و بدون اتصالات غیرمجاز</w:t>
      </w:r>
      <w:r w:rsidRPr="007E21E3">
        <w:rPr>
          <w:lang w:bidi="fa-IR"/>
        </w:rPr>
        <w:t>.</w:t>
      </w:r>
    </w:p>
    <w:p w14:paraId="1FCB170F" w14:textId="77777777" w:rsidR="00C61ED7" w:rsidRDefault="00C61ED7" w:rsidP="00C61ED7">
      <w:pPr>
        <w:bidi/>
        <w:rPr>
          <w:lang w:bidi="fa-IR"/>
        </w:rPr>
      </w:pPr>
    </w:p>
    <w:p w14:paraId="6317932F" w14:textId="1F518F4F" w:rsidR="00C61ED7" w:rsidRDefault="00C61ED7" w:rsidP="00C61ED7">
      <w:pPr>
        <w:bidi/>
        <w:rPr>
          <w:rtl/>
          <w:lang w:bidi="fa-IR"/>
        </w:rPr>
      </w:pPr>
      <w:r w:rsidRPr="007E21E3">
        <w:rPr>
          <w:rtl/>
          <w:lang w:bidi="fa-IR"/>
        </w:rPr>
        <w:t>ساختمان از نظر لرزه‌ای و تاسیساتی در شرایط عالی است</w:t>
      </w:r>
      <w:r w:rsidRPr="007E21E3">
        <w:rPr>
          <w:lang w:bidi="fa-IR"/>
        </w:rPr>
        <w:t>.</w:t>
      </w:r>
      <w:r w:rsidRPr="007E21E3">
        <w:rPr>
          <w:lang w:bidi="fa-IR"/>
        </w:rPr>
        <w:br/>
      </w:r>
      <w:r w:rsidRPr="00C61ED7">
        <w:rPr>
          <w:rFonts w:ascii="Segoe UI Emoji" w:hAnsi="Segoe UI Emoji" w:cs="Segoe UI Emoji"/>
          <w:lang w:bidi="fa-IR"/>
        </w:rPr>
        <w:t>✅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 xml:space="preserve">بیمه می‌تواند </w:t>
      </w:r>
      <w:r w:rsidRPr="00C61ED7">
        <w:rPr>
          <w:b/>
          <w:rtl/>
          <w:lang w:bidi="fa-IR"/>
        </w:rPr>
        <w:t>حداکثر تخفیف (تا ۳۰</w:t>
      </w:r>
      <w:r w:rsidRPr="00C61ED7">
        <w:rPr>
          <w:rFonts w:ascii="Arial" w:hAnsi="Arial" w:cs="Arial" w:hint="cs"/>
          <w:b/>
          <w:rtl/>
          <w:lang w:bidi="fa-IR"/>
        </w:rPr>
        <w:t>٪</w:t>
      </w:r>
      <w:r w:rsidRPr="00C61ED7">
        <w:rPr>
          <w:b/>
          <w:rtl/>
          <w:lang w:bidi="fa-IR"/>
        </w:rPr>
        <w:t>)</w:t>
      </w:r>
      <w:r w:rsidRPr="007E21E3">
        <w:rPr>
          <w:rtl/>
          <w:lang w:bidi="fa-IR"/>
        </w:rPr>
        <w:t xml:space="preserve"> برای خدمات سالانه اعمال کند</w:t>
      </w:r>
      <w:r w:rsidRPr="007E21E3">
        <w:rPr>
          <w:lang w:bidi="fa-IR"/>
        </w:rPr>
        <w:t>.</w:t>
      </w:r>
    </w:p>
    <w:p w14:paraId="143B57F9" w14:textId="77777777" w:rsidR="00C61ED7" w:rsidRDefault="00C61ED7" w:rsidP="00C61ED7">
      <w:pPr>
        <w:bidi/>
        <w:rPr>
          <w:rtl/>
          <w:lang w:bidi="fa-IR"/>
        </w:rPr>
      </w:pPr>
    </w:p>
    <w:p w14:paraId="06016D15" w14:textId="77777777" w:rsidR="00C61ED7" w:rsidRDefault="00C61ED7" w:rsidP="00C61ED7">
      <w:pPr>
        <w:bidi/>
        <w:rPr>
          <w:rtl/>
          <w:lang w:bidi="fa-IR"/>
        </w:rPr>
      </w:pPr>
    </w:p>
    <w:p w14:paraId="62DC7941" w14:textId="77777777" w:rsidR="00C61ED7" w:rsidRDefault="00C61ED7" w:rsidP="00C61ED7">
      <w:pPr>
        <w:bidi/>
        <w:rPr>
          <w:rtl/>
          <w:lang w:bidi="fa-IR"/>
        </w:rPr>
      </w:pPr>
    </w:p>
    <w:p w14:paraId="792A046E" w14:textId="77777777" w:rsidR="00C61ED7" w:rsidRDefault="00C61ED7" w:rsidP="00C61ED7">
      <w:pPr>
        <w:bidi/>
        <w:rPr>
          <w:rtl/>
          <w:lang w:bidi="fa-IR"/>
        </w:rPr>
      </w:pPr>
    </w:p>
    <w:p w14:paraId="75762BC8" w14:textId="77777777" w:rsidR="00C61ED7" w:rsidRDefault="00C61ED7" w:rsidP="00C61ED7">
      <w:pPr>
        <w:bidi/>
        <w:rPr>
          <w:rtl/>
          <w:lang w:bidi="fa-IR"/>
        </w:rPr>
      </w:pPr>
    </w:p>
    <w:p w14:paraId="659C960D" w14:textId="77777777" w:rsidR="00C61ED7" w:rsidRDefault="00C61ED7" w:rsidP="00C61ED7">
      <w:pPr>
        <w:bidi/>
        <w:rPr>
          <w:rtl/>
          <w:lang w:bidi="fa-IR"/>
        </w:rPr>
      </w:pPr>
    </w:p>
    <w:p w14:paraId="714BC785" w14:textId="77777777" w:rsidR="00C61ED7" w:rsidRDefault="00C61ED7" w:rsidP="00C61ED7">
      <w:pPr>
        <w:bidi/>
        <w:rPr>
          <w:rtl/>
          <w:lang w:bidi="fa-IR"/>
        </w:rPr>
      </w:pPr>
    </w:p>
    <w:p w14:paraId="38FAD34F" w14:textId="77777777" w:rsidR="00C61ED7" w:rsidRDefault="00C61ED7" w:rsidP="00C61ED7">
      <w:pPr>
        <w:bidi/>
        <w:rPr>
          <w:rtl/>
          <w:lang w:bidi="fa-IR"/>
        </w:rPr>
      </w:pPr>
    </w:p>
    <w:p w14:paraId="72976CD5" w14:textId="77777777" w:rsidR="00C61ED7" w:rsidRDefault="00C61ED7" w:rsidP="00C61ED7">
      <w:pPr>
        <w:bidi/>
        <w:rPr>
          <w:rtl/>
          <w:lang w:bidi="fa-IR"/>
        </w:rPr>
      </w:pPr>
    </w:p>
    <w:p w14:paraId="6AC6CAA6" w14:textId="77777777" w:rsidR="00C61ED7" w:rsidRPr="007E21E3" w:rsidRDefault="00000000" w:rsidP="00C61ED7">
      <w:pPr>
        <w:bidi/>
        <w:rPr>
          <w:lang w:bidi="fa-IR"/>
        </w:rPr>
      </w:pPr>
      <w:r>
        <w:rPr>
          <w:lang w:bidi="fa-IR"/>
        </w:rPr>
        <w:lastRenderedPageBreak/>
        <w:pict w14:anchorId="7028DD82">
          <v:rect id="_x0000_i1025" style="width:0;height:1.5pt" o:hralign="center" o:hrstd="t" o:hr="t" fillcolor="#a0a0a0" stroked="f"/>
        </w:pict>
      </w:r>
    </w:p>
    <w:p w14:paraId="67592270" w14:textId="77777777" w:rsidR="00C61ED7" w:rsidRPr="007E21E3" w:rsidRDefault="00C61ED7" w:rsidP="00C61ED7">
      <w:pPr>
        <w:bidi/>
        <w:rPr>
          <w:b/>
          <w:lang w:bidi="fa-IR"/>
        </w:rPr>
      </w:pPr>
      <w:r w:rsidRPr="007E21E3">
        <w:rPr>
          <w:rFonts w:ascii="Segoe UI Emoji" w:hAnsi="Segoe UI Emoji" w:cs="Segoe UI Emoji"/>
          <w:b/>
          <w:lang w:bidi="fa-IR"/>
        </w:rPr>
        <w:t>🥈</w:t>
      </w:r>
      <w:r w:rsidRPr="007E21E3">
        <w:rPr>
          <w:b/>
          <w:lang w:bidi="fa-IR"/>
        </w:rPr>
        <w:t xml:space="preserve"> </w:t>
      </w:r>
      <w:r w:rsidRPr="007E21E3">
        <w:rPr>
          <w:b/>
          <w:rtl/>
          <w:lang w:bidi="fa-IR"/>
        </w:rPr>
        <w:t>گواهی نقره‌ای</w:t>
      </w:r>
      <w:r w:rsidRPr="007E21E3">
        <w:rPr>
          <w:b/>
          <w:lang w:bidi="fa-IR"/>
        </w:rPr>
        <w:t xml:space="preserve"> – (Building Health Silver Certificate)</w:t>
      </w:r>
    </w:p>
    <w:p w14:paraId="618AFE53" w14:textId="77777777" w:rsidR="00C61ED7" w:rsidRPr="007E21E3" w:rsidRDefault="00C61ED7" w:rsidP="00C61ED7">
      <w:pPr>
        <w:bidi/>
        <w:rPr>
          <w:lang w:bidi="fa-IR"/>
        </w:rPr>
      </w:pPr>
      <w:r w:rsidRPr="007E21E3">
        <w:rPr>
          <w:b/>
          <w:rtl/>
          <w:lang w:bidi="fa-IR"/>
        </w:rPr>
        <w:t>مفهوم</w:t>
      </w:r>
      <w:r w:rsidRPr="007E21E3">
        <w:rPr>
          <w:b/>
          <w:lang w:bidi="fa-IR"/>
        </w:rPr>
        <w:t>:</w:t>
      </w:r>
      <w:r w:rsidRPr="007E21E3">
        <w:rPr>
          <w:lang w:bidi="fa-IR"/>
        </w:rPr>
        <w:br/>
      </w:r>
      <w:r w:rsidRPr="007E21E3">
        <w:rPr>
          <w:rtl/>
          <w:lang w:bidi="fa-IR"/>
        </w:rPr>
        <w:t>ساختمان از نظر سازه‌ای و تاسیساتی سالم است ولی بعضی از موارد نیازمند بهبود یا سرویس دوره‌ای هستند. مناسب برای ساختمان‌های با عمر متوسط یا فاقد سیستم‌های اضطراری کامل</w:t>
      </w:r>
      <w:r w:rsidRPr="007E21E3">
        <w:rPr>
          <w:lang w:bidi="fa-IR"/>
        </w:rPr>
        <w:t>.</w:t>
      </w:r>
    </w:p>
    <w:p w14:paraId="2C4B959D" w14:textId="77777777" w:rsidR="00C61ED7" w:rsidRPr="007E21E3" w:rsidRDefault="00C61ED7" w:rsidP="00C61ED7">
      <w:pPr>
        <w:bidi/>
        <w:rPr>
          <w:lang w:bidi="fa-IR"/>
        </w:rPr>
      </w:pPr>
      <w:r w:rsidRPr="007E21E3">
        <w:rPr>
          <w:b/>
          <w:rtl/>
          <w:lang w:bidi="fa-IR"/>
        </w:rPr>
        <w:t>بازه امتیاز سلامت</w:t>
      </w:r>
      <w:r w:rsidRPr="007E21E3">
        <w:rPr>
          <w:b/>
          <w:lang w:bidi="fa-IR"/>
        </w:rPr>
        <w:t>:</w:t>
      </w:r>
    </w:p>
    <w:p w14:paraId="6AB76B3E" w14:textId="77777777" w:rsidR="00C61ED7" w:rsidRPr="007E21E3" w:rsidRDefault="00C61ED7" w:rsidP="00C61ED7">
      <w:pPr>
        <w:bidi/>
        <w:rPr>
          <w:lang w:bidi="fa-IR"/>
        </w:rPr>
      </w:pPr>
      <w:r w:rsidRPr="007E21E3">
        <w:rPr>
          <w:rtl/>
          <w:lang w:bidi="fa-IR"/>
        </w:rPr>
        <w:t xml:space="preserve">بین </w:t>
      </w:r>
      <w:r w:rsidRPr="007E21E3">
        <w:rPr>
          <w:b/>
          <w:rtl/>
          <w:lang w:bidi="fa-IR"/>
        </w:rPr>
        <w:t>۶۵</w:t>
      </w:r>
      <w:r w:rsidRPr="007E21E3">
        <w:rPr>
          <w:b/>
          <w:lang w:bidi="fa-IR"/>
        </w:rPr>
        <w:t xml:space="preserve"> </w:t>
      </w:r>
      <w:r w:rsidRPr="007E21E3">
        <w:rPr>
          <w:b/>
          <w:rtl/>
          <w:lang w:bidi="fa-IR"/>
        </w:rPr>
        <w:t>تا ۸۵ از ۱۰۰</w:t>
      </w:r>
    </w:p>
    <w:p w14:paraId="199A271B" w14:textId="77777777" w:rsidR="00C61ED7" w:rsidRPr="007E21E3" w:rsidRDefault="00C61ED7" w:rsidP="00C61ED7">
      <w:pPr>
        <w:bidi/>
        <w:rPr>
          <w:lang w:bidi="fa-IR"/>
        </w:rPr>
      </w:pPr>
      <w:r w:rsidRPr="007E21E3">
        <w:rPr>
          <w:b/>
          <w:rtl/>
          <w:lang w:bidi="fa-IR"/>
        </w:rPr>
        <w:t>شرایط و الزامات</w:t>
      </w:r>
      <w:r w:rsidRPr="007E21E3">
        <w:rPr>
          <w:b/>
          <w:lang w:bidi="fa-IR"/>
        </w:rPr>
        <w:t>:</w:t>
      </w:r>
    </w:p>
    <w:p w14:paraId="7215D6CA" w14:textId="77777777" w:rsidR="00C61ED7" w:rsidRPr="007E21E3" w:rsidRDefault="00C61ED7" w:rsidP="00C61ED7">
      <w:pPr>
        <w:bidi/>
        <w:rPr>
          <w:b/>
          <w:lang w:bidi="fa-IR"/>
        </w:rPr>
      </w:pPr>
      <w:r w:rsidRPr="007E21E3">
        <w:rPr>
          <w:b/>
          <w:rtl/>
          <w:lang w:bidi="fa-IR"/>
        </w:rPr>
        <w:t>مهندسی برق</w:t>
      </w:r>
    </w:p>
    <w:p w14:paraId="4ADDEAA2" w14:textId="77777777" w:rsidR="00C61ED7" w:rsidRPr="007E21E3" w:rsidRDefault="00C61ED7" w:rsidP="00C61ED7">
      <w:pPr>
        <w:numPr>
          <w:ilvl w:val="0"/>
          <w:numId w:val="2"/>
        </w:numPr>
        <w:bidi/>
        <w:rPr>
          <w:lang w:bidi="fa-IR"/>
        </w:rPr>
      </w:pPr>
      <w:r w:rsidRPr="007E21E3">
        <w:rPr>
          <w:rtl/>
          <w:lang w:bidi="fa-IR"/>
        </w:rPr>
        <w:t>سیستم ارت موجود است ولی مقاومت آن بالاتر از حد ایده‌آل (۲ تا ۵ اهم)</w:t>
      </w:r>
      <w:r w:rsidRPr="007E21E3">
        <w:rPr>
          <w:lang w:bidi="fa-IR"/>
        </w:rPr>
        <w:t>.</w:t>
      </w:r>
    </w:p>
    <w:p w14:paraId="3E7F2E61" w14:textId="77777777" w:rsidR="00C61ED7" w:rsidRPr="007E21E3" w:rsidRDefault="00C61ED7" w:rsidP="00C61ED7">
      <w:pPr>
        <w:numPr>
          <w:ilvl w:val="0"/>
          <w:numId w:val="2"/>
        </w:numPr>
        <w:bidi/>
        <w:rPr>
          <w:lang w:bidi="fa-IR"/>
        </w:rPr>
      </w:pPr>
      <w:r w:rsidRPr="007E21E3">
        <w:rPr>
          <w:rtl/>
          <w:lang w:bidi="fa-IR"/>
        </w:rPr>
        <w:t>کلید محافظ جان در همه تابلوها وجود ندارد</w:t>
      </w:r>
      <w:r w:rsidRPr="007E21E3">
        <w:rPr>
          <w:lang w:bidi="fa-IR"/>
        </w:rPr>
        <w:t>.</w:t>
      </w:r>
    </w:p>
    <w:p w14:paraId="30231DCD" w14:textId="77777777" w:rsidR="00C61ED7" w:rsidRPr="007E21E3" w:rsidRDefault="00C61ED7" w:rsidP="00C61ED7">
      <w:pPr>
        <w:numPr>
          <w:ilvl w:val="0"/>
          <w:numId w:val="2"/>
        </w:numPr>
        <w:bidi/>
        <w:rPr>
          <w:lang w:bidi="fa-IR"/>
        </w:rPr>
      </w:pPr>
      <w:r w:rsidRPr="007E21E3">
        <w:rPr>
          <w:rtl/>
          <w:lang w:bidi="fa-IR"/>
        </w:rPr>
        <w:t>سیستم برق اضطراری ناقص یا نیازمند سرویس است</w:t>
      </w:r>
      <w:r w:rsidRPr="007E21E3">
        <w:rPr>
          <w:lang w:bidi="fa-IR"/>
        </w:rPr>
        <w:t>.</w:t>
      </w:r>
    </w:p>
    <w:p w14:paraId="0C04B0BE" w14:textId="77777777" w:rsidR="00C61ED7" w:rsidRDefault="00C61ED7" w:rsidP="00C61ED7">
      <w:pPr>
        <w:numPr>
          <w:ilvl w:val="0"/>
          <w:numId w:val="2"/>
        </w:numPr>
        <w:bidi/>
        <w:rPr>
          <w:lang w:bidi="fa-IR"/>
        </w:rPr>
      </w:pPr>
      <w:r w:rsidRPr="007E21E3">
        <w:rPr>
          <w:rtl/>
          <w:lang w:bidi="fa-IR"/>
        </w:rPr>
        <w:t>کابل‌کشی‌ها و تابلوها نیاز به لیبل‌گذاری و نظم دارند</w:t>
      </w:r>
      <w:r w:rsidRPr="007E21E3">
        <w:rPr>
          <w:lang w:bidi="fa-IR"/>
        </w:rPr>
        <w:t>.</w:t>
      </w:r>
    </w:p>
    <w:p w14:paraId="4A04BA24" w14:textId="77777777" w:rsidR="00C61ED7" w:rsidRDefault="00C61ED7" w:rsidP="00C61ED7">
      <w:pPr>
        <w:bidi/>
        <w:rPr>
          <w:lang w:bidi="fa-IR"/>
        </w:rPr>
      </w:pPr>
    </w:p>
    <w:p w14:paraId="489DAA07" w14:textId="2705290D" w:rsidR="00C61ED7" w:rsidRDefault="00C61ED7" w:rsidP="00C61ED7">
      <w:pPr>
        <w:bidi/>
        <w:rPr>
          <w:rtl/>
          <w:lang w:bidi="fa-IR"/>
        </w:rPr>
      </w:pPr>
      <w:r w:rsidRPr="00C61ED7">
        <w:rPr>
          <w:rFonts w:ascii="Segoe UI Symbol" w:hAnsi="Segoe UI Symbol" w:cs="Segoe UI Symbol"/>
          <w:lang w:bidi="fa-IR"/>
        </w:rPr>
        <w:t>⚠</w:t>
      </w:r>
      <w:r w:rsidRPr="007E21E3">
        <w:rPr>
          <w:lang w:bidi="fa-IR"/>
        </w:rPr>
        <w:t>️</w:t>
      </w:r>
      <w:r w:rsidRPr="007E21E3">
        <w:rPr>
          <w:rtl/>
          <w:lang w:bidi="fa-IR"/>
        </w:rPr>
        <w:t xml:space="preserve">ساختمان از نظر ایمنی قابل قبول است اما نیازمند </w:t>
      </w:r>
      <w:r w:rsidRPr="00C61ED7">
        <w:rPr>
          <w:b/>
          <w:rtl/>
          <w:lang w:bidi="fa-IR"/>
        </w:rPr>
        <w:t>برنامه نگهداری و سرویس دوره‌ای</w:t>
      </w:r>
      <w:r w:rsidRPr="007E21E3">
        <w:rPr>
          <w:rtl/>
          <w:lang w:bidi="fa-IR"/>
        </w:rPr>
        <w:t xml:space="preserve"> می‌باشد</w:t>
      </w:r>
      <w:r w:rsidRPr="007E21E3">
        <w:rPr>
          <w:lang w:bidi="fa-IR"/>
        </w:rPr>
        <w:t>.</w:t>
      </w:r>
      <w:r w:rsidRPr="007E21E3">
        <w:rPr>
          <w:lang w:bidi="fa-IR"/>
        </w:rPr>
        <w:br/>
      </w:r>
      <w:r w:rsidRPr="00C61ED7">
        <w:rPr>
          <w:rFonts w:ascii="Segoe UI Symbol" w:hAnsi="Segoe UI Symbol" w:cs="Segoe UI Symbol"/>
          <w:lang w:bidi="fa-IR"/>
        </w:rPr>
        <w:t>⚠</w:t>
      </w:r>
      <w:r w:rsidRPr="007E21E3">
        <w:rPr>
          <w:lang w:bidi="fa-IR"/>
        </w:rPr>
        <w:t xml:space="preserve">️ </w:t>
      </w:r>
      <w:r w:rsidRPr="007E21E3">
        <w:rPr>
          <w:rtl/>
          <w:lang w:bidi="fa-IR"/>
        </w:rPr>
        <w:t xml:space="preserve">بیمه می‌تواند </w:t>
      </w:r>
      <w:r w:rsidRPr="00C61ED7">
        <w:rPr>
          <w:b/>
          <w:rtl/>
          <w:lang w:bidi="fa-IR"/>
        </w:rPr>
        <w:t>تعرفه پایه (بدون تخفیف یا جریمه)</w:t>
      </w:r>
      <w:r w:rsidRPr="007E21E3">
        <w:rPr>
          <w:rtl/>
          <w:lang w:bidi="fa-IR"/>
        </w:rPr>
        <w:t xml:space="preserve"> را اعمال کند</w:t>
      </w:r>
      <w:r w:rsidRPr="007E21E3">
        <w:rPr>
          <w:lang w:bidi="fa-IR"/>
        </w:rPr>
        <w:t>.</w:t>
      </w:r>
    </w:p>
    <w:p w14:paraId="3F302654" w14:textId="77777777" w:rsidR="00C61ED7" w:rsidRDefault="00C61ED7" w:rsidP="00C61ED7">
      <w:pPr>
        <w:bidi/>
        <w:rPr>
          <w:rtl/>
          <w:lang w:bidi="fa-IR"/>
        </w:rPr>
      </w:pPr>
    </w:p>
    <w:p w14:paraId="3AEE3096" w14:textId="77777777" w:rsidR="00C61ED7" w:rsidRDefault="00C61ED7" w:rsidP="00C61ED7">
      <w:pPr>
        <w:bidi/>
        <w:rPr>
          <w:rtl/>
          <w:lang w:bidi="fa-IR"/>
        </w:rPr>
      </w:pPr>
    </w:p>
    <w:p w14:paraId="24AC991D" w14:textId="77777777" w:rsidR="00C61ED7" w:rsidRDefault="00C61ED7" w:rsidP="00C61ED7">
      <w:pPr>
        <w:bidi/>
        <w:rPr>
          <w:rtl/>
          <w:lang w:bidi="fa-IR"/>
        </w:rPr>
      </w:pPr>
    </w:p>
    <w:p w14:paraId="58575810" w14:textId="77777777" w:rsidR="00C61ED7" w:rsidRDefault="00C61ED7" w:rsidP="00C61ED7">
      <w:pPr>
        <w:bidi/>
        <w:rPr>
          <w:rtl/>
          <w:lang w:bidi="fa-IR"/>
        </w:rPr>
      </w:pPr>
    </w:p>
    <w:p w14:paraId="6C6D2CFC" w14:textId="77777777" w:rsidR="00786111" w:rsidRDefault="00786111" w:rsidP="00786111">
      <w:pPr>
        <w:bidi/>
        <w:rPr>
          <w:rtl/>
          <w:lang w:bidi="fa-IR"/>
        </w:rPr>
      </w:pPr>
    </w:p>
    <w:p w14:paraId="333137DE" w14:textId="77777777" w:rsidR="00C61ED7" w:rsidRDefault="00C61ED7" w:rsidP="00C61ED7">
      <w:pPr>
        <w:bidi/>
        <w:rPr>
          <w:rtl/>
          <w:lang w:bidi="fa-IR"/>
        </w:rPr>
      </w:pPr>
    </w:p>
    <w:p w14:paraId="6220D2C3" w14:textId="77777777" w:rsidR="00C61ED7" w:rsidRDefault="00C61ED7" w:rsidP="00C61ED7">
      <w:pPr>
        <w:bidi/>
        <w:rPr>
          <w:rtl/>
          <w:lang w:bidi="fa-IR"/>
        </w:rPr>
      </w:pPr>
    </w:p>
    <w:p w14:paraId="31C70FE4" w14:textId="77777777" w:rsidR="00C61ED7" w:rsidRDefault="00C61ED7" w:rsidP="00C61ED7">
      <w:pPr>
        <w:bidi/>
        <w:rPr>
          <w:rtl/>
          <w:lang w:bidi="fa-IR"/>
        </w:rPr>
      </w:pPr>
    </w:p>
    <w:p w14:paraId="2DCF9F3B" w14:textId="77777777" w:rsidR="00C61ED7" w:rsidRPr="007E21E3" w:rsidRDefault="00C61ED7" w:rsidP="00C61ED7">
      <w:pPr>
        <w:bidi/>
        <w:rPr>
          <w:rtl/>
          <w:lang w:bidi="fa-IR"/>
        </w:rPr>
      </w:pPr>
    </w:p>
    <w:p w14:paraId="6390B1BF" w14:textId="77777777" w:rsidR="00C61ED7" w:rsidRPr="007E21E3" w:rsidRDefault="00000000" w:rsidP="00C61ED7">
      <w:pPr>
        <w:bidi/>
        <w:rPr>
          <w:lang w:bidi="fa-IR"/>
        </w:rPr>
      </w:pPr>
      <w:r>
        <w:rPr>
          <w:lang w:bidi="fa-IR"/>
        </w:rPr>
        <w:lastRenderedPageBreak/>
        <w:pict w14:anchorId="4DD6E861">
          <v:rect id="_x0000_i1026" style="width:0;height:1.5pt" o:hralign="center" o:hrstd="t" o:hr="t" fillcolor="#a0a0a0" stroked="f"/>
        </w:pict>
      </w:r>
    </w:p>
    <w:p w14:paraId="40FFD91C" w14:textId="6D66FBD4" w:rsidR="00C61ED7" w:rsidRPr="00C61ED7" w:rsidRDefault="00C61ED7" w:rsidP="00C61ED7">
      <w:pPr>
        <w:bidi/>
        <w:rPr>
          <w:b/>
          <w:lang w:bidi="fa-IR"/>
        </w:rPr>
      </w:pPr>
      <w:r w:rsidRPr="00C61ED7">
        <w:rPr>
          <w:rFonts w:ascii="Segoe UI Emoji" w:hAnsi="Segoe UI Emoji" w:cs="Segoe UI Emoji"/>
          <w:b/>
          <w:lang w:bidi="fa-IR"/>
        </w:rPr>
        <w:t>🥉</w:t>
      </w:r>
      <w:r w:rsidRPr="00C61ED7">
        <w:rPr>
          <w:b/>
          <w:rtl/>
          <w:lang w:bidi="fa-IR"/>
        </w:rPr>
        <w:t>گواهی برنزی</w:t>
      </w:r>
      <w:r w:rsidRPr="00C61ED7">
        <w:rPr>
          <w:b/>
          <w:lang w:bidi="fa-IR"/>
        </w:rPr>
        <w:t xml:space="preserve"> – (Building Health Bronze Certificate)</w:t>
      </w:r>
    </w:p>
    <w:p w14:paraId="3238D027" w14:textId="77777777" w:rsidR="00C61ED7" w:rsidRPr="007E21E3" w:rsidRDefault="00C61ED7" w:rsidP="00C61ED7">
      <w:pPr>
        <w:bidi/>
        <w:rPr>
          <w:lang w:bidi="fa-IR"/>
        </w:rPr>
      </w:pPr>
      <w:r w:rsidRPr="00C61ED7">
        <w:rPr>
          <w:b/>
          <w:rtl/>
          <w:lang w:bidi="fa-IR"/>
        </w:rPr>
        <w:t>مفهوم</w:t>
      </w:r>
      <w:r w:rsidRPr="00C61ED7">
        <w:rPr>
          <w:b/>
          <w:lang w:bidi="fa-IR"/>
        </w:rPr>
        <w:t>:</w:t>
      </w:r>
      <w:r w:rsidRPr="007E21E3">
        <w:rPr>
          <w:lang w:bidi="fa-IR"/>
        </w:rPr>
        <w:br/>
      </w:r>
      <w:r w:rsidRPr="007E21E3">
        <w:rPr>
          <w:rtl/>
          <w:lang w:bidi="fa-IR"/>
        </w:rPr>
        <w:t>ساختمان دارای نواقص مهم یا خطر بالقوه است و نیازمند بازسازی یا مقاوم‌سازی در کوتاه‌مدت می‌باشد</w:t>
      </w:r>
      <w:r w:rsidRPr="007E21E3">
        <w:rPr>
          <w:lang w:bidi="fa-IR"/>
        </w:rPr>
        <w:t>.</w:t>
      </w:r>
    </w:p>
    <w:p w14:paraId="48963EDC" w14:textId="77777777" w:rsidR="00C61ED7" w:rsidRPr="007E21E3" w:rsidRDefault="00C61ED7" w:rsidP="00C61ED7">
      <w:pPr>
        <w:bidi/>
        <w:rPr>
          <w:lang w:bidi="fa-IR"/>
        </w:rPr>
      </w:pPr>
      <w:r w:rsidRPr="00C61ED7">
        <w:rPr>
          <w:b/>
          <w:rtl/>
          <w:lang w:bidi="fa-IR"/>
        </w:rPr>
        <w:t>بازه امتیاز سلامت</w:t>
      </w:r>
      <w:r w:rsidRPr="00C61ED7">
        <w:rPr>
          <w:b/>
          <w:lang w:bidi="fa-IR"/>
        </w:rPr>
        <w:t>:</w:t>
      </w:r>
    </w:p>
    <w:p w14:paraId="46F65DD4" w14:textId="77777777" w:rsidR="00C61ED7" w:rsidRPr="007E21E3" w:rsidRDefault="00C61ED7" w:rsidP="00C61ED7">
      <w:pPr>
        <w:bidi/>
        <w:rPr>
          <w:lang w:bidi="fa-IR"/>
        </w:rPr>
      </w:pPr>
      <w:r w:rsidRPr="007E21E3">
        <w:rPr>
          <w:rtl/>
          <w:lang w:bidi="fa-IR"/>
        </w:rPr>
        <w:t xml:space="preserve">کمتر از </w:t>
      </w:r>
      <w:r w:rsidRPr="00C61ED7">
        <w:rPr>
          <w:b/>
          <w:rtl/>
          <w:lang w:bidi="fa-IR"/>
        </w:rPr>
        <w:t>۶۵</w:t>
      </w:r>
      <w:r w:rsidRPr="00C61ED7">
        <w:rPr>
          <w:b/>
          <w:lang w:bidi="fa-IR"/>
        </w:rPr>
        <w:t xml:space="preserve"> </w:t>
      </w:r>
      <w:r w:rsidRPr="00C61ED7">
        <w:rPr>
          <w:b/>
          <w:rtl/>
          <w:lang w:bidi="fa-IR"/>
        </w:rPr>
        <w:t>از ۱۰۰</w:t>
      </w:r>
    </w:p>
    <w:p w14:paraId="747A7B09" w14:textId="77777777" w:rsidR="00C61ED7" w:rsidRPr="007E21E3" w:rsidRDefault="00C61ED7" w:rsidP="00C61ED7">
      <w:pPr>
        <w:bidi/>
        <w:rPr>
          <w:lang w:bidi="fa-IR"/>
        </w:rPr>
      </w:pPr>
      <w:r w:rsidRPr="00C61ED7">
        <w:rPr>
          <w:b/>
          <w:rtl/>
          <w:lang w:bidi="fa-IR"/>
        </w:rPr>
        <w:t>شرایط و الزامات</w:t>
      </w:r>
      <w:r w:rsidRPr="00C61ED7">
        <w:rPr>
          <w:b/>
          <w:lang w:bidi="fa-IR"/>
        </w:rPr>
        <w:t>:</w:t>
      </w:r>
    </w:p>
    <w:p w14:paraId="38D45070" w14:textId="77777777" w:rsidR="00C61ED7" w:rsidRPr="007E21E3" w:rsidRDefault="00C61ED7" w:rsidP="00C61ED7">
      <w:pPr>
        <w:bidi/>
        <w:rPr>
          <w:b/>
          <w:lang w:bidi="fa-IR"/>
        </w:rPr>
      </w:pPr>
      <w:r w:rsidRPr="007E21E3">
        <w:rPr>
          <w:b/>
          <w:rtl/>
          <w:lang w:bidi="fa-IR"/>
        </w:rPr>
        <w:t>مهندسی برق</w:t>
      </w:r>
    </w:p>
    <w:p w14:paraId="441EAD5B" w14:textId="77777777" w:rsidR="00C61ED7" w:rsidRPr="007E21E3" w:rsidRDefault="00C61ED7" w:rsidP="00C61ED7">
      <w:pPr>
        <w:numPr>
          <w:ilvl w:val="0"/>
          <w:numId w:val="3"/>
        </w:numPr>
        <w:bidi/>
        <w:rPr>
          <w:lang w:bidi="fa-IR"/>
        </w:rPr>
      </w:pPr>
      <w:r w:rsidRPr="007E21E3">
        <w:rPr>
          <w:rtl/>
          <w:lang w:bidi="fa-IR"/>
        </w:rPr>
        <w:t>سیستم ارت ناقص یا غیرعملیاتی است</w:t>
      </w:r>
      <w:r w:rsidRPr="007E21E3">
        <w:rPr>
          <w:lang w:bidi="fa-IR"/>
        </w:rPr>
        <w:t>.</w:t>
      </w:r>
    </w:p>
    <w:p w14:paraId="67ED5FA3" w14:textId="77777777" w:rsidR="00C61ED7" w:rsidRPr="007E21E3" w:rsidRDefault="00C61ED7" w:rsidP="00C61ED7">
      <w:pPr>
        <w:numPr>
          <w:ilvl w:val="0"/>
          <w:numId w:val="3"/>
        </w:numPr>
        <w:bidi/>
        <w:rPr>
          <w:lang w:bidi="fa-IR"/>
        </w:rPr>
      </w:pPr>
      <w:r w:rsidRPr="007E21E3">
        <w:rPr>
          <w:rtl/>
          <w:lang w:bidi="fa-IR"/>
        </w:rPr>
        <w:t>فیوزها و کابل‌ها نامتناسب یا غیرایمن هستند</w:t>
      </w:r>
      <w:r w:rsidRPr="007E21E3">
        <w:rPr>
          <w:lang w:bidi="fa-IR"/>
        </w:rPr>
        <w:t>.</w:t>
      </w:r>
    </w:p>
    <w:p w14:paraId="187AD96B" w14:textId="77777777" w:rsidR="00C61ED7" w:rsidRPr="007E21E3" w:rsidRDefault="00C61ED7" w:rsidP="00C61ED7">
      <w:pPr>
        <w:numPr>
          <w:ilvl w:val="0"/>
          <w:numId w:val="3"/>
        </w:numPr>
        <w:bidi/>
        <w:rPr>
          <w:lang w:bidi="fa-IR"/>
        </w:rPr>
      </w:pPr>
      <w:r w:rsidRPr="007E21E3">
        <w:rPr>
          <w:rtl/>
          <w:lang w:bidi="fa-IR"/>
        </w:rPr>
        <w:t>تابلو برق فاقد برچسب و کلید محافظ جان است</w:t>
      </w:r>
      <w:r w:rsidRPr="007E21E3">
        <w:rPr>
          <w:lang w:bidi="fa-IR"/>
        </w:rPr>
        <w:t>.</w:t>
      </w:r>
    </w:p>
    <w:p w14:paraId="3BF3923F" w14:textId="77777777" w:rsidR="00C61ED7" w:rsidRPr="007E21E3" w:rsidRDefault="00C61ED7" w:rsidP="00C61ED7">
      <w:pPr>
        <w:numPr>
          <w:ilvl w:val="0"/>
          <w:numId w:val="3"/>
        </w:numPr>
        <w:bidi/>
        <w:rPr>
          <w:lang w:bidi="fa-IR"/>
        </w:rPr>
      </w:pPr>
      <w:r w:rsidRPr="007E21E3">
        <w:rPr>
          <w:rtl/>
          <w:lang w:bidi="fa-IR"/>
        </w:rPr>
        <w:t>سیستم اطفای حریق یا اعلام حریق غیرفعال است</w:t>
      </w:r>
      <w:r w:rsidRPr="007E21E3">
        <w:rPr>
          <w:lang w:bidi="fa-IR"/>
        </w:rPr>
        <w:t>.</w:t>
      </w:r>
    </w:p>
    <w:p w14:paraId="389902D2" w14:textId="77777777" w:rsidR="00D82735" w:rsidRDefault="00D82735" w:rsidP="00C61ED7">
      <w:pPr>
        <w:bidi/>
        <w:rPr>
          <w:rtl/>
          <w:lang w:bidi="fa-IR"/>
        </w:rPr>
      </w:pPr>
    </w:p>
    <w:p w14:paraId="47FF9C03" w14:textId="77777777" w:rsidR="002259EB" w:rsidRDefault="002259EB" w:rsidP="002259EB">
      <w:pPr>
        <w:bidi/>
        <w:rPr>
          <w:rtl/>
          <w:lang w:bidi="fa-IR"/>
        </w:rPr>
      </w:pPr>
    </w:p>
    <w:p w14:paraId="094D3E18" w14:textId="77777777" w:rsidR="002259EB" w:rsidRDefault="002259EB" w:rsidP="002259EB">
      <w:pPr>
        <w:bidi/>
        <w:rPr>
          <w:rtl/>
          <w:lang w:bidi="fa-IR"/>
        </w:rPr>
      </w:pPr>
    </w:p>
    <w:p w14:paraId="7331E8A2" w14:textId="77777777" w:rsidR="002259EB" w:rsidRDefault="002259EB" w:rsidP="002259EB">
      <w:pPr>
        <w:bidi/>
        <w:rPr>
          <w:rtl/>
          <w:lang w:bidi="fa-IR"/>
        </w:rPr>
      </w:pPr>
    </w:p>
    <w:p w14:paraId="60E5F17D" w14:textId="77777777" w:rsidR="002259EB" w:rsidRDefault="002259EB" w:rsidP="002259EB">
      <w:pPr>
        <w:bidi/>
        <w:rPr>
          <w:rtl/>
          <w:lang w:bidi="fa-IR"/>
        </w:rPr>
      </w:pPr>
    </w:p>
    <w:p w14:paraId="4F01C1F1" w14:textId="77777777" w:rsidR="002259EB" w:rsidRDefault="002259EB" w:rsidP="002259EB">
      <w:pPr>
        <w:bidi/>
        <w:rPr>
          <w:rtl/>
          <w:lang w:bidi="fa-IR"/>
        </w:rPr>
      </w:pPr>
    </w:p>
    <w:p w14:paraId="16DCAA6E" w14:textId="77777777" w:rsidR="002259EB" w:rsidRDefault="002259EB" w:rsidP="002259EB">
      <w:pPr>
        <w:bidi/>
        <w:rPr>
          <w:rtl/>
          <w:lang w:bidi="fa-IR"/>
        </w:rPr>
      </w:pPr>
    </w:p>
    <w:p w14:paraId="7D219F99" w14:textId="77777777" w:rsidR="002259EB" w:rsidRDefault="002259EB" w:rsidP="002259EB">
      <w:pPr>
        <w:bidi/>
        <w:rPr>
          <w:rtl/>
          <w:lang w:bidi="fa-IR"/>
        </w:rPr>
      </w:pPr>
    </w:p>
    <w:p w14:paraId="7C8E3F06" w14:textId="77777777" w:rsidR="002259EB" w:rsidRDefault="002259EB" w:rsidP="002259EB">
      <w:pPr>
        <w:bidi/>
        <w:rPr>
          <w:rtl/>
          <w:lang w:bidi="fa-IR"/>
        </w:rPr>
      </w:pPr>
    </w:p>
    <w:p w14:paraId="5241D1F8" w14:textId="77777777" w:rsidR="002259EB" w:rsidRDefault="002259EB" w:rsidP="002259EB">
      <w:pPr>
        <w:bidi/>
        <w:rPr>
          <w:rtl/>
          <w:lang w:bidi="fa-IR"/>
        </w:rPr>
      </w:pPr>
    </w:p>
    <w:p w14:paraId="057FCA39" w14:textId="77777777" w:rsidR="002259EB" w:rsidRDefault="002259EB" w:rsidP="002259EB">
      <w:pPr>
        <w:bidi/>
        <w:rPr>
          <w:rtl/>
          <w:lang w:bidi="fa-IR"/>
        </w:rPr>
      </w:pPr>
    </w:p>
    <w:p w14:paraId="791DB53E" w14:textId="77777777" w:rsidR="002259EB" w:rsidRDefault="002259EB" w:rsidP="002259EB">
      <w:pPr>
        <w:bidi/>
        <w:rPr>
          <w:rtl/>
          <w:lang w:bidi="fa-IR"/>
        </w:rPr>
      </w:pPr>
    </w:p>
    <w:p w14:paraId="51CD405A" w14:textId="77777777" w:rsidR="002259EB" w:rsidRDefault="002259EB" w:rsidP="002259EB">
      <w:pPr>
        <w:bidi/>
        <w:rPr>
          <w:rtl/>
          <w:lang w:bidi="fa-IR"/>
        </w:rPr>
      </w:pPr>
    </w:p>
    <w:p w14:paraId="495AD72C" w14:textId="77777777" w:rsidR="002259EB" w:rsidRPr="007E21E3" w:rsidRDefault="002259EB" w:rsidP="002259EB">
      <w:pPr>
        <w:bidi/>
        <w:rPr>
          <w:lang w:bidi="fa-IR"/>
        </w:rPr>
      </w:pPr>
      <w:r w:rsidRPr="007E21E3">
        <w:rPr>
          <w:rFonts w:ascii="Segoe UI Emoji" w:hAnsi="Segoe UI Emoji" w:cs="Segoe UI Emoji"/>
          <w:lang w:bidi="fa-IR"/>
        </w:rPr>
        <w:t>❌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>ساختمان از نظر ایمنی در سطح پایین است</w:t>
      </w:r>
      <w:r w:rsidRPr="007E21E3">
        <w:rPr>
          <w:lang w:bidi="fa-IR"/>
        </w:rPr>
        <w:t>.</w:t>
      </w:r>
      <w:r w:rsidRPr="007E21E3">
        <w:rPr>
          <w:lang w:bidi="fa-IR"/>
        </w:rPr>
        <w:br/>
      </w:r>
      <w:r w:rsidRPr="007E21E3">
        <w:rPr>
          <w:rFonts w:ascii="Segoe UI Emoji" w:hAnsi="Segoe UI Emoji" w:cs="Segoe UI Emoji"/>
          <w:lang w:bidi="fa-IR"/>
        </w:rPr>
        <w:t>❌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 xml:space="preserve">بیمه باید </w:t>
      </w:r>
      <w:r w:rsidRPr="007E21E3">
        <w:rPr>
          <w:b/>
          <w:rtl/>
          <w:lang w:bidi="fa-IR"/>
        </w:rPr>
        <w:t>افزایش نرخ (تا ۴۰</w:t>
      </w:r>
      <w:r w:rsidRPr="007E21E3">
        <w:rPr>
          <w:rFonts w:ascii="Arial" w:hAnsi="Arial" w:cs="Arial" w:hint="cs"/>
          <w:b/>
          <w:rtl/>
          <w:lang w:bidi="fa-IR"/>
        </w:rPr>
        <w:t>٪</w:t>
      </w:r>
      <w:r w:rsidRPr="007E21E3">
        <w:rPr>
          <w:b/>
          <w:rtl/>
          <w:lang w:bidi="fa-IR"/>
        </w:rPr>
        <w:t xml:space="preserve"> </w:t>
      </w:r>
      <w:r w:rsidRPr="007E21E3">
        <w:rPr>
          <w:rFonts w:hint="cs"/>
          <w:b/>
          <w:rtl/>
          <w:lang w:bidi="fa-IR"/>
        </w:rPr>
        <w:t>بیشتر</w:t>
      </w:r>
      <w:r w:rsidRPr="007E21E3">
        <w:rPr>
          <w:b/>
          <w:rtl/>
          <w:lang w:bidi="fa-IR"/>
        </w:rPr>
        <w:t>)</w:t>
      </w:r>
      <w:r w:rsidRPr="007E21E3">
        <w:rPr>
          <w:rtl/>
          <w:lang w:bidi="fa-IR"/>
        </w:rPr>
        <w:t xml:space="preserve"> را اعمال کند تا ریسک پوشش داده شود</w:t>
      </w:r>
      <w:r w:rsidRPr="007E21E3">
        <w:rPr>
          <w:lang w:bidi="fa-IR"/>
        </w:rPr>
        <w:t>.</w:t>
      </w:r>
      <w:r w:rsidRPr="007E21E3">
        <w:rPr>
          <w:lang w:bidi="fa-IR"/>
        </w:rPr>
        <w:br/>
      </w:r>
      <w:r w:rsidRPr="007E21E3">
        <w:rPr>
          <w:rFonts w:ascii="Segoe UI Symbol" w:hAnsi="Segoe UI Symbol" w:cs="Segoe UI Symbol"/>
          <w:lang w:bidi="fa-IR"/>
        </w:rPr>
        <w:t>⚠</w:t>
      </w:r>
      <w:r w:rsidRPr="007E21E3">
        <w:rPr>
          <w:lang w:bidi="fa-IR"/>
        </w:rPr>
        <w:t xml:space="preserve">️ </w:t>
      </w:r>
      <w:r w:rsidRPr="007E21E3">
        <w:rPr>
          <w:rtl/>
          <w:lang w:bidi="fa-IR"/>
        </w:rPr>
        <w:t xml:space="preserve">گواهی برنزی معمولاً فقط </w:t>
      </w:r>
      <w:r w:rsidRPr="007E21E3">
        <w:rPr>
          <w:b/>
          <w:rtl/>
          <w:lang w:bidi="fa-IR"/>
        </w:rPr>
        <w:t>۶</w:t>
      </w:r>
      <w:r w:rsidRPr="007E21E3">
        <w:rPr>
          <w:b/>
          <w:lang w:bidi="fa-IR"/>
        </w:rPr>
        <w:t xml:space="preserve"> </w:t>
      </w:r>
      <w:r w:rsidRPr="007E21E3">
        <w:rPr>
          <w:b/>
          <w:rtl/>
          <w:lang w:bidi="fa-IR"/>
        </w:rPr>
        <w:t>ماه اعتبار</w:t>
      </w:r>
      <w:r w:rsidRPr="007E21E3">
        <w:rPr>
          <w:rtl/>
          <w:lang w:bidi="fa-IR"/>
        </w:rPr>
        <w:t xml:space="preserve"> دارد و باید پس از اصلاح نواقص مجدداً ارزیابی شود</w:t>
      </w:r>
      <w:r w:rsidRPr="007E21E3">
        <w:rPr>
          <w:lang w:bidi="fa-IR"/>
        </w:rPr>
        <w:t>.</w:t>
      </w:r>
    </w:p>
    <w:p w14:paraId="3CFD7D2A" w14:textId="77777777" w:rsidR="002259EB" w:rsidRPr="007E21E3" w:rsidRDefault="00000000" w:rsidP="002259EB">
      <w:pPr>
        <w:bidi/>
        <w:rPr>
          <w:lang w:bidi="fa-IR"/>
        </w:rPr>
      </w:pPr>
      <w:r>
        <w:rPr>
          <w:lang w:bidi="fa-IR"/>
        </w:rPr>
        <w:pict w14:anchorId="1EA8B600">
          <v:rect id="_x0000_i1027" style="width:0;height:1.5pt" o:hralign="center" o:hrstd="t" o:hr="t" fillcolor="#a0a0a0" stroked="f"/>
        </w:pict>
      </w:r>
    </w:p>
    <w:p w14:paraId="63B7875A" w14:textId="77777777" w:rsidR="002259EB" w:rsidRPr="007E21E3" w:rsidRDefault="002259EB" w:rsidP="002259EB">
      <w:pPr>
        <w:bidi/>
        <w:rPr>
          <w:b/>
          <w:lang w:bidi="fa-IR"/>
        </w:rPr>
      </w:pPr>
      <w:r w:rsidRPr="007E21E3">
        <w:rPr>
          <w:rFonts w:ascii="Segoe UI Emoji" w:hAnsi="Segoe UI Emoji" w:cs="Segoe UI Emoji"/>
          <w:b/>
          <w:lang w:bidi="fa-IR"/>
        </w:rPr>
        <w:t>📊</w:t>
      </w:r>
      <w:r w:rsidRPr="007E21E3">
        <w:rPr>
          <w:b/>
          <w:lang w:bidi="fa-IR"/>
        </w:rPr>
        <w:t xml:space="preserve"> </w:t>
      </w:r>
      <w:r w:rsidRPr="007E21E3">
        <w:rPr>
          <w:b/>
          <w:rtl/>
          <w:lang w:bidi="fa-IR"/>
        </w:rPr>
        <w:t>پیشنهاد ساختار عددی برای سیستم امتیازدهی (در نرم‌افزار یا فرم)</w:t>
      </w:r>
      <w:r w:rsidRPr="007E21E3">
        <w:rPr>
          <w:b/>
          <w:lang w:bidi="fa-IR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532"/>
        <w:gridCol w:w="942"/>
        <w:gridCol w:w="3001"/>
      </w:tblGrid>
      <w:tr w:rsidR="002259EB" w:rsidRPr="007E21E3" w14:paraId="74AF5891" w14:textId="77777777" w:rsidTr="0053639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D07265" w14:textId="77777777" w:rsidR="002259EB" w:rsidRPr="007E21E3" w:rsidRDefault="002259EB" w:rsidP="00536395">
            <w:pPr>
              <w:bidi/>
              <w:jc w:val="center"/>
              <w:rPr>
                <w:b/>
                <w:lang w:bidi="fa-IR"/>
              </w:rPr>
            </w:pPr>
            <w:r w:rsidRPr="007E21E3">
              <w:rPr>
                <w:b/>
                <w:rtl/>
                <w:lang w:bidi="fa-IR"/>
              </w:rPr>
              <w:t>بخش</w:t>
            </w:r>
          </w:p>
        </w:tc>
        <w:tc>
          <w:tcPr>
            <w:tcW w:w="0" w:type="auto"/>
            <w:vAlign w:val="center"/>
            <w:hideMark/>
          </w:tcPr>
          <w:p w14:paraId="61C15957" w14:textId="77777777" w:rsidR="002259EB" w:rsidRPr="007E21E3" w:rsidRDefault="002259EB" w:rsidP="00536395">
            <w:pPr>
              <w:bidi/>
              <w:jc w:val="center"/>
              <w:rPr>
                <w:b/>
                <w:lang w:bidi="fa-IR"/>
              </w:rPr>
            </w:pPr>
            <w:r w:rsidRPr="007E21E3">
              <w:rPr>
                <w:b/>
                <w:rtl/>
                <w:lang w:bidi="fa-IR"/>
              </w:rPr>
              <w:t>وزن در امتیاز نهایی</w:t>
            </w:r>
          </w:p>
        </w:tc>
        <w:tc>
          <w:tcPr>
            <w:tcW w:w="0" w:type="auto"/>
            <w:vAlign w:val="center"/>
            <w:hideMark/>
          </w:tcPr>
          <w:p w14:paraId="518D57D7" w14:textId="77777777" w:rsidR="002259EB" w:rsidRPr="007E21E3" w:rsidRDefault="002259EB" w:rsidP="00536395">
            <w:pPr>
              <w:bidi/>
              <w:jc w:val="center"/>
              <w:rPr>
                <w:b/>
                <w:lang w:bidi="fa-IR"/>
              </w:rPr>
            </w:pPr>
            <w:r w:rsidRPr="007E21E3">
              <w:rPr>
                <w:b/>
                <w:rtl/>
                <w:lang w:bidi="fa-IR"/>
              </w:rPr>
              <w:t>دامنه امتیاز</w:t>
            </w:r>
          </w:p>
        </w:tc>
        <w:tc>
          <w:tcPr>
            <w:tcW w:w="0" w:type="auto"/>
            <w:vAlign w:val="center"/>
            <w:hideMark/>
          </w:tcPr>
          <w:p w14:paraId="366FA8E6" w14:textId="77777777" w:rsidR="002259EB" w:rsidRPr="007E21E3" w:rsidRDefault="002259EB" w:rsidP="00536395">
            <w:pPr>
              <w:bidi/>
              <w:jc w:val="center"/>
              <w:rPr>
                <w:b/>
                <w:lang w:bidi="fa-IR"/>
              </w:rPr>
            </w:pPr>
            <w:r w:rsidRPr="007E21E3">
              <w:rPr>
                <w:b/>
                <w:rtl/>
                <w:lang w:bidi="fa-IR"/>
              </w:rPr>
              <w:t>توضیح</w:t>
            </w:r>
          </w:p>
        </w:tc>
      </w:tr>
      <w:tr w:rsidR="002259EB" w:rsidRPr="007E21E3" w14:paraId="77E553BD" w14:textId="77777777" w:rsidTr="00536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E5AACA" w14:textId="77777777" w:rsidR="002259EB" w:rsidRPr="007E21E3" w:rsidRDefault="002259EB" w:rsidP="00536395">
            <w:pPr>
              <w:bidi/>
              <w:jc w:val="center"/>
              <w:rPr>
                <w:lang w:bidi="fa-IR"/>
              </w:rPr>
            </w:pPr>
            <w:r w:rsidRPr="007E21E3">
              <w:rPr>
                <w:rtl/>
                <w:lang w:bidi="fa-IR"/>
              </w:rPr>
              <w:t>سازه</w:t>
            </w:r>
          </w:p>
        </w:tc>
        <w:tc>
          <w:tcPr>
            <w:tcW w:w="0" w:type="auto"/>
            <w:vAlign w:val="center"/>
            <w:hideMark/>
          </w:tcPr>
          <w:p w14:paraId="56D5C174" w14:textId="77777777" w:rsidR="002259EB" w:rsidRPr="007E21E3" w:rsidRDefault="002259EB" w:rsidP="00536395">
            <w:pPr>
              <w:bidi/>
              <w:jc w:val="center"/>
              <w:rPr>
                <w:lang w:bidi="fa-IR"/>
              </w:rPr>
            </w:pPr>
            <w:r w:rsidRPr="007E21E3">
              <w:rPr>
                <w:lang w:bidi="fa-IR"/>
              </w:rPr>
              <w:t>40٪</w:t>
            </w:r>
          </w:p>
        </w:tc>
        <w:tc>
          <w:tcPr>
            <w:tcW w:w="0" w:type="auto"/>
            <w:vAlign w:val="center"/>
            <w:hideMark/>
          </w:tcPr>
          <w:p w14:paraId="616B5036" w14:textId="77777777" w:rsidR="002259EB" w:rsidRPr="007E21E3" w:rsidRDefault="002259EB" w:rsidP="00536395">
            <w:pPr>
              <w:bidi/>
              <w:jc w:val="center"/>
              <w:rPr>
                <w:lang w:bidi="fa-IR"/>
              </w:rPr>
            </w:pPr>
            <w:r w:rsidRPr="007E21E3">
              <w:rPr>
                <w:lang w:bidi="fa-IR"/>
              </w:rPr>
              <w:t>0–40</w:t>
            </w:r>
          </w:p>
        </w:tc>
        <w:tc>
          <w:tcPr>
            <w:tcW w:w="0" w:type="auto"/>
            <w:vAlign w:val="center"/>
            <w:hideMark/>
          </w:tcPr>
          <w:p w14:paraId="6CF115FC" w14:textId="77777777" w:rsidR="002259EB" w:rsidRPr="007E21E3" w:rsidRDefault="002259EB" w:rsidP="00536395">
            <w:pPr>
              <w:bidi/>
              <w:jc w:val="center"/>
              <w:rPr>
                <w:lang w:bidi="fa-IR"/>
              </w:rPr>
            </w:pPr>
            <w:r w:rsidRPr="007E21E3">
              <w:rPr>
                <w:rtl/>
                <w:lang w:bidi="fa-IR"/>
              </w:rPr>
              <w:t>ایمنی لرزه‌ای، اتصالات، فونداسیون</w:t>
            </w:r>
          </w:p>
        </w:tc>
      </w:tr>
      <w:tr w:rsidR="002259EB" w:rsidRPr="007E21E3" w14:paraId="5DDBF6F0" w14:textId="77777777" w:rsidTr="00536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CA68C8" w14:textId="77777777" w:rsidR="002259EB" w:rsidRPr="007E21E3" w:rsidRDefault="002259EB" w:rsidP="00536395">
            <w:pPr>
              <w:bidi/>
              <w:jc w:val="center"/>
              <w:rPr>
                <w:lang w:bidi="fa-IR"/>
              </w:rPr>
            </w:pPr>
            <w:r w:rsidRPr="007E21E3">
              <w:rPr>
                <w:rtl/>
                <w:lang w:bidi="fa-IR"/>
              </w:rPr>
              <w:t>برق</w:t>
            </w:r>
          </w:p>
        </w:tc>
        <w:tc>
          <w:tcPr>
            <w:tcW w:w="0" w:type="auto"/>
            <w:vAlign w:val="center"/>
            <w:hideMark/>
          </w:tcPr>
          <w:p w14:paraId="77228284" w14:textId="77777777" w:rsidR="002259EB" w:rsidRPr="007E21E3" w:rsidRDefault="002259EB" w:rsidP="00536395">
            <w:pPr>
              <w:bidi/>
              <w:jc w:val="center"/>
              <w:rPr>
                <w:lang w:bidi="fa-IR"/>
              </w:rPr>
            </w:pPr>
            <w:r w:rsidRPr="007E21E3">
              <w:rPr>
                <w:lang w:bidi="fa-IR"/>
              </w:rPr>
              <w:t>30٪</w:t>
            </w:r>
          </w:p>
        </w:tc>
        <w:tc>
          <w:tcPr>
            <w:tcW w:w="0" w:type="auto"/>
            <w:vAlign w:val="center"/>
            <w:hideMark/>
          </w:tcPr>
          <w:p w14:paraId="01F5F532" w14:textId="77777777" w:rsidR="002259EB" w:rsidRPr="007E21E3" w:rsidRDefault="002259EB" w:rsidP="00536395">
            <w:pPr>
              <w:bidi/>
              <w:jc w:val="center"/>
              <w:rPr>
                <w:lang w:bidi="fa-IR"/>
              </w:rPr>
            </w:pPr>
            <w:r w:rsidRPr="007E21E3">
              <w:rPr>
                <w:lang w:bidi="fa-IR"/>
              </w:rPr>
              <w:t>0–30</w:t>
            </w:r>
          </w:p>
        </w:tc>
        <w:tc>
          <w:tcPr>
            <w:tcW w:w="0" w:type="auto"/>
            <w:vAlign w:val="center"/>
            <w:hideMark/>
          </w:tcPr>
          <w:p w14:paraId="53CC40BA" w14:textId="77777777" w:rsidR="002259EB" w:rsidRPr="007E21E3" w:rsidRDefault="002259EB" w:rsidP="00536395">
            <w:pPr>
              <w:bidi/>
              <w:jc w:val="center"/>
              <w:rPr>
                <w:lang w:bidi="fa-IR"/>
              </w:rPr>
            </w:pPr>
            <w:r w:rsidRPr="007E21E3">
              <w:rPr>
                <w:rtl/>
                <w:lang w:bidi="fa-IR"/>
              </w:rPr>
              <w:t>تابلو، ارت، ایمنی و سیستم اضطراری</w:t>
            </w:r>
          </w:p>
        </w:tc>
      </w:tr>
      <w:tr w:rsidR="002259EB" w:rsidRPr="007E21E3" w14:paraId="193C9D95" w14:textId="77777777" w:rsidTr="005363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9D3E16" w14:textId="77777777" w:rsidR="002259EB" w:rsidRPr="007E21E3" w:rsidRDefault="002259EB" w:rsidP="00536395">
            <w:pPr>
              <w:bidi/>
              <w:jc w:val="center"/>
              <w:rPr>
                <w:lang w:bidi="fa-IR"/>
              </w:rPr>
            </w:pPr>
            <w:r w:rsidRPr="007E21E3">
              <w:rPr>
                <w:rtl/>
                <w:lang w:bidi="fa-IR"/>
              </w:rPr>
              <w:t>مکانیک</w:t>
            </w:r>
          </w:p>
        </w:tc>
        <w:tc>
          <w:tcPr>
            <w:tcW w:w="0" w:type="auto"/>
            <w:vAlign w:val="center"/>
            <w:hideMark/>
          </w:tcPr>
          <w:p w14:paraId="5D63B738" w14:textId="77777777" w:rsidR="002259EB" w:rsidRPr="007E21E3" w:rsidRDefault="002259EB" w:rsidP="00536395">
            <w:pPr>
              <w:bidi/>
              <w:jc w:val="center"/>
              <w:rPr>
                <w:lang w:bidi="fa-IR"/>
              </w:rPr>
            </w:pPr>
            <w:r w:rsidRPr="007E21E3">
              <w:rPr>
                <w:lang w:bidi="fa-IR"/>
              </w:rPr>
              <w:t>30٪</w:t>
            </w:r>
          </w:p>
        </w:tc>
        <w:tc>
          <w:tcPr>
            <w:tcW w:w="0" w:type="auto"/>
            <w:vAlign w:val="center"/>
            <w:hideMark/>
          </w:tcPr>
          <w:p w14:paraId="5578C864" w14:textId="77777777" w:rsidR="002259EB" w:rsidRPr="007E21E3" w:rsidRDefault="002259EB" w:rsidP="00536395">
            <w:pPr>
              <w:bidi/>
              <w:jc w:val="center"/>
              <w:rPr>
                <w:lang w:bidi="fa-IR"/>
              </w:rPr>
            </w:pPr>
            <w:r w:rsidRPr="007E21E3">
              <w:rPr>
                <w:lang w:bidi="fa-IR"/>
              </w:rPr>
              <w:t>0–30</w:t>
            </w:r>
          </w:p>
        </w:tc>
        <w:tc>
          <w:tcPr>
            <w:tcW w:w="0" w:type="auto"/>
            <w:vAlign w:val="center"/>
            <w:hideMark/>
          </w:tcPr>
          <w:p w14:paraId="15AC977F" w14:textId="77777777" w:rsidR="002259EB" w:rsidRPr="007E21E3" w:rsidRDefault="002259EB" w:rsidP="00536395">
            <w:pPr>
              <w:bidi/>
              <w:jc w:val="center"/>
              <w:rPr>
                <w:lang w:bidi="fa-IR"/>
              </w:rPr>
            </w:pPr>
            <w:r w:rsidRPr="007E21E3">
              <w:rPr>
                <w:rtl/>
                <w:lang w:bidi="fa-IR"/>
              </w:rPr>
              <w:t>گرمایش، تهویه، لوله‌کشی، ایمنی حریق</w:t>
            </w:r>
          </w:p>
        </w:tc>
      </w:tr>
    </w:tbl>
    <w:p w14:paraId="45762AAE" w14:textId="77777777" w:rsidR="002259EB" w:rsidRPr="007E21E3" w:rsidRDefault="002259EB" w:rsidP="002259EB">
      <w:pPr>
        <w:bidi/>
        <w:rPr>
          <w:lang w:bidi="fa-IR"/>
        </w:rPr>
      </w:pPr>
      <w:r w:rsidRPr="007E21E3">
        <w:rPr>
          <w:rtl/>
          <w:lang w:bidi="fa-IR"/>
        </w:rPr>
        <w:t>امتیاز نهایی = مجموع امتیازات هر سه بخش</w:t>
      </w:r>
      <w:r w:rsidRPr="007E21E3">
        <w:rPr>
          <w:lang w:bidi="fa-IR"/>
        </w:rPr>
        <w:br/>
      </w:r>
      <w:r w:rsidRPr="007E21E3">
        <w:rPr>
          <w:rtl/>
          <w:lang w:bidi="fa-IR"/>
        </w:rPr>
        <w:t>نوع گواهی</w:t>
      </w:r>
      <w:r w:rsidRPr="007E21E3">
        <w:rPr>
          <w:lang w:bidi="fa-IR"/>
        </w:rPr>
        <w:t xml:space="preserve"> =</w:t>
      </w:r>
      <w:r w:rsidRPr="007E21E3">
        <w:rPr>
          <w:lang w:bidi="fa-IR"/>
        </w:rPr>
        <w:br/>
        <w:t xml:space="preserve">• 85–100 → </w:t>
      </w:r>
      <w:r w:rsidRPr="007E21E3">
        <w:rPr>
          <w:rFonts w:ascii="Segoe UI Emoji" w:hAnsi="Segoe UI Emoji" w:cs="Segoe UI Emoji"/>
          <w:lang w:bidi="fa-IR"/>
        </w:rPr>
        <w:t>🥇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>طلایی</w:t>
      </w:r>
      <w:r w:rsidRPr="007E21E3">
        <w:rPr>
          <w:lang w:bidi="fa-IR"/>
        </w:rPr>
        <w:br/>
        <w:t xml:space="preserve">• 65–84 → </w:t>
      </w:r>
      <w:r w:rsidRPr="007E21E3">
        <w:rPr>
          <w:rFonts w:ascii="Segoe UI Emoji" w:hAnsi="Segoe UI Emoji" w:cs="Segoe UI Emoji"/>
          <w:lang w:bidi="fa-IR"/>
        </w:rPr>
        <w:t>🥈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>نقره‌ای</w:t>
      </w:r>
      <w:r w:rsidRPr="007E21E3">
        <w:rPr>
          <w:lang w:bidi="fa-IR"/>
        </w:rPr>
        <w:br/>
        <w:t xml:space="preserve">• 0–64 → </w:t>
      </w:r>
      <w:r w:rsidRPr="007E21E3">
        <w:rPr>
          <w:rFonts w:ascii="Segoe UI Emoji" w:hAnsi="Segoe UI Emoji" w:cs="Segoe UI Emoji"/>
          <w:lang w:bidi="fa-IR"/>
        </w:rPr>
        <w:t>🥉</w:t>
      </w:r>
      <w:r w:rsidRPr="007E21E3">
        <w:rPr>
          <w:lang w:bidi="fa-IR"/>
        </w:rPr>
        <w:t xml:space="preserve"> </w:t>
      </w:r>
      <w:r w:rsidRPr="007E21E3">
        <w:rPr>
          <w:rtl/>
          <w:lang w:bidi="fa-IR"/>
        </w:rPr>
        <w:t>برنزی</w:t>
      </w:r>
    </w:p>
    <w:p w14:paraId="61AF56FB" w14:textId="77777777" w:rsidR="002259EB" w:rsidRDefault="002259EB" w:rsidP="002259EB">
      <w:pPr>
        <w:bidi/>
        <w:rPr>
          <w:rtl/>
          <w:lang w:bidi="fa-IR"/>
        </w:rPr>
      </w:pPr>
    </w:p>
    <w:sectPr w:rsidR="002259EB" w:rsidSect="004E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C1F8B"/>
    <w:multiLevelType w:val="multilevel"/>
    <w:tmpl w:val="905A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A222F"/>
    <w:multiLevelType w:val="multilevel"/>
    <w:tmpl w:val="3BC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83637"/>
    <w:multiLevelType w:val="multilevel"/>
    <w:tmpl w:val="382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226093">
    <w:abstractNumId w:val="1"/>
  </w:num>
  <w:num w:numId="2" w16cid:durableId="4137463">
    <w:abstractNumId w:val="2"/>
  </w:num>
  <w:num w:numId="3" w16cid:durableId="155858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D7"/>
    <w:rsid w:val="000277D1"/>
    <w:rsid w:val="000D3ADE"/>
    <w:rsid w:val="00164FA7"/>
    <w:rsid w:val="00223F9D"/>
    <w:rsid w:val="002259EB"/>
    <w:rsid w:val="00302C86"/>
    <w:rsid w:val="00390925"/>
    <w:rsid w:val="003F7248"/>
    <w:rsid w:val="004E64FC"/>
    <w:rsid w:val="00514235"/>
    <w:rsid w:val="005E7069"/>
    <w:rsid w:val="00786111"/>
    <w:rsid w:val="00836C22"/>
    <w:rsid w:val="008F24BC"/>
    <w:rsid w:val="00990196"/>
    <w:rsid w:val="00B2384E"/>
    <w:rsid w:val="00B47AF5"/>
    <w:rsid w:val="00C57C40"/>
    <w:rsid w:val="00C61ED7"/>
    <w:rsid w:val="00D82735"/>
    <w:rsid w:val="00DC6B56"/>
    <w:rsid w:val="00F807CD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6B1B"/>
  <w15:chartTrackingRefBased/>
  <w15:docId w15:val="{C9DE8E3A-A73E-4392-BC7B-7C2D5874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ED7"/>
    <w:pPr>
      <w:bidi w:val="0"/>
    </w:pPr>
    <w:rPr>
      <w:rFonts w:cs="2  Nazanin"/>
      <w:bCs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2C86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24"/>
      <w:szCs w:val="20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C86"/>
    <w:pPr>
      <w:keepNext/>
      <w:keepLines/>
      <w:spacing w:before="40" w:after="0"/>
      <w:outlineLvl w:val="1"/>
    </w:pPr>
    <w:rPr>
      <w:rFonts w:asciiTheme="majorHAnsi" w:eastAsiaTheme="majorEastAsia" w:hAnsiTheme="majorHAnsi" w:cs="2  Titr"/>
      <w:iCs/>
      <w:color w:val="2F5496" w:themeColor="accent1" w:themeShade="BF"/>
      <w:sz w:val="26"/>
      <w:szCs w:val="16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86"/>
    <w:rPr>
      <w:rFonts w:asciiTheme="majorHAnsi" w:eastAsiaTheme="majorEastAsia" w:hAnsiTheme="majorHAnsi" w:cs="B Titr"/>
      <w:bCs/>
      <w:color w:val="2F5496" w:themeColor="accent1" w:themeShade="BF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02C86"/>
    <w:rPr>
      <w:rFonts w:asciiTheme="majorHAnsi" w:eastAsiaTheme="majorEastAsia" w:hAnsiTheme="majorHAnsi" w:cs="2  Titr"/>
      <w:bCs/>
      <w:iCs/>
      <w:color w:val="2F5496" w:themeColor="accent1" w:themeShade="BF"/>
      <w:sz w:val="2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ED7"/>
    <w:rPr>
      <w:rFonts w:eastAsiaTheme="majorEastAsia" w:cstheme="majorBidi"/>
      <w:bCs/>
      <w:color w:val="2F5496" w:themeColor="accent1" w:themeShade="BF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ED7"/>
    <w:rPr>
      <w:rFonts w:eastAsiaTheme="majorEastAsia" w:cstheme="majorBidi"/>
      <w:bCs/>
      <w:i/>
      <w:iCs/>
      <w:color w:val="2F5496" w:themeColor="accent1" w:themeShade="BF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ED7"/>
    <w:rPr>
      <w:rFonts w:eastAsiaTheme="majorEastAsia" w:cstheme="majorBidi"/>
      <w:bCs/>
      <w:color w:val="2F5496" w:themeColor="accent1" w:themeShade="B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ED7"/>
    <w:rPr>
      <w:rFonts w:eastAsiaTheme="majorEastAsia" w:cstheme="majorBidi"/>
      <w:bCs/>
      <w:i/>
      <w:iCs/>
      <w:color w:val="595959" w:themeColor="text1" w:themeTint="A6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ED7"/>
    <w:rPr>
      <w:rFonts w:eastAsiaTheme="majorEastAsia" w:cstheme="majorBidi"/>
      <w:bCs/>
      <w:color w:val="595959" w:themeColor="text1" w:themeTint="A6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ED7"/>
    <w:rPr>
      <w:rFonts w:eastAsiaTheme="majorEastAsia" w:cstheme="majorBidi"/>
      <w:bCs/>
      <w:i/>
      <w:iCs/>
      <w:color w:val="272727" w:themeColor="text1" w:themeTint="D8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ED7"/>
    <w:rPr>
      <w:rFonts w:eastAsiaTheme="majorEastAsia" w:cstheme="majorBidi"/>
      <w:bCs/>
      <w:color w:val="272727" w:themeColor="text1" w:themeTint="D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61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ED7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ED7"/>
    <w:rPr>
      <w:rFonts w:eastAsiaTheme="majorEastAsia" w:cstheme="majorBidi"/>
      <w:bCs/>
      <w:color w:val="595959" w:themeColor="text1" w:themeTint="A6"/>
      <w:spacing w:val="15"/>
      <w:sz w:val="28"/>
      <w:szCs w:val="28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C61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ED7"/>
    <w:rPr>
      <w:rFonts w:cs="2  Nazanin"/>
      <w:bCs/>
      <w:i/>
      <w:iCs/>
      <w:color w:val="404040" w:themeColor="text1" w:themeTint="BF"/>
      <w:lang w:bidi="ar-SA"/>
    </w:rPr>
  </w:style>
  <w:style w:type="paragraph" w:styleId="ListParagraph">
    <w:name w:val="List Paragraph"/>
    <w:basedOn w:val="Normal"/>
    <w:uiPriority w:val="34"/>
    <w:qFormat/>
    <w:rsid w:val="00C61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ED7"/>
    <w:rPr>
      <w:rFonts w:cs="2  Nazanin"/>
      <w:bCs/>
      <w:i/>
      <w:iCs/>
      <w:color w:val="2F5496" w:themeColor="accent1" w:themeShade="BF"/>
      <w:lang w:bidi="ar-SA"/>
    </w:rPr>
  </w:style>
  <w:style w:type="character" w:styleId="IntenseReference">
    <w:name w:val="Intense Reference"/>
    <w:basedOn w:val="DefaultParagraphFont"/>
    <w:uiPriority w:val="32"/>
    <w:qFormat/>
    <w:rsid w:val="00C61E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Hesari</dc:creator>
  <cp:keywords/>
  <dc:description/>
  <cp:lastModifiedBy>Mahdi Hesari</cp:lastModifiedBy>
  <cp:revision>3</cp:revision>
  <dcterms:created xsi:type="dcterms:W3CDTF">2025-10-09T07:33:00Z</dcterms:created>
  <dcterms:modified xsi:type="dcterms:W3CDTF">2025-10-09T07:43:00Z</dcterms:modified>
</cp:coreProperties>
</file>