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0012E" w14:textId="77777777" w:rsidR="00453517" w:rsidRDefault="00453517" w:rsidP="00453517">
      <w:r>
        <w:t xml:space="preserve">Exercise 1 In Denmark, each year 6 children are born that are homozygotes for deleterious alleles at the </w:t>
      </w:r>
      <w:proofErr w:type="spellStart"/>
      <w:r>
        <w:t>phenylkenuria</w:t>
      </w:r>
      <w:proofErr w:type="spellEnd"/>
      <w:r>
        <w:t xml:space="preserve"> (PKU) locus (</w:t>
      </w:r>
      <w:proofErr w:type="spellStart"/>
      <w:r>
        <w:t>Følling's</w:t>
      </w:r>
      <w:proofErr w:type="spellEnd"/>
      <w:r>
        <w:t xml:space="preserve"> disease </w:t>
      </w:r>
      <w:proofErr w:type="gramStart"/>
      <w:r>
        <w:t>[ Named</w:t>
      </w:r>
      <w:proofErr w:type="gramEnd"/>
      <w:r>
        <w:t xml:space="preserve"> after </w:t>
      </w:r>
      <w:proofErr w:type="spellStart"/>
      <w:r>
        <w:t>Asbjørn</w:t>
      </w:r>
      <w:proofErr w:type="spellEnd"/>
      <w:r>
        <w:t xml:space="preserve"> </w:t>
      </w:r>
      <w:proofErr w:type="spellStart"/>
      <w:r>
        <w:t>Følling</w:t>
      </w:r>
      <w:proofErr w:type="spellEnd"/>
      <w:r>
        <w:t xml:space="preserve">, a Norwegian that discovered PKU in 1934.]) These children are given a diet with a low concentration of </w:t>
      </w:r>
      <w:proofErr w:type="spellStart"/>
      <w:r>
        <w:t>phenyalanine</w:t>
      </w:r>
      <w:proofErr w:type="spellEnd"/>
      <w:r>
        <w:t xml:space="preserve"> to prevent them from developing a severe mental disease. In total, 60,000 children are born.</w:t>
      </w:r>
    </w:p>
    <w:p w14:paraId="1E1A035A" w14:textId="77777777" w:rsidR="00453517" w:rsidRDefault="00453517" w:rsidP="00453517">
      <w:pPr>
        <w:pStyle w:val="ListParagraph"/>
        <w:numPr>
          <w:ilvl w:val="0"/>
          <w:numId w:val="1"/>
        </w:numPr>
      </w:pPr>
      <w:r>
        <w:t>What is the frequency of the deleterious allele? (Assume that there are Hardy-Weinberg proportions.)</w:t>
      </w:r>
    </w:p>
    <w:p w14:paraId="66FF4BAA" w14:textId="77777777" w:rsidR="00453517" w:rsidRDefault="00453517" w:rsidP="00453517">
      <w:pPr>
        <w:pStyle w:val="ListParagraph"/>
        <w:numPr>
          <w:ilvl w:val="1"/>
          <w:numId w:val="1"/>
        </w:numPr>
      </w:pPr>
      <w:proofErr w:type="spellStart"/>
      <w:r>
        <w:t>sqrt</w:t>
      </w:r>
      <w:proofErr w:type="spellEnd"/>
      <w:r>
        <w:t>(6/60000) = 0.01</w:t>
      </w:r>
    </w:p>
    <w:p w14:paraId="6B06ACE5" w14:textId="77777777" w:rsidR="00453517" w:rsidRDefault="00453517" w:rsidP="00453517">
      <w:pPr>
        <w:pStyle w:val="ListParagraph"/>
        <w:numPr>
          <w:ilvl w:val="0"/>
          <w:numId w:val="1"/>
        </w:numPr>
      </w:pPr>
      <w:r>
        <w:t>How many carriers (healthy heterozygotes) are born each year?</w:t>
      </w:r>
    </w:p>
    <w:p w14:paraId="7A23BBDB" w14:textId="77777777" w:rsidR="00453517" w:rsidRDefault="00453517" w:rsidP="00453517">
      <w:pPr>
        <w:pStyle w:val="ListParagraph"/>
        <w:numPr>
          <w:ilvl w:val="1"/>
          <w:numId w:val="1"/>
        </w:numPr>
      </w:pPr>
      <w:r>
        <w:t>P = 1-0.01</w:t>
      </w:r>
    </w:p>
    <w:p w14:paraId="47EACBB3" w14:textId="77777777" w:rsidR="00453517" w:rsidRDefault="00453517" w:rsidP="00453517">
      <w:pPr>
        <w:pStyle w:val="ListParagraph"/>
        <w:numPr>
          <w:ilvl w:val="1"/>
          <w:numId w:val="1"/>
        </w:numPr>
      </w:pPr>
      <w:r>
        <w:t xml:space="preserve">2pq = 2* (1-0.01) * 0.01 = 0.0198 </w:t>
      </w:r>
    </w:p>
    <w:p w14:paraId="159577B5" w14:textId="77777777" w:rsidR="00453517" w:rsidRDefault="00453517" w:rsidP="00453517">
      <w:pPr>
        <w:pStyle w:val="ListParagraph"/>
        <w:numPr>
          <w:ilvl w:val="1"/>
          <w:numId w:val="1"/>
        </w:numPr>
      </w:pPr>
      <w:r>
        <w:t>2pq * N = 0.0198 * 60000 = 1188</w:t>
      </w:r>
    </w:p>
    <w:p w14:paraId="221E20E4" w14:textId="77777777" w:rsidR="00111F47" w:rsidRDefault="00453517" w:rsidP="00453517">
      <w:pPr>
        <w:pStyle w:val="ListParagraph"/>
        <w:numPr>
          <w:ilvl w:val="0"/>
          <w:numId w:val="1"/>
        </w:numPr>
      </w:pPr>
      <w:r>
        <w:t>What is the fraction of affected children where both parents don’t have the disease?</w:t>
      </w:r>
    </w:p>
    <w:p w14:paraId="78E07EE6" w14:textId="77777777" w:rsidR="00453517" w:rsidRDefault="00453517" w:rsidP="00453517">
      <w:pPr>
        <w:pStyle w:val="ListParagraph"/>
        <w:numPr>
          <w:ilvl w:val="1"/>
          <w:numId w:val="1"/>
        </w:numPr>
      </w:pPr>
      <w:r>
        <w:t>Two heterozygotes need to produce a diseased homozygous child so:</w:t>
      </w:r>
    </w:p>
    <w:p w14:paraId="577146F9" w14:textId="77777777" w:rsidR="00453517" w:rsidRDefault="00453517" w:rsidP="00453517">
      <w:pPr>
        <w:pStyle w:val="ListParagraph"/>
        <w:numPr>
          <w:ilvl w:val="1"/>
          <w:numId w:val="1"/>
        </w:numPr>
      </w:pPr>
      <w:r>
        <w:t>(2pq)^2/4 = p^2*q^2</w:t>
      </w:r>
    </w:p>
    <w:p w14:paraId="2FBC9D64" w14:textId="77777777" w:rsidR="006A5ACE" w:rsidRDefault="006A5ACE" w:rsidP="006A5ACE">
      <w:r>
        <w:t xml:space="preserve">Exercise 2 </w:t>
      </w:r>
      <w:proofErr w:type="spellStart"/>
      <w:r>
        <w:t>Silene</w:t>
      </w:r>
      <w:proofErr w:type="spellEnd"/>
      <w:r>
        <w:t xml:space="preserve"> </w:t>
      </w:r>
      <w:proofErr w:type="spellStart"/>
      <w:r>
        <w:t>nutans</w:t>
      </w:r>
      <w:proofErr w:type="spellEnd"/>
      <w:r>
        <w:t xml:space="preserve"> is a hermaphroditic plant that is self-compatible (It can fertilize itself.). In a study of this plant, genetic variation at two life stages was recorded in a population: seedlings and adult plants. In the table below the genotype distributions at an enzyme locus are gi</w:t>
      </w:r>
      <w:bookmarkStart w:id="0" w:name="_GoBack"/>
      <w:bookmarkEnd w:id="0"/>
      <w:r>
        <w:t>ven</w:t>
      </w:r>
    </w:p>
    <w:p w14:paraId="71EEE47C" w14:textId="77777777" w:rsidR="006A5ACE" w:rsidRDefault="006A5ACE" w:rsidP="006A5ACE"/>
    <w:p w14:paraId="74C05D1C" w14:textId="77777777" w:rsidR="006A5ACE" w:rsidRDefault="006A5ACE" w:rsidP="006A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>
        <w:t>11</w:t>
      </w:r>
      <w:r>
        <w:tab/>
        <w:t>12</w:t>
      </w:r>
      <w:r>
        <w:tab/>
        <w:t>22</w:t>
      </w:r>
      <w:r>
        <w:tab/>
        <w:t>Sum</w:t>
      </w:r>
    </w:p>
    <w:p w14:paraId="12C0E2F3" w14:textId="77777777" w:rsidR="006A5ACE" w:rsidRDefault="006A5ACE" w:rsidP="006A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Seedlings</w:t>
      </w:r>
      <w:r>
        <w:tab/>
        <w:t>79</w:t>
      </w:r>
      <w:r>
        <w:tab/>
        <w:t>43</w:t>
      </w:r>
      <w:r>
        <w:tab/>
        <w:t>21</w:t>
      </w:r>
      <w:r>
        <w:tab/>
        <w:t>143</w:t>
      </w:r>
    </w:p>
    <w:p w14:paraId="0CCF4DC9" w14:textId="77777777" w:rsidR="006A5ACE" w:rsidRDefault="006A5ACE" w:rsidP="006A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Adults</w:t>
      </w:r>
      <w:r>
        <w:tab/>
        <w:t>70</w:t>
      </w:r>
      <w:r>
        <w:tab/>
        <w:t>60</w:t>
      </w:r>
      <w:r>
        <w:tab/>
        <w:t>13</w:t>
      </w:r>
      <w:r>
        <w:tab/>
        <w:t>143</w:t>
      </w:r>
    </w:p>
    <w:p w14:paraId="07E7D2C4" w14:textId="77777777" w:rsidR="006A5ACE" w:rsidRDefault="006A5ACE" w:rsidP="006A5ACE">
      <w:proofErr w:type="spellStart"/>
      <w:r>
        <w:t>Silene</w:t>
      </w:r>
      <w:proofErr w:type="spellEnd"/>
    </w:p>
    <w:p w14:paraId="638D6C43" w14:textId="77777777" w:rsidR="006A5ACE" w:rsidRDefault="006A5ACE" w:rsidP="006A5ACE"/>
    <w:p w14:paraId="437F35FC" w14:textId="77777777" w:rsidR="006A5ACE" w:rsidRDefault="006A5ACE" w:rsidP="006A5ACE">
      <w:r>
        <w:t>1) Estimate the allele frequencies in the two groups.</w:t>
      </w:r>
    </w:p>
    <w:p w14:paraId="0246D0C1" w14:textId="77777777" w:rsidR="006A5ACE" w:rsidRDefault="006A5ACE" w:rsidP="006A5ACE">
      <w:r>
        <w:t>Do the allele frequencies differ between the groups?</w:t>
      </w:r>
    </w:p>
    <w:p w14:paraId="71C3252C" w14:textId="77777777" w:rsidR="006A5ACE" w:rsidRDefault="006A5ACE" w:rsidP="006A5ACE"/>
    <w:p w14:paraId="6675F781" w14:textId="77777777" w:rsidR="006A5ACE" w:rsidRDefault="006A5ACE" w:rsidP="006A5ACE">
      <w:r>
        <w:t>Do the genotype distributions differ from Hardy-Weinberg proportions?</w:t>
      </w:r>
    </w:p>
    <w:p w14:paraId="56A4FDA2" w14:textId="77777777" w:rsidR="006A5ACE" w:rsidRDefault="006A5ACE" w:rsidP="006A5ACE"/>
    <w:p w14:paraId="12A30DAA" w14:textId="77777777" w:rsidR="006A5ACE" w:rsidRDefault="006A5ACE" w:rsidP="006A5ACE">
      <w:r>
        <w:t>Estimate the inbreeding coefficient F for both groups. [F = (HE – HO)/HE, where HE and HO are the expected and observed frequencies of heterozygotes.]</w:t>
      </w:r>
    </w:p>
    <w:p w14:paraId="144FF61F" w14:textId="77777777" w:rsidR="006A5ACE" w:rsidRDefault="006A5ACE" w:rsidP="006A5ACE"/>
    <w:p w14:paraId="5AA1C20D" w14:textId="77777777" w:rsidR="006A5ACE" w:rsidRDefault="006A5ACE" w:rsidP="006A5ACE">
      <w:r>
        <w:t>What could have caused the differences in HW proportions between the groups?</w:t>
      </w:r>
    </w:p>
    <w:p w14:paraId="0A9E4ECF" w14:textId="77777777" w:rsidR="006A5ACE" w:rsidRDefault="006A5ACE" w:rsidP="006A5ACE"/>
    <w:p w14:paraId="764205C1" w14:textId="77777777" w:rsidR="00453517" w:rsidRDefault="006A5ACE" w:rsidP="006A5ACE">
      <w:r>
        <w:t>What is happening among the seedling stage and the adult life stage?</w:t>
      </w:r>
    </w:p>
    <w:sectPr w:rsidR="004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73E1"/>
    <w:multiLevelType w:val="hybridMultilevel"/>
    <w:tmpl w:val="3EEC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E6"/>
    <w:rsid w:val="00111F47"/>
    <w:rsid w:val="002551E6"/>
    <w:rsid w:val="00453517"/>
    <w:rsid w:val="006A5ACE"/>
    <w:rsid w:val="00B1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1E8D0A"/>
  <w15:chartTrackingRefBased/>
  <w15:docId w15:val="{4DFC9574-D96D-4233-8F13-3CFECE25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Robbani</dc:creator>
  <cp:keywords/>
  <dc:description/>
  <cp:lastModifiedBy>Mahdi Robbani</cp:lastModifiedBy>
  <cp:revision>3</cp:revision>
  <dcterms:created xsi:type="dcterms:W3CDTF">2020-02-03T14:26:00Z</dcterms:created>
  <dcterms:modified xsi:type="dcterms:W3CDTF">2020-02-03T16:34:00Z</dcterms:modified>
</cp:coreProperties>
</file>