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48F" w:rsidRPr="00B65D29" w:rsidRDefault="00565231" w:rsidP="00DD148F">
      <w:pPr>
        <w:rPr>
          <w:rFonts w:ascii="Arial" w:hAnsi="Arial" w:cs="Arial"/>
          <w:b/>
          <w:sz w:val="18"/>
          <w:szCs w:val="18"/>
        </w:rPr>
      </w:pPr>
      <w:r w:rsidRPr="00B65D29">
        <w:rPr>
          <w:rFonts w:ascii="Arial" w:hAnsi="Arial" w:cs="Arial"/>
          <w:b/>
          <w:sz w:val="18"/>
          <w:szCs w:val="18"/>
        </w:rPr>
        <w:t>CB2A AUTORISATION</w:t>
      </w:r>
    </w:p>
    <w:tbl>
      <w:tblPr>
        <w:tblStyle w:val="Grilledutableau"/>
        <w:tblW w:w="14709" w:type="dxa"/>
        <w:tblLook w:val="04A0"/>
      </w:tblPr>
      <w:tblGrid>
        <w:gridCol w:w="1396"/>
        <w:gridCol w:w="6792"/>
        <w:gridCol w:w="6521"/>
      </w:tblGrid>
      <w:tr w:rsidR="002B0E28" w:rsidRPr="00B65D29" w:rsidTr="002B0E28">
        <w:tc>
          <w:tcPr>
            <w:tcW w:w="1396" w:type="dxa"/>
            <w:shd w:val="clear" w:color="auto" w:fill="BFBFBF" w:themeFill="background1" w:themeFillShade="BF"/>
          </w:tcPr>
          <w:p w:rsidR="002B0E28" w:rsidRPr="00B65D29" w:rsidRDefault="002B0E28" w:rsidP="00565231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B65D29">
              <w:rPr>
                <w:rFonts w:ascii="Arial" w:hAnsi="Arial" w:cs="Arial"/>
                <w:b/>
                <w:caps/>
                <w:sz w:val="18"/>
                <w:szCs w:val="18"/>
              </w:rPr>
              <w:t>Origine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:rsidR="002B0E28" w:rsidRPr="00B65D29" w:rsidRDefault="002B0E28" w:rsidP="002637FA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B65D29">
              <w:rPr>
                <w:rFonts w:ascii="Arial" w:hAnsi="Arial" w:cs="Arial"/>
                <w:b/>
                <w:caps/>
                <w:sz w:val="18"/>
                <w:szCs w:val="18"/>
              </w:rPr>
              <w:t>Détails de l’evolution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2B0E28" w:rsidRPr="00B65D29" w:rsidRDefault="00E3552E" w:rsidP="002637FA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>
              <w:rPr>
                <w:rFonts w:ascii="Arial" w:hAnsi="Arial" w:cs="Arial"/>
                <w:b/>
                <w:caps/>
                <w:sz w:val="18"/>
                <w:szCs w:val="18"/>
              </w:rPr>
              <w:t>Besoin couvert</w:t>
            </w:r>
          </w:p>
        </w:tc>
      </w:tr>
      <w:tr w:rsidR="002B0E28" w:rsidRPr="00B65D29" w:rsidTr="002B0E28">
        <w:tc>
          <w:tcPr>
            <w:tcW w:w="1396" w:type="dxa"/>
          </w:tcPr>
          <w:p w:rsidR="002B0E28" w:rsidRPr="00B65D29" w:rsidRDefault="002B0E28" w:rsidP="006714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</w:p>
        </w:tc>
        <w:tc>
          <w:tcPr>
            <w:tcW w:w="6792" w:type="dxa"/>
          </w:tcPr>
          <w:p w:rsidR="002B0E28" w:rsidRPr="00B65D29" w:rsidRDefault="002B0E28" w:rsidP="00E35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B65D29">
              <w:rPr>
                <w:rFonts w:ascii="Arial" w:hAnsi="Arial" w:cs="Arial"/>
                <w:sz w:val="18"/>
                <w:szCs w:val="18"/>
              </w:rPr>
              <w:t>jout du produit carte (tag 9F0A)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3552E">
              <w:rPr>
                <w:rFonts w:ascii="Arial" w:hAnsi="Arial" w:cs="Arial"/>
                <w:sz w:val="18"/>
                <w:szCs w:val="18"/>
              </w:rPr>
              <w:t>dans les messages d’autorisation et de redressement EMV</w:t>
            </w:r>
          </w:p>
        </w:tc>
        <w:tc>
          <w:tcPr>
            <w:tcW w:w="6521" w:type="dxa"/>
          </w:tcPr>
          <w:p w:rsidR="00D57740" w:rsidRDefault="00E3552E" w:rsidP="00E35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Demande explicite du CSG</w:t>
            </w:r>
          </w:p>
          <w:p w:rsidR="00E3552E" w:rsidRDefault="00E3552E" w:rsidP="004275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Possibilité pour l’acquéreur </w:t>
            </w:r>
            <w:r w:rsidR="00712285">
              <w:rPr>
                <w:rFonts w:ascii="Arial" w:hAnsi="Arial" w:cs="Arial"/>
                <w:sz w:val="18"/>
                <w:szCs w:val="18"/>
              </w:rPr>
              <w:t>d</w:t>
            </w:r>
            <w:r w:rsidR="0042754D">
              <w:rPr>
                <w:rFonts w:ascii="Arial" w:hAnsi="Arial" w:cs="Arial"/>
                <w:sz w:val="18"/>
                <w:szCs w:val="18"/>
              </w:rPr>
              <w:t>’avoir des informations sur le non-blocage de certains types de cartes</w:t>
            </w:r>
          </w:p>
          <w:p w:rsidR="00454BE4" w:rsidRDefault="00454BE4" w:rsidP="00427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28" w:rsidRPr="00B65D29" w:rsidTr="002B0E28">
        <w:tc>
          <w:tcPr>
            <w:tcW w:w="1396" w:type="dxa"/>
          </w:tcPr>
          <w:p w:rsidR="002B0E28" w:rsidRPr="00B65D29" w:rsidRDefault="002B0E28" w:rsidP="00915D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</w:p>
        </w:tc>
        <w:tc>
          <w:tcPr>
            <w:tcW w:w="6792" w:type="dxa"/>
          </w:tcPr>
          <w:p w:rsidR="002B0E28" w:rsidRPr="00B65D29" w:rsidRDefault="002B0E28" w:rsidP="0030197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Ajout du tag EMV 84</w:t>
            </w:r>
            <w:r w:rsidR="00E3552E">
              <w:rPr>
                <w:rFonts w:ascii="Arial" w:hAnsi="Arial" w:cs="Arial"/>
                <w:sz w:val="18"/>
                <w:szCs w:val="18"/>
              </w:rPr>
              <w:t xml:space="preserve"> dans les messages d’autorisation et de redressement EMV</w:t>
            </w:r>
          </w:p>
        </w:tc>
        <w:tc>
          <w:tcPr>
            <w:tcW w:w="6521" w:type="dxa"/>
          </w:tcPr>
          <w:p w:rsidR="00D256C5" w:rsidRDefault="00E3552E" w:rsidP="00E35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Permettre d’avoir l’information dans le tag équivalent</w:t>
            </w:r>
          </w:p>
          <w:p w:rsidR="00D256C5" w:rsidRDefault="00D256C5" w:rsidP="00D256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C60AE" w:rsidRPr="00B65D29" w:rsidRDefault="00EC60AE" w:rsidP="00EC60AE">
      <w:pPr>
        <w:rPr>
          <w:rFonts w:ascii="Arial" w:hAnsi="Arial" w:cs="Arial"/>
          <w:b/>
          <w:sz w:val="18"/>
          <w:szCs w:val="18"/>
        </w:rPr>
      </w:pPr>
    </w:p>
    <w:p w:rsidR="00565231" w:rsidRPr="00B65D29" w:rsidRDefault="00565231" w:rsidP="00EC60AE">
      <w:pPr>
        <w:rPr>
          <w:rFonts w:ascii="Arial" w:hAnsi="Arial" w:cs="Arial"/>
          <w:b/>
          <w:sz w:val="18"/>
          <w:szCs w:val="18"/>
        </w:rPr>
      </w:pPr>
      <w:r w:rsidRPr="00B65D29">
        <w:rPr>
          <w:rFonts w:ascii="Arial" w:hAnsi="Arial" w:cs="Arial"/>
          <w:b/>
          <w:sz w:val="18"/>
          <w:szCs w:val="18"/>
        </w:rPr>
        <w:t>CB2A TLC-TLP-GR</w:t>
      </w:r>
    </w:p>
    <w:tbl>
      <w:tblPr>
        <w:tblStyle w:val="Grilledutableau"/>
        <w:tblW w:w="14709" w:type="dxa"/>
        <w:tblLayout w:type="fixed"/>
        <w:tblLook w:val="04A0"/>
      </w:tblPr>
      <w:tblGrid>
        <w:gridCol w:w="1384"/>
        <w:gridCol w:w="6804"/>
        <w:gridCol w:w="6521"/>
      </w:tblGrid>
      <w:tr w:rsidR="002B0E28" w:rsidRPr="00B65D29" w:rsidTr="00F65B7B">
        <w:trPr>
          <w:tblHeader/>
        </w:trPr>
        <w:tc>
          <w:tcPr>
            <w:tcW w:w="1384" w:type="dxa"/>
            <w:shd w:val="clear" w:color="auto" w:fill="BFBFBF" w:themeFill="background1" w:themeFillShade="BF"/>
          </w:tcPr>
          <w:p w:rsidR="002B0E28" w:rsidRPr="00B65D29" w:rsidRDefault="002B0E28" w:rsidP="00565231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B65D29">
              <w:rPr>
                <w:rFonts w:ascii="Arial" w:hAnsi="Arial" w:cs="Arial"/>
                <w:b/>
                <w:caps/>
                <w:sz w:val="18"/>
                <w:szCs w:val="18"/>
              </w:rPr>
              <w:t>ORIGINE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2B0E28" w:rsidRPr="00B65D29" w:rsidRDefault="00F65B7B" w:rsidP="002637FA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B65D29">
              <w:rPr>
                <w:rFonts w:ascii="Arial" w:hAnsi="Arial" w:cs="Arial"/>
                <w:b/>
                <w:caps/>
                <w:sz w:val="18"/>
                <w:szCs w:val="18"/>
              </w:rPr>
              <w:t>Détails de l’evolution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2B0E28" w:rsidRPr="00B65D29" w:rsidRDefault="00F65B7B" w:rsidP="002637FA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>
              <w:rPr>
                <w:rFonts w:ascii="Arial" w:hAnsi="Arial" w:cs="Arial"/>
                <w:b/>
                <w:caps/>
                <w:sz w:val="18"/>
                <w:szCs w:val="18"/>
              </w:rPr>
              <w:t>Besoin couvert</w:t>
            </w:r>
          </w:p>
        </w:tc>
      </w:tr>
      <w:tr w:rsidR="002B0E28" w:rsidRPr="00B65D29" w:rsidTr="00F65B7B">
        <w:tc>
          <w:tcPr>
            <w:tcW w:w="1384" w:type="dxa"/>
          </w:tcPr>
          <w:p w:rsidR="002B0E28" w:rsidRPr="00B65D29" w:rsidRDefault="002B0E28" w:rsidP="007504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</w:p>
        </w:tc>
        <w:tc>
          <w:tcPr>
            <w:tcW w:w="6804" w:type="dxa"/>
          </w:tcPr>
          <w:p w:rsidR="002B0E28" w:rsidRPr="00B65D29" w:rsidRDefault="002B0E28" w:rsidP="00E35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Dans la remise, a</w:t>
            </w:r>
            <w:r w:rsidRPr="00B65D29">
              <w:rPr>
                <w:rFonts w:ascii="Arial" w:hAnsi="Arial" w:cs="Arial"/>
                <w:sz w:val="18"/>
                <w:szCs w:val="18"/>
              </w:rPr>
              <w:t>jout du produit carte (tag 9F0A)</w:t>
            </w:r>
            <w:r>
              <w:rPr>
                <w:rFonts w:ascii="Arial" w:hAnsi="Arial" w:cs="Arial"/>
                <w:sz w:val="18"/>
                <w:szCs w:val="18"/>
              </w:rPr>
              <w:t xml:space="preserve"> pour les cartes EMV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521" w:type="dxa"/>
          </w:tcPr>
          <w:p w:rsidR="00D256C5" w:rsidRDefault="00D256C5" w:rsidP="00D256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Demande explicite du CSG</w:t>
            </w:r>
          </w:p>
          <w:p w:rsidR="002B0E28" w:rsidRDefault="0042754D" w:rsidP="00D256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Possibilité pour l’acquéreur d’avoir des informations sur le non-blocage de certains types de cartes</w:t>
            </w:r>
          </w:p>
          <w:p w:rsidR="00454BE4" w:rsidRDefault="00454BE4" w:rsidP="00D256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28" w:rsidRPr="00B65D29" w:rsidTr="00F65B7B">
        <w:tc>
          <w:tcPr>
            <w:tcW w:w="1384" w:type="dxa"/>
          </w:tcPr>
          <w:p w:rsidR="002B0E28" w:rsidRPr="00B65D29" w:rsidRDefault="002B0E28" w:rsidP="007504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</w:p>
        </w:tc>
        <w:tc>
          <w:tcPr>
            <w:tcW w:w="6804" w:type="dxa"/>
          </w:tcPr>
          <w:p w:rsidR="002B0E28" w:rsidRPr="00B65D29" w:rsidRDefault="0042754D" w:rsidP="00F236C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B65D29">
              <w:rPr>
                <w:rFonts w:ascii="Arial" w:hAnsi="Arial" w:cs="Arial"/>
                <w:sz w:val="18"/>
                <w:szCs w:val="18"/>
              </w:rPr>
              <w:t>éléparamétrage</w:t>
            </w:r>
            <w:proofErr w:type="spellEnd"/>
            <w:r w:rsidRPr="00B65D29">
              <w:rPr>
                <w:rFonts w:ascii="Arial" w:hAnsi="Arial" w:cs="Arial"/>
                <w:sz w:val="18"/>
                <w:szCs w:val="18"/>
              </w:rPr>
              <w:t xml:space="preserve"> des codes produits carte </w:t>
            </w:r>
            <w:r>
              <w:rPr>
                <w:rFonts w:ascii="Arial" w:hAnsi="Arial" w:cs="Arial"/>
                <w:sz w:val="18"/>
                <w:szCs w:val="18"/>
              </w:rPr>
              <w:t>refusés basé sur l’utilisation du tag carte 9F0A – Remplacement de la table 38 « désactivation des produits carte »</w:t>
            </w:r>
          </w:p>
        </w:tc>
        <w:tc>
          <w:tcPr>
            <w:tcW w:w="6521" w:type="dxa"/>
          </w:tcPr>
          <w:p w:rsidR="00D1072A" w:rsidRDefault="00D1072A" w:rsidP="00D107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Ajustement par rapport au tag 9F0A désormais identifié pour le code produit</w:t>
            </w:r>
          </w:p>
          <w:p w:rsidR="008508C7" w:rsidRDefault="00D1072A" w:rsidP="00D107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Besoin de disposer d’une solution évolutive dans le cas de création de nouveaux codes produits carte </w:t>
            </w:r>
          </w:p>
          <w:p w:rsidR="00454BE4" w:rsidRDefault="00454BE4" w:rsidP="00D1072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28" w:rsidRPr="00B65D29" w:rsidTr="00F65B7B">
        <w:tc>
          <w:tcPr>
            <w:tcW w:w="1384" w:type="dxa"/>
          </w:tcPr>
          <w:p w:rsidR="002B0E28" w:rsidRPr="00B65D29" w:rsidRDefault="002B0E28" w:rsidP="007504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</w:p>
        </w:tc>
        <w:tc>
          <w:tcPr>
            <w:tcW w:w="6804" w:type="dxa"/>
          </w:tcPr>
          <w:p w:rsidR="002B0E28" w:rsidRPr="00B65D29" w:rsidRDefault="002B0E28" w:rsidP="007504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Ajout du tag EMV 84</w:t>
            </w:r>
          </w:p>
        </w:tc>
        <w:tc>
          <w:tcPr>
            <w:tcW w:w="6521" w:type="dxa"/>
          </w:tcPr>
          <w:p w:rsidR="002B0E28" w:rsidRDefault="00AE3B22" w:rsidP="00AE3B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Permettre d’avoir l’information dans le tag équivalent</w:t>
            </w:r>
          </w:p>
          <w:p w:rsidR="00454BE4" w:rsidRDefault="00454BE4" w:rsidP="00AE3B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548B2" w:rsidRDefault="006548B2" w:rsidP="00EC60AE">
      <w:pPr>
        <w:rPr>
          <w:rFonts w:ascii="Arial" w:hAnsi="Arial" w:cs="Arial"/>
          <w:b/>
          <w:sz w:val="18"/>
          <w:szCs w:val="18"/>
        </w:rPr>
      </w:pPr>
    </w:p>
    <w:p w:rsidR="00B65D29" w:rsidRPr="00B65D29" w:rsidRDefault="00B65D29" w:rsidP="00EC60AE">
      <w:pPr>
        <w:rPr>
          <w:rFonts w:ascii="Arial" w:hAnsi="Arial" w:cs="Arial"/>
          <w:b/>
          <w:sz w:val="18"/>
          <w:szCs w:val="18"/>
        </w:rPr>
      </w:pPr>
      <w:r w:rsidRPr="00B65D29">
        <w:rPr>
          <w:rFonts w:ascii="Arial" w:hAnsi="Arial" w:cs="Arial"/>
          <w:b/>
          <w:sz w:val="18"/>
          <w:szCs w:val="18"/>
        </w:rPr>
        <w:t>CB2A FICHIER</w:t>
      </w:r>
    </w:p>
    <w:tbl>
      <w:tblPr>
        <w:tblStyle w:val="Grilledutableau"/>
        <w:tblW w:w="14709" w:type="dxa"/>
        <w:tblLayout w:type="fixed"/>
        <w:tblLook w:val="04A0"/>
      </w:tblPr>
      <w:tblGrid>
        <w:gridCol w:w="1384"/>
        <w:gridCol w:w="6804"/>
        <w:gridCol w:w="6521"/>
      </w:tblGrid>
      <w:tr w:rsidR="002B0E28" w:rsidRPr="00B65D29" w:rsidTr="00F65B7B">
        <w:tc>
          <w:tcPr>
            <w:tcW w:w="1384" w:type="dxa"/>
            <w:shd w:val="clear" w:color="auto" w:fill="BFBFBF" w:themeFill="background1" w:themeFillShade="BF"/>
          </w:tcPr>
          <w:p w:rsidR="002B0E28" w:rsidRPr="00B65D29" w:rsidRDefault="002B0E28" w:rsidP="002637FA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B65D29">
              <w:rPr>
                <w:rFonts w:ascii="Arial" w:hAnsi="Arial" w:cs="Arial"/>
                <w:b/>
                <w:sz w:val="18"/>
                <w:szCs w:val="18"/>
              </w:rPr>
              <w:t>ORIGINE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2B0E28" w:rsidRPr="00B65D29" w:rsidRDefault="00F65B7B" w:rsidP="002637FA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B65D29">
              <w:rPr>
                <w:rFonts w:ascii="Arial" w:hAnsi="Arial" w:cs="Arial"/>
                <w:b/>
                <w:caps/>
                <w:sz w:val="18"/>
                <w:szCs w:val="18"/>
              </w:rPr>
              <w:t>Détails de l’evolution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:rsidR="002B0E28" w:rsidRPr="00B65D29" w:rsidRDefault="00F65B7B" w:rsidP="002637FA">
            <w:pPr>
              <w:rPr>
                <w:rFonts w:ascii="Arial" w:hAnsi="Arial" w:cs="Arial"/>
                <w:b/>
                <w:caps/>
                <w:sz w:val="18"/>
                <w:szCs w:val="18"/>
              </w:rPr>
            </w:pPr>
            <w:r>
              <w:rPr>
                <w:rFonts w:ascii="Arial" w:hAnsi="Arial" w:cs="Arial"/>
                <w:b/>
                <w:caps/>
                <w:sz w:val="18"/>
                <w:szCs w:val="18"/>
              </w:rPr>
              <w:t>Besoin couvert</w:t>
            </w:r>
          </w:p>
        </w:tc>
      </w:tr>
      <w:tr w:rsidR="002B0E28" w:rsidRPr="00B65D29" w:rsidTr="00F65B7B">
        <w:tc>
          <w:tcPr>
            <w:tcW w:w="1384" w:type="dxa"/>
          </w:tcPr>
          <w:p w:rsidR="002B0E28" w:rsidRPr="00B65D29" w:rsidRDefault="002B0E28" w:rsidP="007504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</w:p>
        </w:tc>
        <w:tc>
          <w:tcPr>
            <w:tcW w:w="6804" w:type="dxa"/>
          </w:tcPr>
          <w:p w:rsidR="002B0E28" w:rsidRPr="00B65D29" w:rsidRDefault="00D256C5" w:rsidP="00D256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Dans la remise, a</w:t>
            </w:r>
            <w:r w:rsidRPr="00B65D29">
              <w:rPr>
                <w:rFonts w:ascii="Arial" w:hAnsi="Arial" w:cs="Arial"/>
                <w:sz w:val="18"/>
                <w:szCs w:val="18"/>
              </w:rPr>
              <w:t>jout du produit carte (tag 9F0A)</w:t>
            </w:r>
            <w:r>
              <w:rPr>
                <w:rFonts w:ascii="Arial" w:hAnsi="Arial" w:cs="Arial"/>
                <w:sz w:val="18"/>
                <w:szCs w:val="18"/>
              </w:rPr>
              <w:t xml:space="preserve"> pour les cartes EMV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6521" w:type="dxa"/>
          </w:tcPr>
          <w:p w:rsidR="00D256C5" w:rsidRDefault="00D256C5" w:rsidP="00D256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Demande explicite du CSG</w:t>
            </w:r>
          </w:p>
          <w:p w:rsidR="002B0E28" w:rsidRDefault="0042754D" w:rsidP="00D256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Possibilité pour l’acquéreur d’avoir des informations sur le non-blocage de certains types de cartes</w:t>
            </w:r>
          </w:p>
          <w:p w:rsidR="00454BE4" w:rsidRDefault="00454BE4" w:rsidP="00D256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28" w:rsidRPr="00B65D29" w:rsidTr="00F65B7B">
        <w:tc>
          <w:tcPr>
            <w:tcW w:w="1384" w:type="dxa"/>
          </w:tcPr>
          <w:p w:rsidR="002B0E28" w:rsidRPr="00B65D29" w:rsidRDefault="002B0E28" w:rsidP="007504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</w:p>
        </w:tc>
        <w:tc>
          <w:tcPr>
            <w:tcW w:w="6804" w:type="dxa"/>
          </w:tcPr>
          <w:p w:rsidR="002B0E28" w:rsidRPr="00B65D29" w:rsidRDefault="002B0E28" w:rsidP="0042754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B65D29">
              <w:rPr>
                <w:rFonts w:ascii="Arial" w:hAnsi="Arial" w:cs="Arial"/>
                <w:sz w:val="18"/>
                <w:szCs w:val="18"/>
              </w:rPr>
              <w:t>éléparamétrage</w:t>
            </w:r>
            <w:proofErr w:type="spellEnd"/>
            <w:r w:rsidRPr="00B65D29">
              <w:rPr>
                <w:rFonts w:ascii="Arial" w:hAnsi="Arial" w:cs="Arial"/>
                <w:sz w:val="18"/>
                <w:szCs w:val="18"/>
              </w:rPr>
              <w:t xml:space="preserve"> des codes produits carte </w:t>
            </w:r>
            <w:r w:rsidR="00AE3B22">
              <w:rPr>
                <w:rFonts w:ascii="Arial" w:hAnsi="Arial" w:cs="Arial"/>
                <w:sz w:val="18"/>
                <w:szCs w:val="18"/>
              </w:rPr>
              <w:t>refusés basé sur l’utilisation du tag carte 9F0A</w:t>
            </w:r>
            <w:r w:rsidR="0042754D">
              <w:rPr>
                <w:rFonts w:ascii="Arial" w:hAnsi="Arial" w:cs="Arial"/>
                <w:sz w:val="18"/>
                <w:szCs w:val="18"/>
              </w:rPr>
              <w:t xml:space="preserve"> – Remplacement de la table 38 « désactivation des produits carte »</w:t>
            </w:r>
          </w:p>
        </w:tc>
        <w:tc>
          <w:tcPr>
            <w:tcW w:w="6521" w:type="dxa"/>
          </w:tcPr>
          <w:p w:rsidR="002B1C8E" w:rsidRDefault="002B1C8E" w:rsidP="002B1C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Ajustement par rapport au tag 9F0A désormais identifié pour le code produit</w:t>
            </w:r>
          </w:p>
          <w:p w:rsidR="002B0E28" w:rsidRDefault="00AE3B22" w:rsidP="00F236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Besoin de disposer d’une solution évolutive dans le cas de création de nouveaux codes produits carte </w:t>
            </w:r>
          </w:p>
          <w:p w:rsidR="00454BE4" w:rsidRDefault="00454BE4" w:rsidP="00F236C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28" w:rsidRPr="00B65D29" w:rsidTr="00F65B7B">
        <w:tc>
          <w:tcPr>
            <w:tcW w:w="1384" w:type="dxa"/>
          </w:tcPr>
          <w:p w:rsidR="002B0E28" w:rsidRPr="00B65D29" w:rsidRDefault="002B0E28" w:rsidP="007504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</w:p>
        </w:tc>
        <w:tc>
          <w:tcPr>
            <w:tcW w:w="6804" w:type="dxa"/>
          </w:tcPr>
          <w:p w:rsidR="002B0E28" w:rsidRPr="00B65D29" w:rsidRDefault="002B0E28" w:rsidP="007504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Ajout du tag EMV 84</w:t>
            </w:r>
          </w:p>
        </w:tc>
        <w:tc>
          <w:tcPr>
            <w:tcW w:w="6521" w:type="dxa"/>
          </w:tcPr>
          <w:p w:rsidR="002B0E28" w:rsidRDefault="00AE3B22" w:rsidP="00AE3B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Permettre d’avoir l’information dans le tag équivalent</w:t>
            </w:r>
          </w:p>
          <w:p w:rsidR="00454BE4" w:rsidRDefault="00454BE4" w:rsidP="00AE3B22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B66232" w:rsidRPr="00B65D29" w:rsidRDefault="00B66232" w:rsidP="006548B2">
      <w:pPr>
        <w:rPr>
          <w:rFonts w:ascii="Arial" w:hAnsi="Arial" w:cs="Arial"/>
          <w:b/>
          <w:sz w:val="18"/>
          <w:szCs w:val="18"/>
        </w:rPr>
      </w:pPr>
    </w:p>
    <w:sectPr w:rsidR="00B66232" w:rsidRPr="00B65D29" w:rsidSect="00986EA1">
      <w:headerReference w:type="default" r:id="rId8"/>
      <w:footerReference w:type="default" r:id="rId9"/>
      <w:pgSz w:w="16839" w:h="11907" w:orient="landscape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EB5" w:rsidRDefault="00E17EB5" w:rsidP="00E17EB5">
      <w:pPr>
        <w:spacing w:after="0" w:line="240" w:lineRule="auto"/>
      </w:pPr>
      <w:r>
        <w:separator/>
      </w:r>
    </w:p>
  </w:endnote>
  <w:endnote w:type="continuationSeparator" w:id="0">
    <w:p w:rsidR="00E17EB5" w:rsidRDefault="00E17EB5" w:rsidP="00E17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4951649"/>
      <w:docPartObj>
        <w:docPartGallery w:val="Page Numbers (Bottom of Page)"/>
        <w:docPartUnique/>
      </w:docPartObj>
    </w:sdtPr>
    <w:sdtContent>
      <w:p w:rsidR="00A0143C" w:rsidRDefault="00081E0D">
        <w:pPr>
          <w:pStyle w:val="Pieddepage"/>
        </w:pPr>
        <w:r>
          <w:rPr>
            <w:noProof/>
          </w:rPr>
          <w:pict>
            <v:rect id="Rectangle 11" o:spid="_x0000_s7782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792173802"/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689489261"/>
                        </w:sdtPr>
                        <w:sdtContent>
                          <w:p w:rsidR="00A11EA6" w:rsidRDefault="00081E0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 w:rsidRPr="00081E0D">
                              <w:fldChar w:fldCharType="begin"/>
                            </w:r>
                            <w:r w:rsidR="00A11EA6">
                              <w:instrText>PAGE   \* MERGEFORMAT</w:instrText>
                            </w:r>
                            <w:r w:rsidRPr="00081E0D">
                              <w:fldChar w:fldCharType="separate"/>
                            </w:r>
                            <w:r w:rsidR="00F8674B" w:rsidRPr="00F8674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EB5" w:rsidRDefault="00E17EB5" w:rsidP="00E17EB5">
      <w:pPr>
        <w:spacing w:after="0" w:line="240" w:lineRule="auto"/>
      </w:pPr>
      <w:r>
        <w:separator/>
      </w:r>
    </w:p>
  </w:footnote>
  <w:footnote w:type="continuationSeparator" w:id="0">
    <w:p w:rsidR="00E17EB5" w:rsidRDefault="00E17EB5" w:rsidP="00E17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EB5" w:rsidRPr="00E17EB5" w:rsidRDefault="00565231" w:rsidP="00E434DF">
    <w:pPr>
      <w:tabs>
        <w:tab w:val="left" w:pos="4745"/>
      </w:tabs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Proposition d’évolutions des protocoles </w:t>
    </w:r>
    <w:r w:rsidR="00900989">
      <w:rPr>
        <w:b/>
        <w:sz w:val="28"/>
        <w:szCs w:val="28"/>
      </w:rPr>
      <w:t>CB2A</w:t>
    </w:r>
    <w:r w:rsidR="005065B3">
      <w:rPr>
        <w:b/>
        <w:sz w:val="28"/>
        <w:szCs w:val="28"/>
      </w:rPr>
      <w:t xml:space="preserve"> </w:t>
    </w:r>
    <w:r w:rsidR="0042754D">
      <w:rPr>
        <w:b/>
        <w:sz w:val="28"/>
        <w:szCs w:val="28"/>
      </w:rPr>
      <w:t xml:space="preserve">1.5.0 </w:t>
    </w:r>
    <w:r w:rsidR="00E3552E">
      <w:rPr>
        <w:b/>
        <w:sz w:val="28"/>
        <w:szCs w:val="28"/>
      </w:rPr>
      <w:t>bulletin</w:t>
    </w:r>
    <w:r w:rsidR="00900989">
      <w:rPr>
        <w:b/>
        <w:sz w:val="28"/>
        <w:szCs w:val="28"/>
      </w:rPr>
      <w:t xml:space="preserve"> </w:t>
    </w:r>
    <w:r w:rsidR="00E3552E">
      <w:rPr>
        <w:b/>
        <w:sz w:val="28"/>
        <w:szCs w:val="28"/>
      </w:rPr>
      <w:t xml:space="preserve">de </w:t>
    </w:r>
    <w:r w:rsidR="00740E4F">
      <w:rPr>
        <w:b/>
        <w:sz w:val="28"/>
        <w:szCs w:val="28"/>
      </w:rPr>
      <w:t>mai</w:t>
    </w:r>
    <w:r w:rsidR="00E3552E">
      <w:rPr>
        <w:b/>
        <w:sz w:val="28"/>
        <w:szCs w:val="28"/>
      </w:rPr>
      <w:t xml:space="preserve"> </w:t>
    </w:r>
    <w:r w:rsidR="00900989">
      <w:rPr>
        <w:b/>
        <w:sz w:val="28"/>
        <w:szCs w:val="28"/>
      </w:rPr>
      <w:t>201</w:t>
    </w:r>
    <w:r w:rsidR="005F3835">
      <w:rPr>
        <w:b/>
        <w:sz w:val="28"/>
        <w:szCs w:val="28"/>
      </w:rPr>
      <w:t>6</w:t>
    </w:r>
    <w:r w:rsidR="00DC1783">
      <w:rPr>
        <w:b/>
        <w:sz w:val="28"/>
        <w:szCs w:val="28"/>
      </w:rPr>
      <w:t xml:space="preserve"> </w:t>
    </w:r>
    <w:r w:rsidR="000778E8">
      <w:rPr>
        <w:b/>
        <w:sz w:val="28"/>
        <w:szCs w:val="28"/>
      </w:rPr>
      <w:t xml:space="preserve">– </w:t>
    </w:r>
    <w:r w:rsidR="00E3552E">
      <w:rPr>
        <w:b/>
        <w:sz w:val="28"/>
        <w:szCs w:val="28"/>
      </w:rPr>
      <w:t>1</w:t>
    </w:r>
    <w:r w:rsidR="0042754D">
      <w:rPr>
        <w:b/>
        <w:sz w:val="28"/>
        <w:szCs w:val="28"/>
      </w:rPr>
      <w:t>9</w:t>
    </w:r>
    <w:r w:rsidR="00E3552E">
      <w:rPr>
        <w:b/>
        <w:sz w:val="28"/>
        <w:szCs w:val="28"/>
      </w:rPr>
      <w:t xml:space="preserve"> </w:t>
    </w:r>
    <w:r w:rsidR="000778E8">
      <w:rPr>
        <w:b/>
        <w:sz w:val="28"/>
        <w:szCs w:val="28"/>
      </w:rPr>
      <w:t xml:space="preserve">avril 2016 - </w:t>
    </w:r>
    <w:r w:rsidR="00DC1783">
      <w:rPr>
        <w:b/>
        <w:sz w:val="28"/>
        <w:szCs w:val="28"/>
      </w:rPr>
      <w:t>v1.</w:t>
    </w:r>
    <w:r w:rsidR="00E3552E">
      <w:rPr>
        <w:b/>
        <w:sz w:val="28"/>
        <w:szCs w:val="28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7579F"/>
    <w:multiLevelType w:val="hybridMultilevel"/>
    <w:tmpl w:val="CD4A4852"/>
    <w:lvl w:ilvl="0" w:tplc="893C6CD0">
      <w:start w:val="1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653FA"/>
    <w:multiLevelType w:val="multilevel"/>
    <w:tmpl w:val="DCA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A046F8"/>
    <w:multiLevelType w:val="hybridMultilevel"/>
    <w:tmpl w:val="ABD8EDD8"/>
    <w:lvl w:ilvl="0" w:tplc="163A2556">
      <w:start w:val="1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55A59"/>
    <w:multiLevelType w:val="hybridMultilevel"/>
    <w:tmpl w:val="D75ED26E"/>
    <w:lvl w:ilvl="0" w:tplc="62584F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6460F"/>
    <w:multiLevelType w:val="hybridMultilevel"/>
    <w:tmpl w:val="2BD866B0"/>
    <w:lvl w:ilvl="0" w:tplc="5414E5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77827"/>
    <o:shapelayout v:ext="edit">
      <o:idmap v:ext="edit" data="76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714A"/>
    <w:rsid w:val="0000061D"/>
    <w:rsid w:val="0000224E"/>
    <w:rsid w:val="00002D2C"/>
    <w:rsid w:val="000177CD"/>
    <w:rsid w:val="00045EB4"/>
    <w:rsid w:val="00050E82"/>
    <w:rsid w:val="0006669A"/>
    <w:rsid w:val="000778E8"/>
    <w:rsid w:val="00081E0D"/>
    <w:rsid w:val="000A5453"/>
    <w:rsid w:val="000B759F"/>
    <w:rsid w:val="000C1527"/>
    <w:rsid w:val="000C4C2C"/>
    <w:rsid w:val="000D43CB"/>
    <w:rsid w:val="000D4B29"/>
    <w:rsid w:val="000D604F"/>
    <w:rsid w:val="000F7127"/>
    <w:rsid w:val="001100F5"/>
    <w:rsid w:val="00111718"/>
    <w:rsid w:val="0012669F"/>
    <w:rsid w:val="00136418"/>
    <w:rsid w:val="00140CFD"/>
    <w:rsid w:val="00143D96"/>
    <w:rsid w:val="00157240"/>
    <w:rsid w:val="00160174"/>
    <w:rsid w:val="00164C24"/>
    <w:rsid w:val="001770A2"/>
    <w:rsid w:val="00187E10"/>
    <w:rsid w:val="001A3129"/>
    <w:rsid w:val="001B27F7"/>
    <w:rsid w:val="001B6048"/>
    <w:rsid w:val="001C39DD"/>
    <w:rsid w:val="00201E69"/>
    <w:rsid w:val="00213807"/>
    <w:rsid w:val="0021425C"/>
    <w:rsid w:val="0021488E"/>
    <w:rsid w:val="002200B1"/>
    <w:rsid w:val="00223DA3"/>
    <w:rsid w:val="00227FA5"/>
    <w:rsid w:val="00240840"/>
    <w:rsid w:val="00240A0B"/>
    <w:rsid w:val="00274953"/>
    <w:rsid w:val="002875C8"/>
    <w:rsid w:val="0029185E"/>
    <w:rsid w:val="00295CDF"/>
    <w:rsid w:val="002A372B"/>
    <w:rsid w:val="002A3DE7"/>
    <w:rsid w:val="002B0E28"/>
    <w:rsid w:val="002B1C8E"/>
    <w:rsid w:val="002B2BBB"/>
    <w:rsid w:val="002E7DD7"/>
    <w:rsid w:val="002F1DF4"/>
    <w:rsid w:val="00301975"/>
    <w:rsid w:val="0030345D"/>
    <w:rsid w:val="00305CEB"/>
    <w:rsid w:val="00312ADB"/>
    <w:rsid w:val="00313EC6"/>
    <w:rsid w:val="00320CBF"/>
    <w:rsid w:val="0032345D"/>
    <w:rsid w:val="003239FF"/>
    <w:rsid w:val="00323B81"/>
    <w:rsid w:val="003316ED"/>
    <w:rsid w:val="00345C59"/>
    <w:rsid w:val="003478CA"/>
    <w:rsid w:val="00350583"/>
    <w:rsid w:val="003522A4"/>
    <w:rsid w:val="00354C4F"/>
    <w:rsid w:val="00355A83"/>
    <w:rsid w:val="00384CBA"/>
    <w:rsid w:val="0039296A"/>
    <w:rsid w:val="003A6A8C"/>
    <w:rsid w:val="003C0F2A"/>
    <w:rsid w:val="003E4281"/>
    <w:rsid w:val="003F36D2"/>
    <w:rsid w:val="004008F5"/>
    <w:rsid w:val="004224D7"/>
    <w:rsid w:val="00422C76"/>
    <w:rsid w:val="0042754D"/>
    <w:rsid w:val="00433887"/>
    <w:rsid w:val="00437EED"/>
    <w:rsid w:val="004534A7"/>
    <w:rsid w:val="00454BE4"/>
    <w:rsid w:val="00456EA4"/>
    <w:rsid w:val="00471405"/>
    <w:rsid w:val="004A3BF3"/>
    <w:rsid w:val="004C464D"/>
    <w:rsid w:val="004D46F7"/>
    <w:rsid w:val="004E35EE"/>
    <w:rsid w:val="004F3936"/>
    <w:rsid w:val="00502C75"/>
    <w:rsid w:val="00503DEE"/>
    <w:rsid w:val="005065B3"/>
    <w:rsid w:val="005200CD"/>
    <w:rsid w:val="00520FFE"/>
    <w:rsid w:val="00523AE3"/>
    <w:rsid w:val="0053389B"/>
    <w:rsid w:val="00540AC0"/>
    <w:rsid w:val="00542518"/>
    <w:rsid w:val="00547A09"/>
    <w:rsid w:val="005523B1"/>
    <w:rsid w:val="0055433A"/>
    <w:rsid w:val="00565231"/>
    <w:rsid w:val="00571D93"/>
    <w:rsid w:val="00580443"/>
    <w:rsid w:val="00583BAD"/>
    <w:rsid w:val="005A2499"/>
    <w:rsid w:val="005B5783"/>
    <w:rsid w:val="005C446B"/>
    <w:rsid w:val="005C6640"/>
    <w:rsid w:val="005D41C1"/>
    <w:rsid w:val="005F3835"/>
    <w:rsid w:val="00603ED7"/>
    <w:rsid w:val="006137B4"/>
    <w:rsid w:val="00626FFE"/>
    <w:rsid w:val="00650B0F"/>
    <w:rsid w:val="00650F18"/>
    <w:rsid w:val="006548B2"/>
    <w:rsid w:val="006633C0"/>
    <w:rsid w:val="00675AD4"/>
    <w:rsid w:val="00675F4B"/>
    <w:rsid w:val="0067798B"/>
    <w:rsid w:val="006806E7"/>
    <w:rsid w:val="00684F96"/>
    <w:rsid w:val="00691A40"/>
    <w:rsid w:val="00696B3F"/>
    <w:rsid w:val="006A21D2"/>
    <w:rsid w:val="006C2C3B"/>
    <w:rsid w:val="006D4FAC"/>
    <w:rsid w:val="006E64E3"/>
    <w:rsid w:val="006F3A69"/>
    <w:rsid w:val="007108A3"/>
    <w:rsid w:val="00712285"/>
    <w:rsid w:val="00725D59"/>
    <w:rsid w:val="0073521E"/>
    <w:rsid w:val="00740E4F"/>
    <w:rsid w:val="007434C3"/>
    <w:rsid w:val="0074660E"/>
    <w:rsid w:val="0075046C"/>
    <w:rsid w:val="00757E2F"/>
    <w:rsid w:val="00761A67"/>
    <w:rsid w:val="00765127"/>
    <w:rsid w:val="00771A2A"/>
    <w:rsid w:val="00775781"/>
    <w:rsid w:val="00780BEE"/>
    <w:rsid w:val="00785B2E"/>
    <w:rsid w:val="00797C17"/>
    <w:rsid w:val="007C3061"/>
    <w:rsid w:val="007D24D5"/>
    <w:rsid w:val="007D2CFD"/>
    <w:rsid w:val="007D6463"/>
    <w:rsid w:val="007E2423"/>
    <w:rsid w:val="007E3314"/>
    <w:rsid w:val="00832681"/>
    <w:rsid w:val="008508C7"/>
    <w:rsid w:val="00851F2E"/>
    <w:rsid w:val="00855C23"/>
    <w:rsid w:val="008563DB"/>
    <w:rsid w:val="008668BD"/>
    <w:rsid w:val="00882200"/>
    <w:rsid w:val="00884616"/>
    <w:rsid w:val="008A2266"/>
    <w:rsid w:val="008A64A2"/>
    <w:rsid w:val="008B56A0"/>
    <w:rsid w:val="008B66F1"/>
    <w:rsid w:val="008D20A7"/>
    <w:rsid w:val="008E751B"/>
    <w:rsid w:val="008F5368"/>
    <w:rsid w:val="00900989"/>
    <w:rsid w:val="00913BA0"/>
    <w:rsid w:val="00915D6B"/>
    <w:rsid w:val="0092272B"/>
    <w:rsid w:val="0096047B"/>
    <w:rsid w:val="00973577"/>
    <w:rsid w:val="00982E88"/>
    <w:rsid w:val="00986EA1"/>
    <w:rsid w:val="009904D4"/>
    <w:rsid w:val="00997C35"/>
    <w:rsid w:val="009A0D0D"/>
    <w:rsid w:val="009B076A"/>
    <w:rsid w:val="009D0CAA"/>
    <w:rsid w:val="009D68EE"/>
    <w:rsid w:val="009F121D"/>
    <w:rsid w:val="009F7CEE"/>
    <w:rsid w:val="00A0143C"/>
    <w:rsid w:val="00A06CC6"/>
    <w:rsid w:val="00A11EA6"/>
    <w:rsid w:val="00A17054"/>
    <w:rsid w:val="00A17B03"/>
    <w:rsid w:val="00A329E3"/>
    <w:rsid w:val="00A426E6"/>
    <w:rsid w:val="00A450C0"/>
    <w:rsid w:val="00A55729"/>
    <w:rsid w:val="00A57D45"/>
    <w:rsid w:val="00A6024D"/>
    <w:rsid w:val="00A608BE"/>
    <w:rsid w:val="00A855EB"/>
    <w:rsid w:val="00A926E3"/>
    <w:rsid w:val="00A92D26"/>
    <w:rsid w:val="00A93BCD"/>
    <w:rsid w:val="00AA74CB"/>
    <w:rsid w:val="00AC5A28"/>
    <w:rsid w:val="00AD21DD"/>
    <w:rsid w:val="00AD5E5E"/>
    <w:rsid w:val="00AE3B22"/>
    <w:rsid w:val="00B01ACD"/>
    <w:rsid w:val="00B01D3B"/>
    <w:rsid w:val="00B03E07"/>
    <w:rsid w:val="00B27405"/>
    <w:rsid w:val="00B32F2A"/>
    <w:rsid w:val="00B42304"/>
    <w:rsid w:val="00B4714A"/>
    <w:rsid w:val="00B51AC4"/>
    <w:rsid w:val="00B5374F"/>
    <w:rsid w:val="00B551D5"/>
    <w:rsid w:val="00B57565"/>
    <w:rsid w:val="00B65D29"/>
    <w:rsid w:val="00B66232"/>
    <w:rsid w:val="00B75BB1"/>
    <w:rsid w:val="00B81B2C"/>
    <w:rsid w:val="00B86870"/>
    <w:rsid w:val="00B91DB1"/>
    <w:rsid w:val="00B94956"/>
    <w:rsid w:val="00BA1605"/>
    <w:rsid w:val="00BA5DF9"/>
    <w:rsid w:val="00BB2F08"/>
    <w:rsid w:val="00BB66D1"/>
    <w:rsid w:val="00BC1E91"/>
    <w:rsid w:val="00BC781A"/>
    <w:rsid w:val="00BE0B33"/>
    <w:rsid w:val="00C025AE"/>
    <w:rsid w:val="00C1103A"/>
    <w:rsid w:val="00C21D4A"/>
    <w:rsid w:val="00C2471A"/>
    <w:rsid w:val="00C31A43"/>
    <w:rsid w:val="00C3488E"/>
    <w:rsid w:val="00C36F3F"/>
    <w:rsid w:val="00C4729D"/>
    <w:rsid w:val="00C56E09"/>
    <w:rsid w:val="00C579C0"/>
    <w:rsid w:val="00C6017A"/>
    <w:rsid w:val="00C6416B"/>
    <w:rsid w:val="00C941B4"/>
    <w:rsid w:val="00CE52FF"/>
    <w:rsid w:val="00CF0C1A"/>
    <w:rsid w:val="00CF44F0"/>
    <w:rsid w:val="00D050ED"/>
    <w:rsid w:val="00D1072A"/>
    <w:rsid w:val="00D24BBA"/>
    <w:rsid w:val="00D256C5"/>
    <w:rsid w:val="00D41F75"/>
    <w:rsid w:val="00D43823"/>
    <w:rsid w:val="00D550E2"/>
    <w:rsid w:val="00D57740"/>
    <w:rsid w:val="00D70782"/>
    <w:rsid w:val="00D91744"/>
    <w:rsid w:val="00D94F8F"/>
    <w:rsid w:val="00DA0D48"/>
    <w:rsid w:val="00DA4529"/>
    <w:rsid w:val="00DB28D4"/>
    <w:rsid w:val="00DC1783"/>
    <w:rsid w:val="00DC2F84"/>
    <w:rsid w:val="00DD148F"/>
    <w:rsid w:val="00DE0853"/>
    <w:rsid w:val="00DE7C88"/>
    <w:rsid w:val="00E0303C"/>
    <w:rsid w:val="00E1181A"/>
    <w:rsid w:val="00E135EF"/>
    <w:rsid w:val="00E17EB5"/>
    <w:rsid w:val="00E22635"/>
    <w:rsid w:val="00E22FF0"/>
    <w:rsid w:val="00E25164"/>
    <w:rsid w:val="00E3552E"/>
    <w:rsid w:val="00E36A79"/>
    <w:rsid w:val="00E36CA6"/>
    <w:rsid w:val="00E434DF"/>
    <w:rsid w:val="00E522AC"/>
    <w:rsid w:val="00E621E8"/>
    <w:rsid w:val="00E903D6"/>
    <w:rsid w:val="00E904DF"/>
    <w:rsid w:val="00E978D5"/>
    <w:rsid w:val="00E97AF6"/>
    <w:rsid w:val="00EB1012"/>
    <w:rsid w:val="00EB769B"/>
    <w:rsid w:val="00EC5F9E"/>
    <w:rsid w:val="00EC60AE"/>
    <w:rsid w:val="00ED2DA6"/>
    <w:rsid w:val="00EF7C69"/>
    <w:rsid w:val="00F02CD4"/>
    <w:rsid w:val="00F03621"/>
    <w:rsid w:val="00F11C2C"/>
    <w:rsid w:val="00F13757"/>
    <w:rsid w:val="00F14958"/>
    <w:rsid w:val="00F239DA"/>
    <w:rsid w:val="00F34DFA"/>
    <w:rsid w:val="00F43F55"/>
    <w:rsid w:val="00F478FC"/>
    <w:rsid w:val="00F56702"/>
    <w:rsid w:val="00F62361"/>
    <w:rsid w:val="00F62B97"/>
    <w:rsid w:val="00F65B7B"/>
    <w:rsid w:val="00F748A0"/>
    <w:rsid w:val="00F8674B"/>
    <w:rsid w:val="00F963A0"/>
    <w:rsid w:val="00FA1717"/>
    <w:rsid w:val="00FA2EDF"/>
    <w:rsid w:val="00FA7955"/>
    <w:rsid w:val="00FA7CAC"/>
    <w:rsid w:val="00FD0ADC"/>
    <w:rsid w:val="00FD1873"/>
    <w:rsid w:val="00FD384B"/>
    <w:rsid w:val="00FD5115"/>
    <w:rsid w:val="00FE1A30"/>
    <w:rsid w:val="00FE1F8C"/>
    <w:rsid w:val="00FF447D"/>
    <w:rsid w:val="00FF7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17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EB5"/>
  </w:style>
  <w:style w:type="paragraph" w:styleId="Pieddepage">
    <w:name w:val="footer"/>
    <w:basedOn w:val="Normal"/>
    <w:link w:val="PieddepageCar"/>
    <w:uiPriority w:val="99"/>
    <w:unhideWhenUsed/>
    <w:rsid w:val="00E17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EB5"/>
  </w:style>
  <w:style w:type="paragraph" w:styleId="Textedebulles">
    <w:name w:val="Balloon Text"/>
    <w:basedOn w:val="Normal"/>
    <w:link w:val="TextedebullesCar"/>
    <w:uiPriority w:val="99"/>
    <w:semiHidden/>
    <w:unhideWhenUsed/>
    <w:rsid w:val="001B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7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5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Libellcolvaleurs">
    <w:name w:val="Libellé_col_valeurs"/>
    <w:basedOn w:val="Normal"/>
    <w:next w:val="Normal"/>
    <w:autoRedefine/>
    <w:rsid w:val="00FF447D"/>
    <w:pPr>
      <w:keepNext/>
      <w:jc w:val="center"/>
    </w:pPr>
    <w:rPr>
      <w:rFonts w:eastAsiaTheme="minorHAnsi"/>
      <w:b/>
      <w:bCs/>
      <w:lang w:eastAsia="en-US"/>
    </w:rPr>
  </w:style>
  <w:style w:type="paragraph" w:customStyle="1" w:styleId="Libellvaleur">
    <w:name w:val="Libellé_valeur"/>
    <w:basedOn w:val="Normal"/>
    <w:link w:val="LibellvaleurCar"/>
    <w:rsid w:val="00FF447D"/>
    <w:rPr>
      <w:rFonts w:eastAsiaTheme="minorHAnsi"/>
      <w:lang w:eastAsia="en-US"/>
    </w:rPr>
  </w:style>
  <w:style w:type="character" w:customStyle="1" w:styleId="LibellvaleurCar">
    <w:name w:val="Libellé_valeur Car"/>
    <w:basedOn w:val="Policepardfaut"/>
    <w:link w:val="Libellvaleur"/>
    <w:locked/>
    <w:rsid w:val="00FF447D"/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00224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62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17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EB5"/>
  </w:style>
  <w:style w:type="paragraph" w:styleId="Pieddepage">
    <w:name w:val="footer"/>
    <w:basedOn w:val="Normal"/>
    <w:link w:val="PieddepageCar"/>
    <w:uiPriority w:val="99"/>
    <w:unhideWhenUsed/>
    <w:rsid w:val="00E17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EB5"/>
  </w:style>
  <w:style w:type="paragraph" w:styleId="Textedebulles">
    <w:name w:val="Balloon Text"/>
    <w:basedOn w:val="Normal"/>
    <w:link w:val="TextedebullesCar"/>
    <w:uiPriority w:val="99"/>
    <w:semiHidden/>
    <w:unhideWhenUsed/>
    <w:rsid w:val="001B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7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5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Libellcolvaleurs">
    <w:name w:val="Libellé_col_valeurs"/>
    <w:basedOn w:val="Normal"/>
    <w:next w:val="Normal"/>
    <w:autoRedefine/>
    <w:rsid w:val="00FF447D"/>
    <w:pPr>
      <w:keepNext/>
      <w:jc w:val="center"/>
    </w:pPr>
    <w:rPr>
      <w:rFonts w:eastAsiaTheme="minorHAnsi"/>
      <w:b/>
      <w:bCs/>
      <w:lang w:eastAsia="en-US"/>
    </w:rPr>
  </w:style>
  <w:style w:type="paragraph" w:customStyle="1" w:styleId="Libellvaleur">
    <w:name w:val="Libellé_valeur"/>
    <w:basedOn w:val="Normal"/>
    <w:link w:val="LibellvaleurCar"/>
    <w:rsid w:val="00FF447D"/>
    <w:rPr>
      <w:rFonts w:eastAsiaTheme="minorHAnsi"/>
      <w:lang w:eastAsia="en-US"/>
    </w:rPr>
  </w:style>
  <w:style w:type="character" w:customStyle="1" w:styleId="LibellvaleurCar">
    <w:name w:val="Libellé_valeur Car"/>
    <w:basedOn w:val="Policepardfaut"/>
    <w:link w:val="Libellvaleur"/>
    <w:locked/>
    <w:rsid w:val="00FF447D"/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00224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62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E97DB-5871-462E-8161-99F30157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GIECB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nanon;Zaher Mahfouz</dc:creator>
  <cp:lastModifiedBy>halleb</cp:lastModifiedBy>
  <cp:revision>2</cp:revision>
  <cp:lastPrinted>2014-04-17T13:30:00Z</cp:lastPrinted>
  <dcterms:created xsi:type="dcterms:W3CDTF">2016-04-22T17:28:00Z</dcterms:created>
  <dcterms:modified xsi:type="dcterms:W3CDTF">2016-04-22T17:28:00Z</dcterms:modified>
</cp:coreProperties>
</file>