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Processus_2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Condition manquante </w:t>
            </w:r>
          </w:p>
        </w:tc>
        <w:tc>
          <w:tcPr>
            <w:tcW w:type="dxa" w:w="2160"/>
          </w:tcPr>
          <w:p>
            <w:r>
              <w:t>Cela se produit lorsque la condition n’est mentionnée dans aucun des textes légaux. C'est le problème de l'incomplétude juridique. Précisément l’absence de condition.Condition non preciser dans l'article : ['Decret n 08-04/Art. 73', '']</w:t>
            </w:r>
          </w:p>
        </w:tc>
        <w:tc>
          <w:tcPr>
            <w:tcW w:type="dxa" w:w="2160"/>
          </w:tcPr>
          <w:p>
            <w:r>
              <w:t>Reviser l'article : ['Decret n 08-04/Art. 73', ''] et Ajouter la condition adéquate</w:t>
            </w:r>
          </w:p>
        </w:tc>
      </w:tr>
      <w:tr>
        <w:tc>
          <w:tcPr>
            <w:tcW w:type="dxa" w:w="567"/>
          </w:tcPr>
          <w:p>
            <w:r>
              <w:t>Erreur MI 2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['Decret n 08-04/Art. 73']</w:t>
            </w:r>
          </w:p>
        </w:tc>
        <w:tc>
          <w:tcPr>
            <w:tcW w:type="dxa" w:w="2160"/>
          </w:tcPr>
          <w:p>
            <w:r>
              <w:t>Reviser l'article : ['Decret n 08-04/Art. 73'] Ajouter le rôle adéquat a ces taches :['Identification des BÃ©nÃ©ficiaires', 'Inscription', 'envoi du dossier']</w:t>
            </w:r>
          </w:p>
        </w:tc>
      </w:tr>
      <w:tr>
        <w:tc>
          <w:tcPr>
            <w:tcW w:type="dxa" w:w="567"/>
          </w:tcPr>
          <w:p>
            <w:r>
              <w:t>Erreur MI 3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rôle.Cette partie est Non annoter sur le diagramme</w:t>
            </w:r>
          </w:p>
        </w:tc>
        <w:tc>
          <w:tcPr>
            <w:tcW w:type="dxa" w:w="2160"/>
          </w:tcPr>
          <w:p>
            <w:r>
              <w:t>Ajouter le rôle adéquat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