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AG-UI، Agent Framework، MCP و Client Actions — راهنمای معماری</w:t>
      </w:r>
    </w:p>
    <w:p>
      <w:r>
        <w:t>این سند جمع‌بندی توضیحات مربوط به AG-UI و ارتباط آن با Agent Framework، MCP، Rules، Tools، A2A، Workflow و Actionهای سمت کاربر است.</w:t>
      </w:r>
    </w:p>
    <w:p>
      <w:pPr>
        <w:pStyle w:val="Heading1"/>
      </w:pPr>
      <w:r>
        <w:t>1. AG-UI چیست؟</w:t>
      </w:r>
    </w:p>
    <w:p>
      <w:r>
        <w:t>AG-UI مخفف Agent-User Interaction Protocol است و هدف آن استانداردسازی ارتباط بین AI Agent و رابط کاربری است.</w:t>
      </w:r>
    </w:p>
    <w:p>
      <w:r>
        <w:t>اگر MCP را برای Agent ↔ Tools در نظر بگیریم، AG-UI را می‌توان برای Agent ↔ UI در نظر گرفت.</w:t>
      </w:r>
    </w:p>
    <w:p>
      <w:r>
        <w:t>AG-UI خودش UI نیست؛ یک پروتکل و لایه ارتباطی است که eventها، stateها، پیام‌ها و تعاملات Agent را به UI منتقل می‌کند.</w:t>
      </w:r>
    </w:p>
    <w:p>
      <w:pPr>
        <w:pStyle w:val="Heading1"/>
      </w:pPr>
      <w:r>
        <w:t>2. معماری کلی</w:t>
      </w:r>
    </w:p>
    <w:p>
      <w:r>
        <w:t>User → UI → AG-UI → Agent → MCP → MCP Server → External Tools / Systems</w:t>
      </w:r>
    </w:p>
    <w:p>
      <w:r>
        <w:t>AG-UI وابسته به Angular، React یا Vue نیست و هر UI مناسب می‌تواند مصرف‌کننده آن باشد.</w:t>
      </w:r>
    </w:p>
    <w:p>
      <w:pPr>
        <w:pStyle w:val="Heading1"/>
      </w:pPr>
      <w:r>
        <w:t>3. Frontend و AG-UI</w:t>
      </w:r>
    </w:p>
    <w:p>
      <w:r>
        <w:t>لازم نیست Frontend اختصاصی برای AG-UI بنویسیم. می‌توان Angular، React، Vue، JavaScript یا Desktop UI داشت که AG-UI را مصرف کند.</w:t>
      </w:r>
    </w:p>
    <w:p>
      <w:r>
        <w:t>AG-UI خودش Chat UI یا Component Library نیست؛ UI مسئول نمایش eventها و stateهای دریافت‌شده است.</w:t>
      </w:r>
    </w:p>
    <w:p>
      <w:pPr>
        <w:pStyle w:val="Heading1"/>
      </w:pPr>
      <w:r>
        <w:t>4. Eventهای AG-UI</w:t>
      </w:r>
    </w:p>
    <w:p>
      <w:r>
        <w:t>نمونه eventها:</w:t>
        <w:br/>
        <w:t>- RUN_STARTED</w:t>
        <w:br/>
        <w:t>- TOOL_CALL_STARTED</w:t>
        <w:br/>
        <w:t>- TOOL_CALL_ARGS</w:t>
        <w:br/>
        <w:t>- TOOL_CALL_RESULT</w:t>
        <w:br/>
        <w:t>- STATE_SNAPSHOT</w:t>
        <w:br/>
        <w:t>- TEXT_MESSAGE_CONTENT</w:t>
        <w:br/>
        <w:t>- RUN_FINISHED</w:t>
      </w:r>
    </w:p>
    <w:p>
      <w:r>
        <w:t>UI می‌تواند با این eventها وضعیت Agent، Tool Callها، Streaming و State را نمایش دهد.</w:t>
      </w:r>
    </w:p>
    <w:p>
      <w:pPr>
        <w:pStyle w:val="Heading1"/>
      </w:pPr>
      <w:r>
        <w:t>5. AG-UI در برابر MCP و A2A</w:t>
      </w:r>
    </w:p>
    <w:p>
      <w:r>
        <w:t>AG-UI: Agent ↔ User Interface</w:t>
        <w:br/>
        <w:t>MCP: Agent ↔ Tools / Data / External Systems</w:t>
        <w:br/>
        <w:t>A2A: Agent ↔ Agent</w:t>
      </w:r>
    </w:p>
    <w:p>
      <w:r>
        <w:t>این سه لایه مکمل یکدیگر هستند و جای هم را نمی‌گیرند.</w:t>
      </w:r>
    </w:p>
    <w:p>
      <w:pPr>
        <w:pStyle w:val="Heading1"/>
      </w:pPr>
      <w:r>
        <w:t>6. Rule چیست؟</w:t>
      </w:r>
    </w:p>
    <w:p>
      <w:r>
        <w:t>Rule مربوط به رفتار Agent، Instructions، Policy و Context است.</w:t>
      </w:r>
    </w:p>
    <w:p>
      <w:r>
        <w:t>مثال:</w:t>
        <w:br/>
        <w:t>- همیشه قبل از ایجاد Dashboard تأیید کاربر را بگیر.</w:t>
        <w:br/>
        <w:t>- Dataset را حذف نکن.</w:t>
        <w:br/>
        <w:t>- برای Queryهای مالی از Dataset مشخص استفاده کن.</w:t>
      </w:r>
    </w:p>
    <w:p>
      <w:r>
        <w:t>UI می‌تواند Rule Editor داشته باشد، اما Rule ذاتاً قابلیت AG-UI نیست.</w:t>
      </w:r>
    </w:p>
    <w:p>
      <w:pPr>
        <w:pStyle w:val="Heading1"/>
      </w:pPr>
      <w:r>
        <w:t>7. MCP Configuration</w:t>
      </w:r>
    </w:p>
    <w:p>
      <w:r>
        <w:t>MCP Configuration مربوط به MCP Client یا Agent Runtime است. UI می‌تواند صفحه‌ای برای مدیریت MCP Serverها ارائه دهد، اما خود Configuration مربوط به MCP و Runtime است، نه AG-UI.</w:t>
      </w:r>
    </w:p>
    <w:p>
      <w:pPr>
        <w:pStyle w:val="Heading1"/>
      </w:pPr>
      <w:r>
        <w:t>8. باز کردن Browser</w:t>
      </w:r>
    </w:p>
    <w:p>
      <w:r>
        <w:t>اگر Agent بخواهد Browser را باز کند، این یک Tool یا Action است، نه قابلیت اصلی AG-UI.</w:t>
      </w:r>
    </w:p>
    <w:p>
      <w:r>
        <w:t>اگر Tool روی Server اجرا شود، Browser روی Server باز می‌شود. اگر هدف باز کردن Browser روی سیستم کاربر باشد، باید Client-side Tool یا Local Agent داشته باشیم.</w:t>
      </w:r>
    </w:p>
    <w:p>
      <w:pPr>
        <w:pStyle w:val="Heading1"/>
      </w:pPr>
      <w:r>
        <w:t>9. Client-side Actions</w:t>
      </w:r>
    </w:p>
    <w:p>
      <w:r>
        <w:t>برای Actionهایی که باید روی کامپیوتر کاربر اجرا شوند، مانند Open Browser، Open File، Clipboard و Open Local Application، بهتر است Client Tool یا Desktop Companion وجود داشته باشد.</w:t>
      </w:r>
    </w:p>
    <w:p>
      <w:r>
        <w:t>الگو:</w:t>
        <w:br/>
        <w:t>Agent → AG-UI → Frontend / Local Agent → User Machine Action</w:t>
      </w:r>
    </w:p>
    <w:p>
      <w:r>
        <w:t>AG-UI می‌تواند ارتباط و eventها را منتقل کند، اما خودش مسئول اجرای Browser یا File System نیست.</w:t>
      </w:r>
    </w:p>
    <w:p>
      <w:pPr>
        <w:pStyle w:val="Heading1"/>
      </w:pPr>
      <w:r>
        <w:t>10. محدودیت Web App</w:t>
      </w:r>
    </w:p>
    <w:p>
      <w:r>
        <w:t>Browser به دلایل امنیتی دسترسی آزاد به سیستم فایل و اجرای برنامه‌های محلی را ندارد. برای Actionهای قدرتمند محلی می‌توان از Desktop Agent یا Local Companion استفاده کرد.</w:t>
      </w:r>
    </w:p>
    <w:p>
      <w:pPr>
        <w:pStyle w:val="Heading1"/>
      </w:pPr>
      <w:r>
        <w:t>11. Server Tools و Client Tools</w:t>
      </w:r>
    </w:p>
    <w:p>
      <w:r>
        <w:t>Server Tools:</w:t>
        <w:br/>
        <w:t>- Database</w:t>
        <w:br/>
        <w:t>- Redis</w:t>
        <w:br/>
        <w:t>- Superset</w:t>
        <w:br/>
        <w:t>- REST APIs</w:t>
        <w:br/>
        <w:t>- Business Services</w:t>
      </w:r>
    </w:p>
    <w:p>
      <w:r>
        <w:t>Client Tools:</w:t>
        <w:br/>
        <w:t>- Open Browser</w:t>
        <w:br/>
        <w:t>- Open File</w:t>
        <w:br/>
        <w:t>- Clipboard</w:t>
        <w:br/>
        <w:t>- Open Local Application</w:t>
      </w:r>
    </w:p>
    <w:p>
      <w:r>
        <w:t>این تفکیک برای Security و معماری Production مهم است.</w:t>
      </w:r>
    </w:p>
    <w:p>
      <w:pPr>
        <w:pStyle w:val="Heading1"/>
      </w:pPr>
      <w:r>
        <w:t>12. Permission و Security</w:t>
      </w:r>
    </w:p>
    <w:p>
      <w:r>
        <w:t>Agent نباید بتواند هر Action قدرتمندی را بدون کنترل اجرا کند.</w:t>
      </w:r>
    </w:p>
    <w:p>
      <w:r>
        <w:t>نمونه Policy:</w:t>
        <w:br/>
        <w:t>- Open Browser → Allowed</w:t>
        <w:br/>
        <w:t>- Open File → Ask User</w:t>
        <w:br/>
        <w:t>- Delete File → Ask User</w:t>
        <w:br/>
        <w:t>- Run PowerShell → Ask User</w:t>
        <w:br/>
        <w:t>- Execute Production SQL → Denied</w:t>
      </w:r>
    </w:p>
    <w:p>
      <w:r>
        <w:t>این بخش مربوط به Security، Tool Permission و Policy است، نه AG-UI.</w:t>
      </w:r>
    </w:p>
    <w:p>
      <w:pPr>
        <w:pStyle w:val="Heading1"/>
      </w:pPr>
      <w:r>
        <w:t>13. Human-in-the-loop</w:t>
      </w:r>
    </w:p>
    <w:p>
      <w:r>
        <w:t>برای عملیات حساس می‌توان از کاربر تأیید گرفت.</w:t>
      </w:r>
    </w:p>
    <w:p>
      <w:r>
        <w:t>مثال:</w:t>
        <w:br/>
        <w:t>Agent → Refund Request → Human Approval → Refund</w:t>
      </w:r>
    </w:p>
    <w:p>
      <w:r>
        <w:t>این الگو برای عملیات مالی، Delete File، تغییرات Production و عملیات غیرقابل بازگشت مناسب است.</w:t>
      </w:r>
    </w:p>
    <w:p>
      <w:pPr>
        <w:pStyle w:val="Heading1"/>
      </w:pPr>
      <w:r>
        <w:t>14. Agent as Tool</w:t>
      </w:r>
    </w:p>
    <w:p>
      <w:r>
        <w:t>یک Agent می‌تواند برای Agent دیگر مانند Tool عمل کند.</w:t>
      </w:r>
    </w:p>
    <w:p>
      <w:r>
        <w:t>Main Agent</w:t>
        <w:br/>
        <w:t>├── SearchHotelAgent</w:t>
        <w:br/>
        <w:t>├── FlightAgent</w:t>
        <w:br/>
        <w:t>└── PaymentAgent</w:t>
      </w:r>
    </w:p>
    <w:p>
      <w:r>
        <w:t>این الگو برای Delegation و تقسیم مسئولیت مناسب است.</w:t>
      </w:r>
    </w:p>
    <w:p>
      <w:pPr>
        <w:pStyle w:val="Heading1"/>
      </w:pPr>
      <w:r>
        <w:t>15. A2A</w:t>
      </w:r>
    </w:p>
    <w:p>
      <w:r>
        <w:t>A2A یا Agent-to-Agent برای ارتباط Agentهایی است که می‌توانند در سرویس‌ها یا محیط‌های جداگانه اجرا شوند.</w:t>
      </w:r>
    </w:p>
    <w:p>
      <w:r>
        <w:t>Hotel Service → Hotel Agent</w:t>
        <w:br/>
        <w:t>Flight Service → Flight Agent</w:t>
      </w:r>
    </w:p>
    <w:p>
      <w:r>
        <w:t>AG-UI برای Agent ↔ UI و A2A برای Agent ↔ Agent است.</w:t>
      </w:r>
    </w:p>
    <w:p>
      <w:pPr>
        <w:pStyle w:val="Heading1"/>
      </w:pPr>
      <w:r>
        <w:t>16. Workflow</w:t>
      </w:r>
    </w:p>
    <w:p>
      <w:r>
        <w:t>Workflow برای فرآیندهایی مناسب است که ترتیب یا منطق اجرای آن‌ها باید deterministic باشد.</w:t>
      </w:r>
    </w:p>
    <w:p>
      <w:r>
        <w:t>Search → Availability → Pricing → Payment → Booking → Notification</w:t>
      </w:r>
    </w:p>
    <w:p>
      <w:r>
        <w:t>اصل مهم:</w:t>
        <w:br/>
        <w:t>Agent = LLM decides</w:t>
        <w:br/>
        <w:t>Workflow = Code decides</w:t>
      </w:r>
    </w:p>
    <w:p>
      <w:r>
        <w:t>در سیستم‌های واقعی ترکیب Agent و Workflow بسیار مناسب است.</w:t>
      </w:r>
    </w:p>
    <w:p>
      <w:pPr>
        <w:pStyle w:val="Heading1"/>
      </w:pPr>
      <w:r>
        <w:t>17. معماری شبیه Cursor</w:t>
      </w:r>
    </w:p>
    <w:p>
      <w:r>
        <w:t>یک Agent UI پیشرفته می‌تواند شامل Chat، Rules، MCP Configuration، Permissions و Tool Visualization باشد.</w:t>
      </w:r>
    </w:p>
    <w:p>
      <w:r>
        <w:t>Backend مسئول اجرای Agent، LLM، Memory، Context، Workflow و Toolها است.</w:t>
      </w:r>
    </w:p>
    <w:p>
      <w:pPr>
        <w:pStyle w:val="Heading1"/>
      </w:pPr>
      <w:r>
        <w:t>18. معماری کامل پیشنهادی</w:t>
      </w:r>
    </w:p>
    <w:p>
      <w:r>
        <w:t>USER → Agent UI → AG-UI → Agent Runtime</w:t>
      </w:r>
    </w:p>
    <w:p>
      <w:r>
        <w:t>Agent Runtime شامل LLM، Context، Memory و Workflow است و از Server Tools، MCP و Client Tools استفاده می‌کند.</w:t>
      </w:r>
    </w:p>
    <w:p>
      <w:r>
        <w:t>Client Tools به User Machine متصل می‌شوند و Server Tools به Backend و External Systems.</w:t>
      </w:r>
    </w:p>
    <w:p>
      <w:pPr>
        <w:pStyle w:val="Heading1"/>
      </w:pPr>
      <w:r>
        <w:t>19. مثال Superset</w:t>
      </w:r>
    </w:p>
    <w:p>
      <w:r>
        <w:t>Angular ERP → AG-UI → .NET Agent API → Microsoft Agent Framework → Ollama / LLM → MCP → Superset MCP Server</w:t>
      </w:r>
    </w:p>
    <w:p>
      <w:r>
        <w:t>Superset MCP می‌تواند ابزارهایی مانند Query Dataset، Create Chart، Create Dashboard و Get Dashboard ارائه کند.</w:t>
      </w:r>
    </w:p>
    <w:p>
      <w:r>
        <w:t>برای Actionهای محلی:</w:t>
        <w:br/>
        <w:t>Agent → AG-UI → Angular / Local Companion → Open Browser / Open File</w:t>
      </w:r>
    </w:p>
    <w:p>
      <w:pPr>
        <w:pStyle w:val="Heading1"/>
      </w:pPr>
      <w:r>
        <w:t>20. جدول خلاصه</w:t>
      </w:r>
    </w:p>
    <w:p>
      <w:r>
        <w:t>AG-UI = Agent ↔ UI</w:t>
        <w:br/>
        <w:t>MCP = Agent ↔ Tools / Data</w:t>
        <w:br/>
        <w:t>A2A = Agent ↔ Agent</w:t>
        <w:br/>
        <w:t>Rules = Agent Instructions / Policy / Context</w:t>
        <w:br/>
        <w:t>MCP Configuration = MCP Client / Agent Runtime</w:t>
        <w:br/>
        <w:t>Open Browser / Open File = Client Tool / Local Action</w:t>
        <w:br/>
        <w:t>Permission = Security / Policy</w:t>
        <w:br/>
        <w:t>Approval = Human-in-the-loop</w:t>
        <w:br/>
        <w:t>Orchestration = Agent Framework / Workflow</w:t>
        <w:br/>
        <w:t>Streaming Agent Events = AG-UI</w:t>
      </w:r>
    </w:p>
    <w:p>
      <w:pPr>
        <w:pStyle w:val="Heading1"/>
      </w:pPr>
      <w:r>
        <w:t>21. Mental Model نهایی</w:t>
      </w:r>
    </w:p>
    <w:p>
      <w:r>
        <w:t>USER</w:t>
        <w:br/>
        <w:t>↓</w:t>
        <w:br/>
        <w:t>AGENT UI</w:t>
        <w:br/>
        <w:t>↓</w:t>
        <w:br/>
        <w:t>AG-UI</w:t>
        <w:br/>
        <w:t>↓</w:t>
        <w:br/>
        <w:t>AGENT RUNTIME</w:t>
        <w:br/>
        <w:t>├── LLM</w:t>
        <w:br/>
        <w:t>├── Memory</w:t>
        <w:br/>
        <w:t>├── Context</w:t>
        <w:br/>
        <w:t>├── Workflow</w:t>
        <w:br/>
        <w:t>└── Tools</w:t>
        <w:br/>
        <w:t xml:space="preserve">    ├── MCP</w:t>
        <w:br/>
        <w:t xml:space="preserve">    ├── Server Tools</w:t>
        <w:br/>
        <w:t xml:space="preserve">    └── Client Tools</w:t>
      </w:r>
    </w:p>
    <w:p>
      <w:r>
        <w:t>مهم‌ترین نکته: AG-UI را به عنوان سیستم اجرای Action نبین؛ آن را پل استاندارد بین Agent و UI ببین.</w:t>
      </w:r>
    </w:p>
    <w:p>
      <w:r>
        <w:t>UI می‌تواند Rule Editor، MCP Manager، Permission Manager و Action Renderer داشته باشد، اما منطق و اجرای این قابلیت‌ها باید در لایه مناسب خودش قرار بگیرد.</w:t>
      </w:r>
    </w:p>
    <w:p>
      <w:pPr>
        <w:pStyle w:val="Heading1"/>
      </w:pPr>
      <w:r>
        <w:t>جمع‌بندی</w:t>
      </w:r>
    </w:p>
    <w:p>
      <w:r>
        <w:t>برای ساخت چیزی شبیه Cursor یا یک Agent UI سازمانی، ترکیب Agent Framework + AG-UI + MCP + Client Tools + Permission System یک معماری تمیز و قابل توسعه ایجاد می‌کند.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