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328" w:rsidRPr="00F47FA4" w:rsidRDefault="00240328" w:rsidP="00240328">
      <w:pPr>
        <w:pStyle w:val="Heading1"/>
        <w:ind w:left="177" w:hanging="188"/>
        <w:rPr>
          <w:color w:val="1F4E79" w:themeColor="accent1" w:themeShade="80"/>
        </w:rPr>
      </w:pPr>
      <w:r w:rsidRPr="00F47FA4">
        <w:rPr>
          <w:color w:val="1F4E79" w:themeColor="accent1" w:themeShade="80"/>
        </w:rPr>
        <w:t>Result with Discussion</w:t>
      </w:r>
    </w:p>
    <w:p w:rsidR="00240328" w:rsidRPr="000B06CE" w:rsidRDefault="00240328" w:rsidP="00240328">
      <w:pPr>
        <w:spacing w:after="0" w:line="240" w:lineRule="auto"/>
        <w:ind w:left="-11" w:firstLine="227"/>
        <w:rPr>
          <w:color w:val="1F4E79" w:themeColor="accent1" w:themeShade="80"/>
        </w:rPr>
      </w:pPr>
      <w:r w:rsidRPr="000B06CE">
        <w:rPr>
          <w:color w:val="1F4E79" w:themeColor="accent1" w:themeShade="80"/>
        </w:rPr>
        <w:t>The proposed Baugh-Wooley Multiplier (BWM) and Error Reduced Carry Prediction Approximate Adder (ERCPAA) filter were designed to enhance the filtering structure while reducing area and power consumption for ECG signal processing. The design was implemented using Verilog on an FPGA platform (Xilinx ISE 14.5).</w:t>
      </w:r>
    </w:p>
    <w:p w:rsidR="00240328" w:rsidRPr="007226DF" w:rsidRDefault="00240328" w:rsidP="00240328">
      <w:pPr>
        <w:spacing w:after="0" w:line="240" w:lineRule="auto"/>
        <w:ind w:left="-11" w:firstLine="227"/>
        <w:rPr>
          <w:color w:val="1F4E79" w:themeColor="accent1" w:themeShade="80"/>
        </w:rPr>
      </w:pPr>
      <w:r w:rsidRPr="007226DF">
        <w:rPr>
          <w:color w:val="1F4E79" w:themeColor="accent1" w:themeShade="80"/>
        </w:rPr>
        <w:t>Simulation Outcomes:</w:t>
      </w:r>
    </w:p>
    <w:p w:rsidR="00240328" w:rsidRPr="007226DF" w:rsidRDefault="00240328" w:rsidP="00240328">
      <w:pPr>
        <w:spacing w:after="0" w:line="240" w:lineRule="auto"/>
        <w:ind w:left="-11" w:firstLine="227"/>
        <w:rPr>
          <w:color w:val="1F4E79" w:themeColor="accent1" w:themeShade="80"/>
        </w:rPr>
      </w:pPr>
      <w:r w:rsidRPr="007226DF">
        <w:rPr>
          <w:color w:val="1F4E79" w:themeColor="accent1" w:themeShade="80"/>
        </w:rPr>
        <w:t>The proposed filter was implemented and tested on an FPGA using Verilog.</w:t>
      </w:r>
    </w:p>
    <w:p w:rsidR="00240328" w:rsidRPr="007226DF" w:rsidRDefault="00240328" w:rsidP="00240328">
      <w:pPr>
        <w:spacing w:after="0" w:line="240" w:lineRule="auto"/>
        <w:ind w:left="-11" w:firstLine="227"/>
        <w:rPr>
          <w:color w:val="1F4E79" w:themeColor="accent1" w:themeShade="80"/>
        </w:rPr>
      </w:pPr>
      <w:r w:rsidRPr="007226DF">
        <w:rPr>
          <w:color w:val="1F4E79" w:themeColor="accent1" w:themeShade="80"/>
        </w:rPr>
        <w:t>The RTL design and simulated waveform of the proposed filter were analyzed.</w:t>
      </w:r>
    </w:p>
    <w:p w:rsidR="00240328" w:rsidRPr="000B06CE" w:rsidRDefault="00240328" w:rsidP="00240328">
      <w:pPr>
        <w:spacing w:after="0" w:line="240" w:lineRule="auto"/>
        <w:ind w:left="-11" w:firstLine="227"/>
        <w:rPr>
          <w:color w:val="1F4E79" w:themeColor="accent1" w:themeShade="80"/>
        </w:rPr>
      </w:pPr>
      <w:r w:rsidRPr="007226DF">
        <w:rPr>
          <w:color w:val="1F4E79" w:themeColor="accent1" w:themeShade="80"/>
        </w:rPr>
        <w:t xml:space="preserve">Comparative </w:t>
      </w:r>
      <w:r w:rsidRPr="000B06CE">
        <w:rPr>
          <w:color w:val="1F4E79" w:themeColor="accent1" w:themeShade="80"/>
        </w:rPr>
        <w:t>Analysis:</w:t>
      </w:r>
    </w:p>
    <w:p w:rsidR="00240328" w:rsidRPr="000B06CE" w:rsidRDefault="00240328" w:rsidP="00240328">
      <w:pPr>
        <w:spacing w:after="0" w:line="240" w:lineRule="auto"/>
        <w:ind w:left="-11" w:firstLine="227"/>
        <w:rPr>
          <w:color w:val="1F4E79" w:themeColor="accent1" w:themeShade="80"/>
        </w:rPr>
      </w:pPr>
      <w:r w:rsidRPr="000B06CE">
        <w:rPr>
          <w:color w:val="1F4E79" w:themeColor="accent1" w:themeShade="80"/>
        </w:rPr>
        <w:t>The APM-CDF-ERCPAA-BWM filter's performance was compared against existing filters (DF-4VM-CSA, DF-VMD-CLA, DF-Radix 2-LCSLA) based on parameters like lookup table (LUT) usage, speed, power consumption, area, and delay.</w:t>
      </w:r>
    </w:p>
    <w:p w:rsidR="00240328" w:rsidRPr="000B06CE" w:rsidRDefault="00240328" w:rsidP="00240328">
      <w:pPr>
        <w:spacing w:after="0" w:line="240" w:lineRule="auto"/>
        <w:ind w:left="-11" w:firstLine="227"/>
        <w:rPr>
          <w:color w:val="1F4E79" w:themeColor="accent1" w:themeShade="80"/>
        </w:rPr>
      </w:pPr>
      <w:r w:rsidRPr="000B06CE">
        <w:rPr>
          <w:color w:val="1F4E79" w:themeColor="accent1" w:themeShade="80"/>
        </w:rPr>
        <w:t>LUT Utilization: The proposed filter achieved a reduction in LUT utilization by 34.76%, 24.77%, and 29.06% compared to DF-4VM-CSA, DF-VMD-CLA, and DF-Radix 2-LCSLA, respectively.</w:t>
      </w:r>
    </w:p>
    <w:p w:rsidR="00240328" w:rsidRPr="000B06CE" w:rsidRDefault="00240328" w:rsidP="00240328">
      <w:pPr>
        <w:spacing w:after="0" w:line="240" w:lineRule="auto"/>
        <w:ind w:left="-11" w:firstLine="227"/>
        <w:rPr>
          <w:color w:val="1F4E79" w:themeColor="accent1" w:themeShade="80"/>
        </w:rPr>
      </w:pPr>
      <w:r w:rsidRPr="000B06CE">
        <w:rPr>
          <w:color w:val="1F4E79" w:themeColor="accent1" w:themeShade="80"/>
        </w:rPr>
        <w:t>Slice Count: The proposed filter showed a significant reduction in the number of slices used by 33.76%, 26.87%, and 21.66% compared to the existing filters.</w:t>
      </w:r>
    </w:p>
    <w:p w:rsidR="00240328" w:rsidRPr="000B06CE" w:rsidRDefault="00240328" w:rsidP="00240328">
      <w:pPr>
        <w:spacing w:after="0" w:line="240" w:lineRule="auto"/>
        <w:ind w:left="-11" w:firstLine="227"/>
        <w:rPr>
          <w:color w:val="1F4E79" w:themeColor="accent1" w:themeShade="80"/>
        </w:rPr>
      </w:pPr>
      <w:r w:rsidRPr="000B06CE">
        <w:rPr>
          <w:color w:val="1F4E79" w:themeColor="accent1" w:themeShade="80"/>
        </w:rPr>
        <w:t>Slice Registers: It also exhibited 14.6%, 23.7%, and 18.9% fewer slice registers.</w:t>
      </w:r>
    </w:p>
    <w:p w:rsidR="00240328" w:rsidRPr="000B06CE" w:rsidRDefault="00240328" w:rsidP="00240328">
      <w:pPr>
        <w:spacing w:after="0" w:line="240" w:lineRule="auto"/>
        <w:ind w:left="-11" w:firstLine="227"/>
        <w:rPr>
          <w:color w:val="1F4E79" w:themeColor="accent1" w:themeShade="80"/>
        </w:rPr>
      </w:pPr>
      <w:r w:rsidRPr="000B06CE">
        <w:rPr>
          <w:color w:val="1F4E79" w:themeColor="accent1" w:themeShade="80"/>
        </w:rPr>
        <w:t>I/O Pins: The proposed filter used 18.9%, 15.86%, and 12.46% fewer I/O pins.</w:t>
      </w:r>
    </w:p>
    <w:p w:rsidR="00240328" w:rsidRPr="000B06CE" w:rsidRDefault="00240328" w:rsidP="00240328">
      <w:pPr>
        <w:spacing w:after="0" w:line="240" w:lineRule="auto"/>
        <w:ind w:left="-11" w:firstLine="227"/>
        <w:rPr>
          <w:color w:val="1F4E79" w:themeColor="accent1" w:themeShade="80"/>
        </w:rPr>
      </w:pPr>
      <w:r w:rsidRPr="000B06CE">
        <w:rPr>
          <w:color w:val="1F4E79" w:themeColor="accent1" w:themeShade="80"/>
        </w:rPr>
        <w:t>DSP Blocks: There was a reduction of 12.87%, 18.97%, and 16.9% in DSP block usage.</w:t>
      </w:r>
    </w:p>
    <w:p w:rsidR="00240328" w:rsidRPr="000B06CE" w:rsidRDefault="00240328" w:rsidP="00240328">
      <w:pPr>
        <w:spacing w:after="0" w:line="240" w:lineRule="auto"/>
        <w:ind w:left="-11" w:firstLine="227"/>
        <w:rPr>
          <w:color w:val="1F4E79" w:themeColor="accent1" w:themeShade="80"/>
        </w:rPr>
      </w:pPr>
      <w:r w:rsidRPr="000B06CE">
        <w:rPr>
          <w:color w:val="1F4E79" w:themeColor="accent1" w:themeShade="80"/>
        </w:rPr>
        <w:t>Performance Metrics:</w:t>
      </w:r>
    </w:p>
    <w:p w:rsidR="00240328" w:rsidRPr="000B06CE" w:rsidRDefault="00240328" w:rsidP="00240328">
      <w:pPr>
        <w:spacing w:after="0" w:line="240" w:lineRule="auto"/>
        <w:ind w:left="-11" w:firstLine="227"/>
        <w:rPr>
          <w:color w:val="1F4E79" w:themeColor="accent1" w:themeShade="80"/>
        </w:rPr>
      </w:pPr>
      <w:r w:rsidRPr="000B06CE">
        <w:rPr>
          <w:color w:val="1F4E79" w:themeColor="accent1" w:themeShade="80"/>
        </w:rPr>
        <w:t>Delay: The proposed filter achieved 32.87%, 31.87%, and 29.05% less delay.</w:t>
      </w:r>
    </w:p>
    <w:p w:rsidR="00240328" w:rsidRPr="000B06CE" w:rsidRDefault="00240328" w:rsidP="00240328">
      <w:pPr>
        <w:spacing w:after="0" w:line="240" w:lineRule="auto"/>
        <w:ind w:left="-11" w:firstLine="227"/>
        <w:rPr>
          <w:color w:val="1F4E79" w:themeColor="accent1" w:themeShade="80"/>
        </w:rPr>
      </w:pPr>
      <w:r w:rsidRPr="000B06CE">
        <w:rPr>
          <w:color w:val="1F4E79" w:themeColor="accent1" w:themeShade="80"/>
        </w:rPr>
        <w:t>Power Consumption: Power usage was reduced by 31.76%, 25.87%, and 27.98% compared to the existing filters.</w:t>
      </w:r>
    </w:p>
    <w:p w:rsidR="00240328" w:rsidRPr="000B06CE" w:rsidRDefault="00240328" w:rsidP="00240328">
      <w:pPr>
        <w:spacing w:after="0" w:line="240" w:lineRule="auto"/>
        <w:ind w:left="-11" w:firstLine="227"/>
        <w:rPr>
          <w:color w:val="1F4E79" w:themeColor="accent1" w:themeShade="80"/>
        </w:rPr>
      </w:pPr>
      <w:r w:rsidRPr="000B06CE">
        <w:rPr>
          <w:color w:val="1F4E79" w:themeColor="accent1" w:themeShade="80"/>
        </w:rPr>
        <w:t>ECG Signal Processing:</w:t>
      </w:r>
    </w:p>
    <w:p w:rsidR="00240328" w:rsidRPr="000B06CE" w:rsidRDefault="00240328" w:rsidP="00240328">
      <w:pPr>
        <w:spacing w:after="0" w:line="240" w:lineRule="auto"/>
        <w:ind w:left="-11" w:firstLine="227"/>
        <w:rPr>
          <w:color w:val="1F4E79" w:themeColor="accent1" w:themeShade="80"/>
        </w:rPr>
      </w:pPr>
      <w:r w:rsidRPr="000B06CE">
        <w:rPr>
          <w:color w:val="1F4E79" w:themeColor="accent1" w:themeShade="80"/>
        </w:rPr>
        <w:t>Mean Square Error (MSE): The proposed method provided a significantly lower MSE for both noisy and noise-free input signals compared to existing methods.</w:t>
      </w:r>
    </w:p>
    <w:p w:rsidR="00240328" w:rsidRPr="000B06CE" w:rsidRDefault="00240328" w:rsidP="00240328">
      <w:pPr>
        <w:spacing w:after="0" w:line="240" w:lineRule="auto"/>
        <w:ind w:left="-11" w:firstLine="227"/>
        <w:rPr>
          <w:color w:val="1F4E79" w:themeColor="accent1" w:themeShade="80"/>
        </w:rPr>
      </w:pPr>
      <w:r w:rsidRPr="000B06CE">
        <w:rPr>
          <w:color w:val="1F4E79" w:themeColor="accent1" w:themeShade="80"/>
        </w:rPr>
        <w:t>Signal-to-Noise Ratio (SNR): The proposed filter showed higher SNR improvements for both noisy and noise-free signals.</w:t>
      </w:r>
    </w:p>
    <w:p w:rsidR="00240328" w:rsidRPr="000B06CE" w:rsidRDefault="00240328" w:rsidP="00240328">
      <w:pPr>
        <w:spacing w:after="0" w:line="240" w:lineRule="auto"/>
        <w:ind w:left="-11" w:firstLine="227"/>
        <w:rPr>
          <w:color w:val="1F4E79" w:themeColor="accent1" w:themeShade="80"/>
        </w:rPr>
      </w:pPr>
      <w:r w:rsidRPr="000B06CE">
        <w:rPr>
          <w:color w:val="1F4E79" w:themeColor="accent1" w:themeShade="80"/>
        </w:rPr>
        <w:t>Bit Error Rate (BER): The proposed method demonstrated a lower bit error rate compared to existing methods, indicating more accurate ECG signal denoising.</w:t>
      </w:r>
    </w:p>
    <w:p w:rsidR="00240328" w:rsidRPr="000B06CE" w:rsidRDefault="00240328" w:rsidP="00240328">
      <w:pPr>
        <w:spacing w:after="0" w:line="240" w:lineRule="auto"/>
        <w:ind w:left="-11" w:firstLine="227"/>
        <w:rPr>
          <w:color w:val="1F4E79" w:themeColor="accent1" w:themeShade="80"/>
        </w:rPr>
      </w:pPr>
      <w:r w:rsidRPr="000B06CE">
        <w:rPr>
          <w:color w:val="1F4E79" w:themeColor="accent1" w:themeShade="80"/>
        </w:rPr>
        <w:t>The proposed APM-CDF-ERCPAA-BWM filter demonstrated superior performance in reducing resource usage and improving signal processing quality compared to traditional methods.</w:t>
      </w:r>
    </w:p>
    <w:p w:rsidR="00240328" w:rsidRPr="000B06CE" w:rsidRDefault="00240328" w:rsidP="00240328">
      <w:pPr>
        <w:spacing w:after="0" w:line="240" w:lineRule="auto"/>
        <w:ind w:left="-11" w:firstLine="227"/>
        <w:rPr>
          <w:color w:val="1F4E79" w:themeColor="accent1" w:themeShade="80"/>
        </w:rPr>
      </w:pPr>
      <w:r w:rsidRPr="000B06CE">
        <w:rPr>
          <w:color w:val="1F4E79" w:themeColor="accent1" w:themeShade="80"/>
        </w:rPr>
        <w:t>For detailed figures and specific values, refer to the provided tables and figures in the full text of the results and discussion section</w:t>
      </w:r>
    </w:p>
    <w:p w:rsidR="00240328" w:rsidRPr="00E90EDD" w:rsidRDefault="00240328" w:rsidP="00240328">
      <w:pPr>
        <w:spacing w:after="465"/>
        <w:ind w:left="-11" w:firstLine="227"/>
        <w:rPr>
          <w:color w:val="1F4E79" w:themeColor="accent1" w:themeShade="80"/>
        </w:rPr>
      </w:pPr>
      <w:r w:rsidRPr="00E90EDD">
        <w:rPr>
          <w:color w:val="1F4E79" w:themeColor="accent1" w:themeShade="80"/>
        </w:rPr>
        <w:t>.</w:t>
      </w:r>
    </w:p>
    <w:p w:rsidR="00240328" w:rsidRPr="008B7222" w:rsidRDefault="00240328" w:rsidP="00240328">
      <w:pPr>
        <w:pStyle w:val="Heading2"/>
        <w:rPr>
          <w:color w:val="FF0000"/>
        </w:rPr>
      </w:pPr>
      <w:r w:rsidRPr="008B7222">
        <w:rPr>
          <w:color w:val="FF0000"/>
        </w:rPr>
        <w:t>Waveforms analysis</w:t>
      </w:r>
    </w:p>
    <w:p w:rsidR="00240328" w:rsidRPr="008B7222" w:rsidRDefault="00240328" w:rsidP="00240328">
      <w:pPr>
        <w:rPr>
          <w:color w:val="FF0000"/>
        </w:rPr>
      </w:pPr>
      <w:r w:rsidRPr="008B7222">
        <w:rPr>
          <w:color w:val="FF0000"/>
        </w:rPr>
        <w:t>In this part in Fig. 20, the waveforms of original and filtered signals are displayed.</w:t>
      </w:r>
    </w:p>
    <w:p w:rsidR="00240328" w:rsidRPr="008B7222" w:rsidRDefault="00240328" w:rsidP="00240328">
      <w:pPr>
        <w:rPr>
          <w:color w:val="FF0000"/>
          <w:lang w:bidi="fa-IR"/>
        </w:rPr>
      </w:pPr>
      <w:r w:rsidRPr="008B7222">
        <w:rPr>
          <w:color w:val="FF0000"/>
        </w:rPr>
        <w:t xml:space="preserve">The difference of between of those three signals are showing us that the development of filter can </w:t>
      </w:r>
      <w:r>
        <w:rPr>
          <w:color w:val="FF0000"/>
        </w:rPr>
        <w:t>increase</w:t>
      </w:r>
      <w:r w:rsidRPr="008B7222">
        <w:rPr>
          <w:color w:val="FF0000"/>
        </w:rPr>
        <w:t xml:space="preserve"> a bit of SNR parameter and </w:t>
      </w:r>
      <w:r>
        <w:rPr>
          <w:color w:val="FF0000"/>
        </w:rPr>
        <w:t>increase</w:t>
      </w:r>
      <w:r w:rsidRPr="008B7222">
        <w:rPr>
          <w:color w:val="FF0000"/>
        </w:rPr>
        <w:t xml:space="preserve"> a much of RMSE parameter. And this figure is show us that this new filter who that consist of previous two filters can remove the high frequency local noise and it can remove the high frequency spike in QRS segment and </w:t>
      </w:r>
      <w:r w:rsidRPr="008B7222">
        <w:rPr>
          <w:color w:val="FF0000"/>
          <w:lang w:bidi="fa-IR"/>
        </w:rPr>
        <w:t>this filter</w:t>
      </w:r>
      <w:r>
        <w:rPr>
          <w:color w:val="FF0000"/>
          <w:lang w:bidi="fa-IR"/>
        </w:rPr>
        <w:t xml:space="preserve"> is</w:t>
      </w:r>
      <w:r w:rsidRPr="008B7222">
        <w:rPr>
          <w:color w:val="FF0000"/>
          <w:lang w:bidi="fa-IR"/>
        </w:rPr>
        <w:t xml:space="preserve"> smooth</w:t>
      </w:r>
      <w:r>
        <w:rPr>
          <w:color w:val="FF0000"/>
          <w:lang w:bidi="fa-IR"/>
        </w:rPr>
        <w:t>ing</w:t>
      </w:r>
      <w:r w:rsidRPr="008B7222">
        <w:rPr>
          <w:color w:val="FF0000"/>
          <w:lang w:bidi="fa-IR"/>
        </w:rPr>
        <w:t xml:space="preserve"> the waveform in QRS segment in ECG complex. This noise removal function with removing high frequency noise provide a good condition for amplify, analysis and etc. </w:t>
      </w:r>
    </w:p>
    <w:p w:rsidR="00240328" w:rsidRDefault="00240328" w:rsidP="00240328">
      <w:pPr>
        <w:rPr>
          <w:lang w:bidi="fa-IR"/>
        </w:rPr>
      </w:pPr>
    </w:p>
    <w:p w:rsidR="00240328" w:rsidRDefault="00240328" w:rsidP="00240328">
      <w:pPr>
        <w:jc w:val="center"/>
        <w:rPr>
          <w:lang w:bidi="fa-IR"/>
        </w:rPr>
      </w:pPr>
      <w:r>
        <w:rPr>
          <w:noProof/>
        </w:rPr>
        <w:drawing>
          <wp:inline distT="0" distB="0" distL="0" distR="0" wp14:anchorId="6A88F60C" wp14:editId="23542159">
            <wp:extent cx="3574098" cy="1392870"/>
            <wp:effectExtent l="0" t="0" r="7620" b="0"/>
            <wp:docPr id="1625218960"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218960" name="Picture 1625218960"/>
                    <pic:cNvPicPr/>
                  </pic:nvPicPr>
                  <pic:blipFill>
                    <a:blip r:embed="rId5">
                      <a:extLst>
                        <a:ext uri="{28A0092B-C50C-407E-A947-70E740481C1C}">
                          <a14:useLocalDpi xmlns:a14="http://schemas.microsoft.com/office/drawing/2010/main" val="0"/>
                        </a:ext>
                      </a:extLst>
                    </a:blip>
                    <a:stretch>
                      <a:fillRect/>
                    </a:stretch>
                  </pic:blipFill>
                  <pic:spPr>
                    <a:xfrm>
                      <a:off x="0" y="0"/>
                      <a:ext cx="3620345" cy="1410893"/>
                    </a:xfrm>
                    <a:prstGeom prst="rect">
                      <a:avLst/>
                    </a:prstGeom>
                  </pic:spPr>
                </pic:pic>
              </a:graphicData>
            </a:graphic>
          </wp:inline>
        </w:drawing>
      </w:r>
    </w:p>
    <w:p w:rsidR="00240328" w:rsidRDefault="00240328" w:rsidP="00240328">
      <w:pPr>
        <w:jc w:val="center"/>
        <w:rPr>
          <w:lang w:bidi="fa-IR"/>
        </w:rPr>
      </w:pPr>
      <w:r>
        <w:rPr>
          <w:noProof/>
        </w:rPr>
        <w:lastRenderedPageBreak/>
        <w:drawing>
          <wp:inline distT="0" distB="0" distL="0" distR="0" wp14:anchorId="6D9017E4" wp14:editId="4BF16762">
            <wp:extent cx="3629025" cy="1377157"/>
            <wp:effectExtent l="0" t="0" r="0" b="0"/>
            <wp:docPr id="1706068226"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068226" name="Picture 1706068226"/>
                    <pic:cNvPicPr/>
                  </pic:nvPicPr>
                  <pic:blipFill>
                    <a:blip r:embed="rId6">
                      <a:extLst>
                        <a:ext uri="{28A0092B-C50C-407E-A947-70E740481C1C}">
                          <a14:useLocalDpi xmlns:a14="http://schemas.microsoft.com/office/drawing/2010/main" val="0"/>
                        </a:ext>
                      </a:extLst>
                    </a:blip>
                    <a:stretch>
                      <a:fillRect/>
                    </a:stretch>
                  </pic:blipFill>
                  <pic:spPr>
                    <a:xfrm>
                      <a:off x="0" y="0"/>
                      <a:ext cx="3692333" cy="1401181"/>
                    </a:xfrm>
                    <a:prstGeom prst="rect">
                      <a:avLst/>
                    </a:prstGeom>
                  </pic:spPr>
                </pic:pic>
              </a:graphicData>
            </a:graphic>
          </wp:inline>
        </w:drawing>
      </w:r>
    </w:p>
    <w:p w:rsidR="00240328" w:rsidRPr="00E90EDD" w:rsidRDefault="00240328" w:rsidP="00240328">
      <w:pPr>
        <w:jc w:val="center"/>
        <w:rPr>
          <w:lang w:bidi="fa-IR"/>
        </w:rPr>
      </w:pPr>
      <w:r>
        <w:rPr>
          <w:noProof/>
        </w:rPr>
        <w:drawing>
          <wp:inline distT="0" distB="0" distL="0" distR="0" wp14:anchorId="071807A0" wp14:editId="3FE9439E">
            <wp:extent cx="3650457" cy="1361481"/>
            <wp:effectExtent l="0" t="0" r="7620" b="0"/>
            <wp:docPr id="2000025312"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025312" name="Picture 2000025312"/>
                    <pic:cNvPicPr/>
                  </pic:nvPicPr>
                  <pic:blipFill>
                    <a:blip r:embed="rId7">
                      <a:extLst>
                        <a:ext uri="{28A0092B-C50C-407E-A947-70E740481C1C}">
                          <a14:useLocalDpi xmlns:a14="http://schemas.microsoft.com/office/drawing/2010/main" val="0"/>
                        </a:ext>
                      </a:extLst>
                    </a:blip>
                    <a:stretch>
                      <a:fillRect/>
                    </a:stretch>
                  </pic:blipFill>
                  <pic:spPr>
                    <a:xfrm>
                      <a:off x="0" y="0"/>
                      <a:ext cx="3670199" cy="1368844"/>
                    </a:xfrm>
                    <a:prstGeom prst="rect">
                      <a:avLst/>
                    </a:prstGeom>
                  </pic:spPr>
                </pic:pic>
              </a:graphicData>
            </a:graphic>
          </wp:inline>
        </w:drawing>
      </w:r>
    </w:p>
    <w:p w:rsidR="00240328" w:rsidRDefault="00240328" w:rsidP="00240328"/>
    <w:p w:rsidR="00240328" w:rsidRDefault="00240328" w:rsidP="00240328"/>
    <w:p w:rsidR="00240328" w:rsidRDefault="00240328" w:rsidP="00240328"/>
    <w:p w:rsidR="00240328" w:rsidRDefault="00240328" w:rsidP="00240328"/>
    <w:p w:rsidR="00240328" w:rsidRDefault="00240328" w:rsidP="00240328"/>
    <w:p w:rsidR="00240328" w:rsidRDefault="00240328" w:rsidP="00240328"/>
    <w:p w:rsidR="00240328" w:rsidRDefault="00240328" w:rsidP="00240328"/>
    <w:p w:rsidR="00240328" w:rsidRDefault="00240328" w:rsidP="00240328"/>
    <w:p w:rsidR="00240328" w:rsidRDefault="00240328" w:rsidP="00240328"/>
    <w:p w:rsidR="00240328" w:rsidRPr="00E90EDD" w:rsidRDefault="00240328" w:rsidP="00240328"/>
    <w:p w:rsidR="00240328" w:rsidRPr="00E90EDD" w:rsidRDefault="00240328" w:rsidP="00240328">
      <w:pPr>
        <w:ind w:left="0" w:firstLine="0"/>
      </w:pPr>
    </w:p>
    <w:p w:rsidR="00240328" w:rsidRDefault="00240328" w:rsidP="00240328">
      <w:pPr>
        <w:pStyle w:val="Heading2"/>
        <w:rPr>
          <w:color w:val="FF0000"/>
        </w:rPr>
      </w:pPr>
      <w:r w:rsidRPr="008B7222">
        <w:rPr>
          <w:color w:val="FF0000"/>
        </w:rPr>
        <w:t>SNR and RMSE analysis</w:t>
      </w:r>
    </w:p>
    <w:p w:rsidR="00240328" w:rsidRDefault="00240328" w:rsidP="00240328">
      <w:pPr>
        <w:rPr>
          <w:color w:val="FF0000"/>
        </w:rPr>
      </w:pPr>
      <w:r w:rsidRPr="008B7222">
        <w:rPr>
          <w:noProof/>
          <w:color w:val="1F4E79" w:themeColor="accent1" w:themeShade="80"/>
        </w:rPr>
        <mc:AlternateContent>
          <mc:Choice Requires="wps">
            <w:drawing>
              <wp:anchor distT="182880" distB="182880" distL="114300" distR="114300" simplePos="0" relativeHeight="251659264" behindDoc="0" locked="0" layoutInCell="1" allowOverlap="1" wp14:anchorId="72D3CA9A" wp14:editId="42107DB7">
                <wp:simplePos x="0" y="0"/>
                <wp:positionH relativeFrom="margin">
                  <wp:posOffset>558229</wp:posOffset>
                </wp:positionH>
                <wp:positionV relativeFrom="margin">
                  <wp:posOffset>6049010</wp:posOffset>
                </wp:positionV>
                <wp:extent cx="4119245" cy="728345"/>
                <wp:effectExtent l="0" t="0" r="3175" b="14605"/>
                <wp:wrapTopAndBottom/>
                <wp:docPr id="2" name="Text Box 8" descr="Pull quote"/>
                <wp:cNvGraphicFramePr/>
                <a:graphic xmlns:a="http://schemas.openxmlformats.org/drawingml/2006/main">
                  <a:graphicData uri="http://schemas.microsoft.com/office/word/2010/wordprocessingShape">
                    <wps:wsp>
                      <wps:cNvSpPr txBox="1"/>
                      <wps:spPr>
                        <a:xfrm>
                          <a:off x="0" y="0"/>
                          <a:ext cx="4119245" cy="7283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0328" w:rsidRDefault="00240328" w:rsidP="00240328">
                            <w:pPr>
                              <w:jc w:val="center"/>
                              <w:rPr>
                                <w:color w:val="auto"/>
                                <w:sz w:val="16"/>
                                <w:szCs w:val="18"/>
                              </w:rPr>
                            </w:pPr>
                            <w:r w:rsidRPr="00266A96">
                              <w:rPr>
                                <w:color w:val="auto"/>
                                <w:sz w:val="16"/>
                                <w:szCs w:val="18"/>
                              </w:rPr>
                              <w:t>Fig 21. SNR and RMSE</w:t>
                            </w:r>
                          </w:p>
                          <w:p w:rsidR="00240328" w:rsidRDefault="00240328" w:rsidP="00240328">
                            <w:pPr>
                              <w:pStyle w:val="ListParagraph"/>
                              <w:numPr>
                                <w:ilvl w:val="0"/>
                                <w:numId w:val="2"/>
                              </w:numPr>
                              <w:jc w:val="center"/>
                              <w:rPr>
                                <w:color w:val="auto"/>
                                <w:sz w:val="16"/>
                                <w:szCs w:val="18"/>
                              </w:rPr>
                            </w:pPr>
                            <w:r>
                              <w:rPr>
                                <w:color w:val="auto"/>
                                <w:sz w:val="16"/>
                                <w:szCs w:val="18"/>
                              </w:rPr>
                              <w:t>SNR in ECG IIR filtered</w:t>
                            </w:r>
                          </w:p>
                          <w:p w:rsidR="00240328" w:rsidRDefault="00240328" w:rsidP="00240328">
                            <w:pPr>
                              <w:pStyle w:val="ListParagraph"/>
                              <w:numPr>
                                <w:ilvl w:val="0"/>
                                <w:numId w:val="2"/>
                              </w:numPr>
                              <w:jc w:val="center"/>
                              <w:rPr>
                                <w:color w:val="auto"/>
                                <w:sz w:val="16"/>
                                <w:szCs w:val="18"/>
                              </w:rPr>
                            </w:pPr>
                            <w:r>
                              <w:rPr>
                                <w:color w:val="auto"/>
                                <w:sz w:val="16"/>
                                <w:szCs w:val="18"/>
                              </w:rPr>
                              <w:t>SNR in ECG NLM filtered</w:t>
                            </w:r>
                          </w:p>
                          <w:p w:rsidR="00240328" w:rsidRDefault="00240328" w:rsidP="00240328">
                            <w:pPr>
                              <w:pStyle w:val="ListParagraph"/>
                              <w:numPr>
                                <w:ilvl w:val="0"/>
                                <w:numId w:val="2"/>
                              </w:numPr>
                              <w:jc w:val="center"/>
                              <w:rPr>
                                <w:color w:val="auto"/>
                                <w:sz w:val="16"/>
                                <w:szCs w:val="18"/>
                              </w:rPr>
                            </w:pPr>
                            <w:r>
                              <w:rPr>
                                <w:color w:val="auto"/>
                                <w:sz w:val="16"/>
                                <w:szCs w:val="18"/>
                              </w:rPr>
                              <w:t>RMSE in ECG IIR filtered</w:t>
                            </w:r>
                          </w:p>
                          <w:p w:rsidR="00240328" w:rsidRPr="00266A96" w:rsidRDefault="00240328" w:rsidP="00240328">
                            <w:pPr>
                              <w:pStyle w:val="ListParagraph"/>
                              <w:numPr>
                                <w:ilvl w:val="0"/>
                                <w:numId w:val="2"/>
                              </w:numPr>
                              <w:jc w:val="center"/>
                              <w:rPr>
                                <w:color w:val="auto"/>
                                <w:sz w:val="16"/>
                                <w:szCs w:val="18"/>
                              </w:rPr>
                            </w:pPr>
                            <w:r>
                              <w:rPr>
                                <w:color w:val="auto"/>
                                <w:sz w:val="16"/>
                                <w:szCs w:val="18"/>
                              </w:rPr>
                              <w:t>RMSE in ECG NLM filtered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69300</wp14:pctWidth>
                </wp14:sizeRelH>
                <wp14:sizeRelV relativeFrom="margin">
                  <wp14:pctHeight>0</wp14:pctHeight>
                </wp14:sizeRelV>
              </wp:anchor>
            </w:drawing>
          </mc:Choice>
          <mc:Fallback>
            <w:pict>
              <v:shapetype w14:anchorId="72D3CA9A" id="_x0000_t202" coordsize="21600,21600" o:spt="202" path="m,l,21600r21600,l21600,xe">
                <v:stroke joinstyle="miter"/>
                <v:path gradientshapeok="t" o:connecttype="rect"/>
              </v:shapetype>
              <v:shape id="Text Box 8" o:spid="_x0000_s1026" type="#_x0000_t202" alt="Pull quote" style="position:absolute;left:0;text-align:left;margin-left:43.95pt;margin-top:476.3pt;width:324.35pt;height:57.35pt;z-index:251659264;visibility:visible;mso-wrap-style:square;mso-width-percent:693;mso-height-percent:0;mso-wrap-distance-left:9pt;mso-wrap-distance-top:14.4pt;mso-wrap-distance-right:9pt;mso-wrap-distance-bottom:14.4pt;mso-position-horizontal:absolute;mso-position-horizontal-relative:margin;mso-position-vertical:absolute;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" filled="f" stroked="f" strokeweight=".5pt">
                <v:textbox inset="0,0,0,0">
                  <w:txbxContent>
                    <w:p w:rsidR="00240328" w:rsidRDefault="00240328" w:rsidP="00240328">
                      <w:pPr>
                        <w:jc w:val="center"/>
                        <w:rPr>
                          <w:color w:val="auto"/>
                          <w:sz w:val="16"/>
                          <w:szCs w:val="18"/>
                        </w:rPr>
                      </w:pPr>
                      <w:r w:rsidRPr="00266A96">
                        <w:rPr>
                          <w:color w:val="auto"/>
                          <w:sz w:val="16"/>
                          <w:szCs w:val="18"/>
                        </w:rPr>
                        <w:t>Fig 21. SNR and RMSE</w:t>
                      </w:r>
                    </w:p>
                    <w:p w:rsidR="00240328" w:rsidRDefault="00240328" w:rsidP="00240328">
                      <w:pPr>
                        <w:pStyle w:val="ListParagraph"/>
                        <w:numPr>
                          <w:ilvl w:val="0"/>
                          <w:numId w:val="2"/>
                        </w:numPr>
                        <w:jc w:val="center"/>
                        <w:rPr>
                          <w:color w:val="auto"/>
                          <w:sz w:val="16"/>
                          <w:szCs w:val="18"/>
                        </w:rPr>
                      </w:pPr>
                      <w:r>
                        <w:rPr>
                          <w:color w:val="auto"/>
                          <w:sz w:val="16"/>
                          <w:szCs w:val="18"/>
                        </w:rPr>
                        <w:t>SNR in ECG IIR filtered</w:t>
                      </w:r>
                    </w:p>
                    <w:p w:rsidR="00240328" w:rsidRDefault="00240328" w:rsidP="00240328">
                      <w:pPr>
                        <w:pStyle w:val="ListParagraph"/>
                        <w:numPr>
                          <w:ilvl w:val="0"/>
                          <w:numId w:val="2"/>
                        </w:numPr>
                        <w:jc w:val="center"/>
                        <w:rPr>
                          <w:color w:val="auto"/>
                          <w:sz w:val="16"/>
                          <w:szCs w:val="18"/>
                        </w:rPr>
                      </w:pPr>
                      <w:r>
                        <w:rPr>
                          <w:color w:val="auto"/>
                          <w:sz w:val="16"/>
                          <w:szCs w:val="18"/>
                        </w:rPr>
                        <w:t>SNR in ECG NLM filtered</w:t>
                      </w:r>
                    </w:p>
                    <w:p w:rsidR="00240328" w:rsidRDefault="00240328" w:rsidP="00240328">
                      <w:pPr>
                        <w:pStyle w:val="ListParagraph"/>
                        <w:numPr>
                          <w:ilvl w:val="0"/>
                          <w:numId w:val="2"/>
                        </w:numPr>
                        <w:jc w:val="center"/>
                        <w:rPr>
                          <w:color w:val="auto"/>
                          <w:sz w:val="16"/>
                          <w:szCs w:val="18"/>
                        </w:rPr>
                      </w:pPr>
                      <w:r>
                        <w:rPr>
                          <w:color w:val="auto"/>
                          <w:sz w:val="16"/>
                          <w:szCs w:val="18"/>
                        </w:rPr>
                        <w:t>RMSE in ECG IIR filtered</w:t>
                      </w:r>
                    </w:p>
                    <w:p w:rsidR="00240328" w:rsidRPr="00266A96" w:rsidRDefault="00240328" w:rsidP="00240328">
                      <w:pPr>
                        <w:pStyle w:val="ListParagraph"/>
                        <w:numPr>
                          <w:ilvl w:val="0"/>
                          <w:numId w:val="2"/>
                        </w:numPr>
                        <w:jc w:val="center"/>
                        <w:rPr>
                          <w:color w:val="auto"/>
                          <w:sz w:val="16"/>
                          <w:szCs w:val="18"/>
                        </w:rPr>
                      </w:pPr>
                      <w:r>
                        <w:rPr>
                          <w:color w:val="auto"/>
                          <w:sz w:val="16"/>
                          <w:szCs w:val="18"/>
                        </w:rPr>
                        <w:t>RMSE in ECG NLM filtered</w:t>
                      </w:r>
                    </w:p>
                  </w:txbxContent>
                </v:textbox>
                <w10:wrap type="topAndBottom" anchorx="margin" anchory="margin"/>
              </v:shape>
            </w:pict>
          </mc:Fallback>
        </mc:AlternateContent>
      </w:r>
      <w:r w:rsidRPr="008B7222">
        <w:rPr>
          <w:color w:val="FF0000"/>
        </w:rPr>
        <w:t xml:space="preserve">In Fig. 21 we show the SNR parameter and RMSE parameter in the compare of output-input signals at the IIR filter at the first and NLM filter at the second. This figure shows us that SNR and RMSE can </w:t>
      </w:r>
      <w:r>
        <w:rPr>
          <w:color w:val="FF0000"/>
        </w:rPr>
        <w:t>increase</w:t>
      </w:r>
      <w:r w:rsidRPr="008B7222">
        <w:rPr>
          <w:color w:val="FF0000"/>
        </w:rPr>
        <w:t xml:space="preserve"> at compare of each two filter that proposed in past.</w:t>
      </w:r>
      <w:r w:rsidRPr="006D650B">
        <w:rPr>
          <w:noProof/>
          <w:color w:val="FF0000"/>
        </w:rPr>
        <w:t xml:space="preserve"> </w:t>
      </w:r>
    </w:p>
    <w:p w:rsidR="00240328" w:rsidRPr="008B7222" w:rsidRDefault="00240328" w:rsidP="00240328">
      <w:pPr>
        <w:jc w:val="center"/>
        <w:rPr>
          <w:rFonts w:hint="cs"/>
          <w:color w:val="FF0000"/>
          <w:rtl/>
          <w:lang w:bidi="fa-IR"/>
        </w:rPr>
      </w:pPr>
      <w:r>
        <w:rPr>
          <w:noProof/>
          <w:color w:val="FF0000"/>
        </w:rPr>
        <w:lastRenderedPageBreak/>
        <w:drawing>
          <wp:inline distT="0" distB="0" distL="0" distR="0" wp14:anchorId="0DB3B46B" wp14:editId="421D25AB">
            <wp:extent cx="1619250" cy="1756307"/>
            <wp:effectExtent l="0" t="0" r="0" b="0"/>
            <wp:docPr id="2098952576"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52576" name="Picture 209895257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9939" cy="1767901"/>
                    </a:xfrm>
                    <a:prstGeom prst="rect">
                      <a:avLst/>
                    </a:prstGeom>
                  </pic:spPr>
                </pic:pic>
              </a:graphicData>
            </a:graphic>
          </wp:inline>
        </w:drawing>
      </w:r>
    </w:p>
    <w:p w:rsidR="003D5014" w:rsidRDefault="003D5014">
      <w:bookmarkStart w:id="0" w:name="_GoBack"/>
      <w:bookmarkEnd w:id="0"/>
    </w:p>
    <w:sectPr w:rsidR="003D5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0F704E"/>
    <w:multiLevelType w:val="multilevel"/>
    <w:tmpl w:val="7A101722"/>
    <w:lvl w:ilvl="0">
      <w:start w:val="1"/>
      <w:numFmt w:val="decimal"/>
      <w:pStyle w:val="Heading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08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0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2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24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96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68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5DA62B6"/>
    <w:multiLevelType w:val="hybridMultilevel"/>
    <w:tmpl w:val="AD26F88E"/>
    <w:lvl w:ilvl="0" w:tplc="DC3202EE">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328"/>
    <w:rsid w:val="00240328"/>
    <w:rsid w:val="003D5014"/>
    <w:rsid w:val="00DF25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974BC0-4E0E-48A9-AFE4-AD3B2F71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328"/>
    <w:pPr>
      <w:spacing w:after="3" w:line="260" w:lineRule="auto"/>
      <w:ind w:left="4" w:firstLine="6"/>
      <w:jc w:val="both"/>
    </w:pPr>
    <w:rPr>
      <w:rFonts w:ascii="Times New Roman" w:eastAsia="Times New Roman" w:hAnsi="Times New Roman" w:cs="Times New Roman"/>
      <w:color w:val="000000"/>
      <w:kern w:val="2"/>
      <w:sz w:val="20"/>
      <w14:ligatures w14:val="standardContextual"/>
    </w:rPr>
  </w:style>
  <w:style w:type="paragraph" w:styleId="Heading1">
    <w:name w:val="heading 1"/>
    <w:next w:val="Normal"/>
    <w:link w:val="Heading1Char"/>
    <w:uiPriority w:val="9"/>
    <w:qFormat/>
    <w:rsid w:val="00240328"/>
    <w:pPr>
      <w:keepNext/>
      <w:keepLines/>
      <w:numPr>
        <w:numId w:val="1"/>
      </w:numPr>
      <w:spacing w:after="196"/>
      <w:ind w:left="14" w:hanging="10"/>
      <w:outlineLvl w:val="0"/>
    </w:pPr>
    <w:rPr>
      <w:rFonts w:ascii="Calibri" w:eastAsia="Calibri" w:hAnsi="Calibri" w:cs="Calibri"/>
      <w:b/>
      <w:color w:val="000000"/>
      <w:kern w:val="2"/>
      <w14:ligatures w14:val="standardContextual"/>
    </w:rPr>
  </w:style>
  <w:style w:type="paragraph" w:styleId="Heading2">
    <w:name w:val="heading 2"/>
    <w:next w:val="Normal"/>
    <w:link w:val="Heading2Char"/>
    <w:uiPriority w:val="9"/>
    <w:unhideWhenUsed/>
    <w:qFormat/>
    <w:rsid w:val="00240328"/>
    <w:pPr>
      <w:keepNext/>
      <w:keepLines/>
      <w:numPr>
        <w:ilvl w:val="1"/>
        <w:numId w:val="1"/>
      </w:numPr>
      <w:spacing w:after="217"/>
      <w:ind w:left="14" w:hanging="10"/>
      <w:outlineLvl w:val="1"/>
    </w:pPr>
    <w:rPr>
      <w:rFonts w:ascii="Calibri" w:eastAsia="Calibri" w:hAnsi="Calibri" w:cs="Calibri"/>
      <w:b/>
      <w:color w:val="000000"/>
      <w:kern w:val="2"/>
      <w:sz w:val="20"/>
      <w14:ligatures w14:val="standardContextual"/>
    </w:rPr>
  </w:style>
  <w:style w:type="paragraph" w:styleId="Heading3">
    <w:name w:val="heading 3"/>
    <w:next w:val="Normal"/>
    <w:link w:val="Heading3Char"/>
    <w:uiPriority w:val="9"/>
    <w:unhideWhenUsed/>
    <w:qFormat/>
    <w:rsid w:val="00240328"/>
    <w:pPr>
      <w:keepNext/>
      <w:keepLines/>
      <w:numPr>
        <w:ilvl w:val="2"/>
        <w:numId w:val="1"/>
      </w:numPr>
      <w:spacing w:after="219"/>
      <w:ind w:left="14" w:hanging="10"/>
      <w:outlineLvl w:val="2"/>
    </w:pPr>
    <w:rPr>
      <w:rFonts w:ascii="Calibri" w:eastAsia="Calibri" w:hAnsi="Calibri" w:cs="Calibri"/>
      <w:b/>
      <w:color w:val="000000"/>
      <w:kern w:val="2"/>
      <w:sz w:val="20"/>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328"/>
    <w:rPr>
      <w:rFonts w:ascii="Calibri" w:eastAsia="Calibri" w:hAnsi="Calibri" w:cs="Calibri"/>
      <w:b/>
      <w:color w:val="000000"/>
      <w:kern w:val="2"/>
      <w14:ligatures w14:val="standardContextual"/>
    </w:rPr>
  </w:style>
  <w:style w:type="character" w:customStyle="1" w:styleId="Heading2Char">
    <w:name w:val="Heading 2 Char"/>
    <w:basedOn w:val="DefaultParagraphFont"/>
    <w:link w:val="Heading2"/>
    <w:uiPriority w:val="9"/>
    <w:rsid w:val="00240328"/>
    <w:rPr>
      <w:rFonts w:ascii="Calibri" w:eastAsia="Calibri" w:hAnsi="Calibri" w:cs="Calibri"/>
      <w:b/>
      <w:color w:val="000000"/>
      <w:kern w:val="2"/>
      <w:sz w:val="20"/>
      <w14:ligatures w14:val="standardContextual"/>
    </w:rPr>
  </w:style>
  <w:style w:type="character" w:customStyle="1" w:styleId="Heading3Char">
    <w:name w:val="Heading 3 Char"/>
    <w:basedOn w:val="DefaultParagraphFont"/>
    <w:link w:val="Heading3"/>
    <w:uiPriority w:val="9"/>
    <w:rsid w:val="00240328"/>
    <w:rPr>
      <w:rFonts w:ascii="Calibri" w:eastAsia="Calibri" w:hAnsi="Calibri" w:cs="Calibri"/>
      <w:b/>
      <w:color w:val="000000"/>
      <w:kern w:val="2"/>
      <w:sz w:val="20"/>
      <w14:ligatures w14:val="standardContextual"/>
    </w:rPr>
  </w:style>
  <w:style w:type="paragraph" w:styleId="ListParagraph">
    <w:name w:val="List Paragraph"/>
    <w:basedOn w:val="Normal"/>
    <w:uiPriority w:val="34"/>
    <w:qFormat/>
    <w:rsid w:val="002403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485</Words>
  <Characters>2768</Characters>
  <Application>Microsoft Office Word</Application>
  <DocSecurity>0</DocSecurity>
  <Lines>23</Lines>
  <Paragraphs>6</Paragraphs>
  <ScaleCrop>false</ScaleCrop>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Mehran Shoaei</dc:creator>
  <cp:keywords/>
  <dc:description/>
  <cp:lastModifiedBy>Mehran Shoaei</cp:lastModifiedBy>
  <cp:revision>1</cp:revision>
  <dcterms:created xsi:type="dcterms:W3CDTF">2024-07-13T10:19:00Z</dcterms:created>
  <dcterms:modified xsi:type="dcterms:W3CDTF">2024-07-13T10:20:00Z</dcterms:modified>
</cp:coreProperties>
</file>