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F99" w:rsidRDefault="00A61F99" w:rsidP="00A61F99">
      <w:pPr>
        <w:pStyle w:val="NormalWeb"/>
        <w:jc w:val="center"/>
        <w:rPr>
          <w:b/>
          <w:bCs/>
          <w:sz w:val="32"/>
          <w:szCs w:val="32"/>
          <w:rtl/>
        </w:rPr>
      </w:pPr>
    </w:p>
    <w:p w:rsidR="00A61F99" w:rsidRDefault="00A61F99" w:rsidP="00A61F99">
      <w:pPr>
        <w:pStyle w:val="NormalWeb"/>
        <w:jc w:val="center"/>
        <w:rPr>
          <w:b/>
          <w:bCs/>
          <w:sz w:val="32"/>
          <w:szCs w:val="32"/>
          <w:rtl/>
        </w:rPr>
      </w:pPr>
    </w:p>
    <w:p w:rsidR="00A61F99" w:rsidRDefault="00A61F99" w:rsidP="00A61F99">
      <w:pPr>
        <w:pStyle w:val="NormalWeb"/>
        <w:jc w:val="center"/>
        <w:rPr>
          <w:b/>
          <w:bCs/>
          <w:sz w:val="32"/>
          <w:szCs w:val="32"/>
          <w:rtl/>
        </w:rPr>
      </w:pPr>
    </w:p>
    <w:p w:rsidR="00A61F99" w:rsidRDefault="00A61F99" w:rsidP="00A61F99">
      <w:pPr>
        <w:pStyle w:val="NormalWeb"/>
        <w:jc w:val="center"/>
        <w:rPr>
          <w:b/>
          <w:bCs/>
          <w:sz w:val="32"/>
          <w:szCs w:val="32"/>
          <w:rtl/>
        </w:rPr>
      </w:pPr>
    </w:p>
    <w:p w:rsidR="00A61F99" w:rsidRDefault="00A61F99" w:rsidP="00A61F99">
      <w:pPr>
        <w:pStyle w:val="NormalWeb"/>
        <w:jc w:val="center"/>
        <w:rPr>
          <w:b/>
          <w:bCs/>
          <w:sz w:val="32"/>
          <w:szCs w:val="32"/>
          <w:rtl/>
        </w:rPr>
      </w:pPr>
    </w:p>
    <w:p w:rsidR="00A61F99" w:rsidRPr="00A61F99" w:rsidRDefault="00AA488F" w:rsidP="00A61F99">
      <w:pPr>
        <w:pStyle w:val="NormalWeb"/>
        <w:jc w:val="center"/>
        <w:rPr>
          <w:b/>
          <w:bCs/>
          <w:sz w:val="40"/>
          <w:szCs w:val="40"/>
          <w:rtl/>
        </w:rPr>
      </w:pPr>
      <w:r w:rsidRPr="00A61F99">
        <w:rPr>
          <w:b/>
          <w:bCs/>
          <w:sz w:val="40"/>
          <w:szCs w:val="40"/>
        </w:rPr>
        <w:t xml:space="preserve">Secure </w:t>
      </w:r>
      <w:proofErr w:type="spellStart"/>
      <w:r w:rsidRPr="00A61F99">
        <w:rPr>
          <w:b/>
          <w:bCs/>
          <w:sz w:val="40"/>
          <w:szCs w:val="40"/>
        </w:rPr>
        <w:t>Blockchain</w:t>
      </w:r>
      <w:proofErr w:type="spellEnd"/>
      <w:r w:rsidRPr="00A61F99">
        <w:rPr>
          <w:b/>
          <w:bCs/>
          <w:sz w:val="40"/>
          <w:szCs w:val="40"/>
        </w:rPr>
        <w:t xml:space="preserve"> Framework for</w:t>
      </w:r>
    </w:p>
    <w:p w:rsidR="00AA488F" w:rsidRPr="00A61F99" w:rsidRDefault="00AA488F" w:rsidP="00A61F99">
      <w:pPr>
        <w:pStyle w:val="NormalWeb"/>
        <w:jc w:val="center"/>
        <w:rPr>
          <w:b/>
          <w:bCs/>
          <w:sz w:val="40"/>
          <w:szCs w:val="40"/>
          <w:rtl/>
        </w:rPr>
      </w:pPr>
      <w:r w:rsidRPr="00A61F99">
        <w:rPr>
          <w:b/>
          <w:bCs/>
          <w:sz w:val="40"/>
          <w:szCs w:val="40"/>
        </w:rPr>
        <w:t xml:space="preserve">Patient-Centered Healthcare </w:t>
      </w:r>
      <w:proofErr w:type="spellStart"/>
      <w:r w:rsidRPr="00A61F99">
        <w:rPr>
          <w:b/>
          <w:bCs/>
          <w:sz w:val="40"/>
          <w:szCs w:val="40"/>
        </w:rPr>
        <w:t>IoT</w:t>
      </w:r>
      <w:proofErr w:type="spellEnd"/>
    </w:p>
    <w:p w:rsidR="00A61F99" w:rsidRDefault="00A61F99" w:rsidP="00413F4B">
      <w:pPr>
        <w:pStyle w:val="NormalWeb"/>
        <w:jc w:val="both"/>
        <w:rPr>
          <w:b/>
          <w:bCs/>
          <w:sz w:val="32"/>
          <w:szCs w:val="32"/>
          <w:rtl/>
        </w:rPr>
      </w:pPr>
    </w:p>
    <w:p w:rsidR="00A61F99" w:rsidRDefault="00A61F99" w:rsidP="00413F4B">
      <w:pPr>
        <w:pStyle w:val="NormalWeb"/>
        <w:jc w:val="both"/>
        <w:rPr>
          <w:b/>
          <w:bCs/>
          <w:sz w:val="32"/>
          <w:szCs w:val="32"/>
          <w:rtl/>
        </w:rPr>
      </w:pPr>
    </w:p>
    <w:p w:rsidR="00A61F99" w:rsidRDefault="00A61F99" w:rsidP="00413F4B">
      <w:pPr>
        <w:pStyle w:val="NormalWeb"/>
        <w:jc w:val="both"/>
        <w:rPr>
          <w:b/>
          <w:bCs/>
          <w:sz w:val="32"/>
          <w:szCs w:val="32"/>
          <w:rtl/>
        </w:rPr>
      </w:pPr>
    </w:p>
    <w:p w:rsidR="00A61F99" w:rsidRDefault="00A61F99" w:rsidP="00413F4B">
      <w:pPr>
        <w:pStyle w:val="NormalWeb"/>
        <w:jc w:val="both"/>
        <w:rPr>
          <w:b/>
          <w:bCs/>
          <w:sz w:val="32"/>
          <w:szCs w:val="32"/>
          <w:rtl/>
        </w:rPr>
      </w:pPr>
    </w:p>
    <w:p w:rsidR="00A61F99" w:rsidRDefault="00A61F99" w:rsidP="00413F4B">
      <w:pPr>
        <w:pStyle w:val="NormalWeb"/>
        <w:jc w:val="both"/>
        <w:rPr>
          <w:b/>
          <w:bCs/>
          <w:sz w:val="32"/>
          <w:szCs w:val="32"/>
          <w:rtl/>
        </w:rPr>
      </w:pPr>
    </w:p>
    <w:p w:rsidR="00A61F99" w:rsidRDefault="00A61F99" w:rsidP="00413F4B">
      <w:pPr>
        <w:pStyle w:val="NormalWeb"/>
        <w:jc w:val="both"/>
        <w:rPr>
          <w:b/>
          <w:bCs/>
          <w:sz w:val="32"/>
          <w:szCs w:val="32"/>
          <w:rtl/>
        </w:rPr>
      </w:pPr>
    </w:p>
    <w:p w:rsidR="00A61F99" w:rsidRDefault="00A61F99" w:rsidP="00413F4B">
      <w:pPr>
        <w:pStyle w:val="NormalWeb"/>
        <w:jc w:val="both"/>
        <w:rPr>
          <w:b/>
          <w:bCs/>
          <w:sz w:val="32"/>
          <w:szCs w:val="32"/>
          <w:rtl/>
        </w:rPr>
      </w:pPr>
    </w:p>
    <w:p w:rsidR="00A61F99" w:rsidRDefault="00A61F99" w:rsidP="00413F4B">
      <w:pPr>
        <w:pStyle w:val="NormalWeb"/>
        <w:jc w:val="both"/>
        <w:rPr>
          <w:b/>
          <w:bCs/>
          <w:sz w:val="32"/>
          <w:szCs w:val="32"/>
          <w:rtl/>
        </w:rPr>
      </w:pPr>
    </w:p>
    <w:p w:rsidR="00A61F99" w:rsidRDefault="00A61F99" w:rsidP="00413F4B">
      <w:pPr>
        <w:pStyle w:val="NormalWeb"/>
        <w:jc w:val="both"/>
        <w:rPr>
          <w:b/>
          <w:bCs/>
          <w:sz w:val="32"/>
          <w:szCs w:val="32"/>
          <w:rtl/>
        </w:rPr>
      </w:pPr>
    </w:p>
    <w:p w:rsidR="00A61F99" w:rsidRDefault="00A61F99" w:rsidP="00413F4B">
      <w:pPr>
        <w:pStyle w:val="NormalWeb"/>
        <w:jc w:val="both"/>
        <w:rPr>
          <w:b/>
          <w:bCs/>
          <w:sz w:val="32"/>
          <w:szCs w:val="32"/>
          <w:rtl/>
        </w:rPr>
      </w:pPr>
    </w:p>
    <w:p w:rsidR="00A61F99" w:rsidRDefault="00A61F99" w:rsidP="00A61F99">
      <w:pPr>
        <w:pStyle w:val="NormalWeb"/>
        <w:bidi/>
        <w:jc w:val="right"/>
        <w:rPr>
          <w:sz w:val="28"/>
          <w:szCs w:val="28"/>
        </w:rPr>
      </w:pPr>
      <w:r>
        <w:rPr>
          <w:sz w:val="28"/>
          <w:szCs w:val="28"/>
        </w:rPr>
        <w:t xml:space="preserve">Maryam </w:t>
      </w:r>
      <w:proofErr w:type="spellStart"/>
      <w:r>
        <w:rPr>
          <w:sz w:val="28"/>
          <w:szCs w:val="28"/>
        </w:rPr>
        <w:t>Yeaganeh</w:t>
      </w:r>
      <w:proofErr w:type="spellEnd"/>
      <w:r>
        <w:rPr>
          <w:sz w:val="28"/>
          <w:szCs w:val="28"/>
        </w:rPr>
        <w:t xml:space="preserve"> </w:t>
      </w:r>
    </w:p>
    <w:p w:rsidR="00A61F99" w:rsidRPr="00A61F99" w:rsidRDefault="00A61F99" w:rsidP="00A61F99">
      <w:pPr>
        <w:pStyle w:val="NormalWeb"/>
        <w:bidi/>
        <w:jc w:val="right"/>
      </w:pPr>
      <w:r w:rsidRPr="00A61F99">
        <w:t>40212340076006</w:t>
      </w:r>
    </w:p>
    <w:p w:rsidR="00A61F99" w:rsidRDefault="00A61F99" w:rsidP="00413F4B">
      <w:pPr>
        <w:pStyle w:val="NormalWeb"/>
        <w:jc w:val="both"/>
        <w:rPr>
          <w:b/>
          <w:bCs/>
          <w:sz w:val="32"/>
          <w:szCs w:val="32"/>
          <w:rtl/>
        </w:rPr>
      </w:pPr>
      <w:bookmarkStart w:id="0" w:name="_GoBack"/>
      <w:bookmarkEnd w:id="0"/>
    </w:p>
    <w:p w:rsidR="00A61F99" w:rsidRDefault="00A61F99" w:rsidP="00413F4B">
      <w:pPr>
        <w:pStyle w:val="NormalWeb"/>
        <w:jc w:val="both"/>
        <w:rPr>
          <w:b/>
          <w:bCs/>
          <w:sz w:val="32"/>
          <w:szCs w:val="32"/>
          <w:rtl/>
        </w:rPr>
      </w:pPr>
    </w:p>
    <w:p w:rsidR="00A61F99" w:rsidRDefault="00A61F99" w:rsidP="00413F4B">
      <w:pPr>
        <w:pStyle w:val="NormalWeb"/>
        <w:jc w:val="both"/>
        <w:rPr>
          <w:b/>
          <w:bCs/>
          <w:sz w:val="32"/>
          <w:szCs w:val="32"/>
          <w:rtl/>
        </w:rPr>
      </w:pPr>
    </w:p>
    <w:p w:rsidR="00A61F99" w:rsidRDefault="00A61F99" w:rsidP="00413F4B">
      <w:pPr>
        <w:pStyle w:val="NormalWeb"/>
        <w:jc w:val="both"/>
        <w:rPr>
          <w:b/>
          <w:bCs/>
          <w:sz w:val="32"/>
          <w:szCs w:val="32"/>
          <w:rtl/>
        </w:rPr>
      </w:pPr>
    </w:p>
    <w:p w:rsidR="00A61F99" w:rsidRDefault="00A61F99" w:rsidP="00413F4B">
      <w:pPr>
        <w:pStyle w:val="NormalWeb"/>
        <w:jc w:val="both"/>
        <w:rPr>
          <w:b/>
          <w:bCs/>
          <w:sz w:val="32"/>
          <w:szCs w:val="32"/>
          <w:rtl/>
        </w:rPr>
      </w:pPr>
    </w:p>
    <w:p w:rsidR="00A61F99" w:rsidRDefault="00A61F99" w:rsidP="00413F4B">
      <w:pPr>
        <w:pStyle w:val="NormalWeb"/>
        <w:jc w:val="both"/>
        <w:rPr>
          <w:b/>
          <w:bCs/>
          <w:sz w:val="32"/>
          <w:szCs w:val="32"/>
          <w:rtl/>
        </w:rPr>
      </w:pPr>
    </w:p>
    <w:p w:rsidR="00A61F99" w:rsidRDefault="00A61F99" w:rsidP="00413F4B">
      <w:pPr>
        <w:pStyle w:val="NormalWeb"/>
        <w:jc w:val="both"/>
        <w:rPr>
          <w:b/>
          <w:bCs/>
          <w:sz w:val="32"/>
          <w:szCs w:val="32"/>
          <w:rtl/>
        </w:rPr>
      </w:pPr>
    </w:p>
    <w:p w:rsidR="00A61F99" w:rsidRPr="00AA488F" w:rsidRDefault="00A61F99" w:rsidP="00413F4B">
      <w:pPr>
        <w:pStyle w:val="NormalWeb"/>
        <w:jc w:val="both"/>
        <w:rPr>
          <w:b/>
          <w:bCs/>
          <w:sz w:val="32"/>
          <w:szCs w:val="32"/>
        </w:rPr>
      </w:pPr>
    </w:p>
    <w:p w:rsidR="00D55344" w:rsidRDefault="00AA488F" w:rsidP="00413F4B">
      <w:pPr>
        <w:pStyle w:val="NormalWeb"/>
        <w:jc w:val="both"/>
      </w:pPr>
      <w:r>
        <w:t xml:space="preserve">    </w:t>
      </w:r>
      <w:r w:rsidR="00D55344">
        <w:t>Security and privacy are becoming increasingly challenging to maintain in today’s rapidly expanding data landscape. The Internet of Medical Things (</w:t>
      </w:r>
      <w:proofErr w:type="spellStart"/>
      <w:r w:rsidR="00D55344">
        <w:t>IoMT</w:t>
      </w:r>
      <w:proofErr w:type="spellEnd"/>
      <w:r w:rsidR="00D55344">
        <w:t xml:space="preserve">) is utilized for swift diagnoses and results. </w:t>
      </w:r>
      <w:proofErr w:type="spellStart"/>
      <w:r w:rsidR="00D55344">
        <w:t>IoMT</w:t>
      </w:r>
      <w:proofErr w:type="spellEnd"/>
      <w:r w:rsidR="00D55344">
        <w:t xml:space="preserve"> devices monitor various parameters of human body functions, collecting, processing, and storing data on cloud servers. However, the public channels used for data collection and transmission to the cloud are unreliable and susceptible to attacks. Additionally, storing data in a centralized system poses a risk of single-point failure. To address these issues, </w:t>
      </w:r>
      <w:proofErr w:type="spellStart"/>
      <w:r w:rsidR="00D55344">
        <w:t>blockchain</w:t>
      </w:r>
      <w:proofErr w:type="spellEnd"/>
      <w:r w:rsidR="00D55344">
        <w:t xml:space="preserve"> technology is employed for secure, decentralized data storage, preventing single-point failures.</w:t>
      </w:r>
    </w:p>
    <w:p w:rsidR="00D55344" w:rsidRDefault="00D55344" w:rsidP="00413F4B">
      <w:pPr>
        <w:pStyle w:val="NormalWeb"/>
        <w:jc w:val="both"/>
      </w:pPr>
      <w:r>
        <w:t xml:space="preserve">We propose a secure </w:t>
      </w:r>
      <w:proofErr w:type="spellStart"/>
      <w:r>
        <w:t>IoMT</w:t>
      </w:r>
      <w:proofErr w:type="spellEnd"/>
      <w:r>
        <w:t xml:space="preserve">-based data collection system for patients, ensuring data storage on the </w:t>
      </w:r>
      <w:proofErr w:type="spellStart"/>
      <w:r>
        <w:t>blockchain</w:t>
      </w:r>
      <w:proofErr w:type="spellEnd"/>
      <w:r>
        <w:t xml:space="preserve"> complies with general data protection regulation (GDPR). In this system, </w:t>
      </w:r>
      <w:proofErr w:type="spellStart"/>
      <w:r>
        <w:t>IoMT</w:t>
      </w:r>
      <w:proofErr w:type="spellEnd"/>
      <w:r>
        <w:t xml:space="preserve"> devices transmit data to the cloud via the patient’s personal digital assistant (PDA), and the cloud server records transactions on the </w:t>
      </w:r>
      <w:proofErr w:type="spellStart"/>
      <w:r>
        <w:t>blockchain</w:t>
      </w:r>
      <w:proofErr w:type="spellEnd"/>
      <w:r>
        <w:t xml:space="preserve">. To prevent bias in the </w:t>
      </w:r>
      <w:proofErr w:type="spellStart"/>
      <w:r>
        <w:t>blockchain</w:t>
      </w:r>
      <w:proofErr w:type="spellEnd"/>
      <w:r>
        <w:t xml:space="preserve">, we introduce a miner selection algorithm. Various attacks on open channels between </w:t>
      </w:r>
      <w:proofErr w:type="spellStart"/>
      <w:r>
        <w:t>IoMT</w:t>
      </w:r>
      <w:proofErr w:type="spellEnd"/>
      <w:r>
        <w:t xml:space="preserve"> devices and cloud servers are simulated, and the scheme is implemented on a custom Python-based </w:t>
      </w:r>
      <w:proofErr w:type="spellStart"/>
      <w:r>
        <w:t>blockchain</w:t>
      </w:r>
      <w:proofErr w:type="spellEnd"/>
      <w:r>
        <w:t xml:space="preserve">. </w:t>
      </w:r>
      <w:proofErr w:type="spellStart"/>
      <w:r>
        <w:t>IoT</w:t>
      </w:r>
      <w:proofErr w:type="spellEnd"/>
      <w:r>
        <w:t xml:space="preserve"> simulation is carried out using the </w:t>
      </w:r>
      <w:proofErr w:type="spellStart"/>
      <w:r>
        <w:t>Bevywise</w:t>
      </w:r>
      <w:proofErr w:type="spellEnd"/>
      <w:r>
        <w:t xml:space="preserve"> </w:t>
      </w:r>
      <w:proofErr w:type="spellStart"/>
      <w:r>
        <w:t>IoT</w:t>
      </w:r>
      <w:proofErr w:type="spellEnd"/>
      <w:r>
        <w:t xml:space="preserve"> simulator and the message queuing telemetry transport (MQTT) simulator, with the security protocol analyzed using </w:t>
      </w:r>
      <w:proofErr w:type="spellStart"/>
      <w:r>
        <w:t>Scyther</w:t>
      </w:r>
      <w:proofErr w:type="spellEnd"/>
      <w:r>
        <w:t>.</w:t>
      </w:r>
    </w:p>
    <w:p w:rsidR="00AA488F" w:rsidRDefault="00AA488F" w:rsidP="004142C1">
      <w:pPr>
        <w:pStyle w:val="NormalWeb"/>
        <w:ind w:hanging="90"/>
        <w:jc w:val="center"/>
      </w:pPr>
      <w:r>
        <w:rPr>
          <w:noProof/>
        </w:rPr>
        <w:lastRenderedPageBreak/>
        <w:drawing>
          <wp:inline distT="0" distB="0" distL="0" distR="0" wp14:anchorId="7C745C05" wp14:editId="6A6F8614">
            <wp:extent cx="3543300" cy="2809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43300" cy="2809875"/>
                    </a:xfrm>
                    <a:prstGeom prst="rect">
                      <a:avLst/>
                    </a:prstGeom>
                  </pic:spPr>
                </pic:pic>
              </a:graphicData>
            </a:graphic>
          </wp:inline>
        </w:drawing>
      </w:r>
      <w:r w:rsidR="008777B6">
        <w:rPr>
          <w:noProof/>
        </w:rPr>
        <w:drawing>
          <wp:inline distT="0" distB="0" distL="0" distR="0" wp14:anchorId="17B53804" wp14:editId="7F3C5B4E">
            <wp:extent cx="3019425" cy="1285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19425" cy="1285875"/>
                    </a:xfrm>
                    <a:prstGeom prst="rect">
                      <a:avLst/>
                    </a:prstGeom>
                  </pic:spPr>
                </pic:pic>
              </a:graphicData>
            </a:graphic>
          </wp:inline>
        </w:drawing>
      </w:r>
    </w:p>
    <w:p w:rsidR="004142C1" w:rsidRDefault="004142C1" w:rsidP="004142C1">
      <w:pPr>
        <w:pStyle w:val="NormalWeb"/>
        <w:ind w:hanging="90"/>
        <w:jc w:val="center"/>
      </w:pPr>
    </w:p>
    <w:p w:rsidR="00D55344" w:rsidRPr="00D55344" w:rsidRDefault="00D55344" w:rsidP="00413F4B">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D55344">
        <w:rPr>
          <w:rFonts w:ascii="Times New Roman" w:eastAsia="Times New Roman" w:hAnsi="Times New Roman" w:cs="Times New Roman"/>
          <w:b/>
          <w:bCs/>
          <w:sz w:val="27"/>
          <w:szCs w:val="27"/>
        </w:rPr>
        <w:t xml:space="preserve">A. Healthcare and </w:t>
      </w:r>
      <w:proofErr w:type="spellStart"/>
      <w:r w:rsidRPr="00D55344">
        <w:rPr>
          <w:rFonts w:ascii="Times New Roman" w:eastAsia="Times New Roman" w:hAnsi="Times New Roman" w:cs="Times New Roman"/>
          <w:b/>
          <w:bCs/>
          <w:sz w:val="27"/>
          <w:szCs w:val="27"/>
        </w:rPr>
        <w:t>Blockchain</w:t>
      </w:r>
      <w:proofErr w:type="spellEnd"/>
    </w:p>
    <w:p w:rsidR="00D55344" w:rsidRPr="00D55344" w:rsidRDefault="00D55344" w:rsidP="00413F4B">
      <w:p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sz w:val="24"/>
          <w:szCs w:val="24"/>
        </w:rPr>
        <w:t xml:space="preserve">In the healthcare sector, safeguarding patient data privacy is crucial.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technology provides secure, immutable, structured, verified, and trusted data storage. It stores data and distributes copies across all nodes in the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network. In patient-centric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networks, patient data is stored without including any personally identifiable information (PII). This approach prioritizes patient benefits and convenience during transactions and block creation. </w:t>
      </w:r>
      <w:proofErr w:type="spellStart"/>
      <w:r w:rsidRPr="00D55344">
        <w:rPr>
          <w:rFonts w:ascii="Times New Roman" w:eastAsia="Times New Roman" w:hAnsi="Times New Roman" w:cs="Times New Roman"/>
          <w:sz w:val="24"/>
          <w:szCs w:val="24"/>
        </w:rPr>
        <w:t>Blockchain's</w:t>
      </w:r>
      <w:proofErr w:type="spellEnd"/>
      <w:r w:rsidRPr="00D55344">
        <w:rPr>
          <w:rFonts w:ascii="Times New Roman" w:eastAsia="Times New Roman" w:hAnsi="Times New Roman" w:cs="Times New Roman"/>
          <w:sz w:val="24"/>
          <w:szCs w:val="24"/>
        </w:rPr>
        <w:t xml:space="preserve"> cryptographic security and transaction hashing ensure anonymity, making it a trusted and verified system that protects patient information. Healthcare data is also used for health insurance and medical research. Typically, the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platform for healthcare record sharing differs between insurance or research agencies and hospitals. Compliance with general data protection regulation (GDPR) is essential in healthcare. </w:t>
      </w:r>
      <w:proofErr w:type="spellStart"/>
      <w:r w:rsidRPr="00D55344">
        <w:rPr>
          <w:rFonts w:ascii="Times New Roman" w:eastAsia="Times New Roman" w:hAnsi="Times New Roman" w:cs="Times New Roman"/>
          <w:sz w:val="24"/>
          <w:szCs w:val="24"/>
        </w:rPr>
        <w:t>Blockchain's</w:t>
      </w:r>
      <w:proofErr w:type="spellEnd"/>
      <w:r w:rsidRPr="00D55344">
        <w:rPr>
          <w:rFonts w:ascii="Times New Roman" w:eastAsia="Times New Roman" w:hAnsi="Times New Roman" w:cs="Times New Roman"/>
          <w:sz w:val="24"/>
          <w:szCs w:val="24"/>
        </w:rPr>
        <w:t xml:space="preserve"> encryption-based data protection, using cryptographic hashes, creates secure records resistant to adversary attacks and hacking. According to Hasan and Salah, centralized systems suffer from single points of failure, but </w:t>
      </w:r>
      <w:proofErr w:type="spellStart"/>
      <w:r w:rsidRPr="00D55344">
        <w:rPr>
          <w:rFonts w:ascii="Times New Roman" w:eastAsia="Times New Roman" w:hAnsi="Times New Roman" w:cs="Times New Roman"/>
          <w:sz w:val="24"/>
          <w:szCs w:val="24"/>
        </w:rPr>
        <w:t>blockchain's</w:t>
      </w:r>
      <w:proofErr w:type="spellEnd"/>
      <w:r w:rsidRPr="00D55344">
        <w:rPr>
          <w:rFonts w:ascii="Times New Roman" w:eastAsia="Times New Roman" w:hAnsi="Times New Roman" w:cs="Times New Roman"/>
          <w:sz w:val="24"/>
          <w:szCs w:val="24"/>
        </w:rPr>
        <w:t xml:space="preserve"> decentralized nature avoids this issue.</w:t>
      </w:r>
    </w:p>
    <w:p w:rsidR="00D55344" w:rsidRPr="00D55344" w:rsidRDefault="00D55344" w:rsidP="00413F4B">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D55344">
        <w:rPr>
          <w:rFonts w:ascii="Times New Roman" w:eastAsia="Times New Roman" w:hAnsi="Times New Roman" w:cs="Times New Roman"/>
          <w:b/>
          <w:bCs/>
          <w:sz w:val="27"/>
          <w:szCs w:val="27"/>
        </w:rPr>
        <w:t>B. Internet of Medical Things (</w:t>
      </w:r>
      <w:proofErr w:type="spellStart"/>
      <w:r w:rsidRPr="00D55344">
        <w:rPr>
          <w:rFonts w:ascii="Times New Roman" w:eastAsia="Times New Roman" w:hAnsi="Times New Roman" w:cs="Times New Roman"/>
          <w:b/>
          <w:bCs/>
          <w:sz w:val="27"/>
          <w:szCs w:val="27"/>
        </w:rPr>
        <w:t>IoMT</w:t>
      </w:r>
      <w:proofErr w:type="spellEnd"/>
      <w:r w:rsidRPr="00D55344">
        <w:rPr>
          <w:rFonts w:ascii="Times New Roman" w:eastAsia="Times New Roman" w:hAnsi="Times New Roman" w:cs="Times New Roman"/>
          <w:b/>
          <w:bCs/>
          <w:sz w:val="27"/>
          <w:szCs w:val="27"/>
        </w:rPr>
        <w:t>) and Body Area Network (BAN)</w:t>
      </w:r>
    </w:p>
    <w:p w:rsidR="00D55344" w:rsidRPr="00D55344" w:rsidRDefault="00D55344" w:rsidP="00413F4B">
      <w:p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sz w:val="24"/>
          <w:szCs w:val="24"/>
        </w:rPr>
        <w:t>The Internet of Things (</w:t>
      </w:r>
      <w:proofErr w:type="spellStart"/>
      <w:r w:rsidRPr="00D55344">
        <w:rPr>
          <w:rFonts w:ascii="Times New Roman" w:eastAsia="Times New Roman" w:hAnsi="Times New Roman" w:cs="Times New Roman"/>
          <w:sz w:val="24"/>
          <w:szCs w:val="24"/>
        </w:rPr>
        <w:t>IoT</w:t>
      </w:r>
      <w:proofErr w:type="spellEnd"/>
      <w:r w:rsidRPr="00D55344">
        <w:rPr>
          <w:rFonts w:ascii="Times New Roman" w:eastAsia="Times New Roman" w:hAnsi="Times New Roman" w:cs="Times New Roman"/>
          <w:sz w:val="24"/>
          <w:szCs w:val="24"/>
        </w:rPr>
        <w:t xml:space="preserve">) comprises small devices operating with low power and memory, processing data in the cloud, and sending results to users' portable devices. These devices function </w:t>
      </w:r>
      <w:r w:rsidRPr="00D55344">
        <w:rPr>
          <w:rFonts w:ascii="Times New Roman" w:eastAsia="Times New Roman" w:hAnsi="Times New Roman" w:cs="Times New Roman"/>
          <w:sz w:val="24"/>
          <w:szCs w:val="24"/>
        </w:rPr>
        <w:lastRenderedPageBreak/>
        <w:t>in open, insecure network environments, making security and data sharing critical concerns. The Internet of Medical Things (</w:t>
      </w:r>
      <w:proofErr w:type="spellStart"/>
      <w:r w:rsidRPr="00D55344">
        <w:rPr>
          <w:rFonts w:ascii="Times New Roman" w:eastAsia="Times New Roman" w:hAnsi="Times New Roman" w:cs="Times New Roman"/>
          <w:sz w:val="24"/>
          <w:szCs w:val="24"/>
        </w:rPr>
        <w:t>IoMT</w:t>
      </w:r>
      <w:proofErr w:type="spellEnd"/>
      <w:r w:rsidRPr="00D55344">
        <w:rPr>
          <w:rFonts w:ascii="Times New Roman" w:eastAsia="Times New Roman" w:hAnsi="Times New Roman" w:cs="Times New Roman"/>
          <w:sz w:val="24"/>
          <w:szCs w:val="24"/>
        </w:rPr>
        <w:t>) includes devices that measure and transmit data to remote doctors for patient monitoring. These devices track metrics such as heart rate, blood pressure, blood oxygen levels, electrocardiograms (ECG), electroencephalograms (EEG), and injuries. Designed for specific medical purposes, they send data to centralized cloud servers. A Body Area Network (BAN) is a network of devices measuring various body activities, connecting with cloud servers to store and compute data for future research and optimization. Given the cloud's limited storage capacity, data is deleted after a certain period. Shu et al. describe a medical cyber-physical system that controls embedded medical equipment via a wireless network, monitoring patients' physical data in real-time and sending early warning information to medical institutions when abnormalities are detected.</w:t>
      </w:r>
    </w:p>
    <w:p w:rsidR="00D55344" w:rsidRDefault="00D55344" w:rsidP="00413F4B">
      <w:pPr>
        <w:pStyle w:val="Heading3"/>
        <w:jc w:val="both"/>
      </w:pPr>
      <w:r>
        <w:t xml:space="preserve">C. Security and Privacy in Healthcare </w:t>
      </w:r>
      <w:proofErr w:type="spellStart"/>
      <w:r>
        <w:t>Blockchains</w:t>
      </w:r>
      <w:proofErr w:type="spellEnd"/>
    </w:p>
    <w:p w:rsidR="00D55344" w:rsidRDefault="00D55344" w:rsidP="00413F4B">
      <w:pPr>
        <w:pStyle w:val="NormalWeb"/>
        <w:jc w:val="both"/>
      </w:pPr>
      <w:r>
        <w:t xml:space="preserve">In a healthcare-based </w:t>
      </w:r>
      <w:proofErr w:type="spellStart"/>
      <w:r>
        <w:t>blockchain</w:t>
      </w:r>
      <w:proofErr w:type="spellEnd"/>
      <w:r>
        <w:t xml:space="preserve">, communication can occur between various nodes such as patient-doctor, patient-pharmacy, and patient-testing lab, both ways. Data in an </w:t>
      </w:r>
      <w:proofErr w:type="spellStart"/>
      <w:r>
        <w:t>IoMT</w:t>
      </w:r>
      <w:proofErr w:type="spellEnd"/>
      <w:r>
        <w:t xml:space="preserve">-based </w:t>
      </w:r>
      <w:proofErr w:type="spellStart"/>
      <w:r>
        <w:t>blockchain</w:t>
      </w:r>
      <w:proofErr w:type="spellEnd"/>
      <w:r>
        <w:t xml:space="preserve"> is collected anonymously in the cloud, ensuring the patient's identity remains hidden. Security layers are implemented between the </w:t>
      </w:r>
      <w:proofErr w:type="spellStart"/>
      <w:r>
        <w:t>IoMT</w:t>
      </w:r>
      <w:proofErr w:type="spellEnd"/>
      <w:r>
        <w:t xml:space="preserve"> device and patient, the patient's portable device and the cloud, and between the cloud server node and authorized report-accessing entities like doctors, nurses, labs, and pharmacies. According to </w:t>
      </w:r>
      <w:proofErr w:type="spellStart"/>
      <w:r>
        <w:t>Cai</w:t>
      </w:r>
      <w:proofErr w:type="spellEnd"/>
      <w:r>
        <w:t xml:space="preserve"> et al., </w:t>
      </w:r>
      <w:proofErr w:type="spellStart"/>
      <w:r>
        <w:t>blockchain</w:t>
      </w:r>
      <w:proofErr w:type="spellEnd"/>
      <w:r>
        <w:t xml:space="preserve"> nodes are connected via cryptographic signatures and hash functions, ensuring secure communication between nodes. Authentication between stored data and </w:t>
      </w:r>
      <w:proofErr w:type="spellStart"/>
      <w:r>
        <w:t>blockchain</w:t>
      </w:r>
      <w:proofErr w:type="spellEnd"/>
      <w:r>
        <w:t xml:space="preserve"> nodes is crucial, as highlighted by Tang et al. </w:t>
      </w:r>
      <w:proofErr w:type="spellStart"/>
      <w:r>
        <w:t>Blockchain</w:t>
      </w:r>
      <w:proofErr w:type="spellEnd"/>
      <w:r>
        <w:t xml:space="preserve"> security must resist Sybil and man-in-the-middle attacks in cloud-based </w:t>
      </w:r>
      <w:proofErr w:type="spellStart"/>
      <w:r>
        <w:t>blockchains</w:t>
      </w:r>
      <w:proofErr w:type="spellEnd"/>
      <w:r>
        <w:t xml:space="preserve">, protect against </w:t>
      </w:r>
      <w:proofErr w:type="spellStart"/>
      <w:r>
        <w:t>DDoS</w:t>
      </w:r>
      <w:proofErr w:type="spellEnd"/>
      <w:r>
        <w:t xml:space="preserve"> attacks in distributed nodes, and counter various other threats.</w:t>
      </w:r>
    </w:p>
    <w:p w:rsidR="00D55344" w:rsidRDefault="00D55344" w:rsidP="00413F4B">
      <w:pPr>
        <w:pStyle w:val="Heading3"/>
        <w:jc w:val="both"/>
      </w:pPr>
      <w:r>
        <w:t>D. Motivation and Goal</w:t>
      </w:r>
    </w:p>
    <w:p w:rsidR="00D55344" w:rsidRDefault="00D55344" w:rsidP="00413F4B">
      <w:pPr>
        <w:pStyle w:val="NormalWeb"/>
        <w:jc w:val="both"/>
      </w:pPr>
      <w:r>
        <w:t xml:space="preserve">Given the above context, we aim to design a patient-centric </w:t>
      </w:r>
      <w:proofErr w:type="spellStart"/>
      <w:r>
        <w:t>blockchain</w:t>
      </w:r>
      <w:proofErr w:type="spellEnd"/>
      <w:r>
        <w:t xml:space="preserve"> system that measures patient data from </w:t>
      </w:r>
      <w:proofErr w:type="spellStart"/>
      <w:r>
        <w:t>IoMT</w:t>
      </w:r>
      <w:proofErr w:type="spellEnd"/>
      <w:r>
        <w:t xml:space="preserve"> devices and transfers it to cloud servers over a public network with robust security and authentication. Cloud servers will collect data from </w:t>
      </w:r>
      <w:proofErr w:type="spellStart"/>
      <w:r>
        <w:t>IoMT</w:t>
      </w:r>
      <w:proofErr w:type="spellEnd"/>
      <w:r>
        <w:t xml:space="preserve"> devices, while doctor nodes will approve the blocks. The main goals of this article are as follows:</w:t>
      </w:r>
    </w:p>
    <w:p w:rsidR="00D55344" w:rsidRDefault="00D55344" w:rsidP="00413F4B">
      <w:pPr>
        <w:numPr>
          <w:ilvl w:val="0"/>
          <w:numId w:val="1"/>
        </w:numPr>
        <w:spacing w:before="100" w:beforeAutospacing="1" w:after="100" w:afterAutospacing="1" w:line="240" w:lineRule="auto"/>
        <w:jc w:val="both"/>
      </w:pPr>
      <w:r>
        <w:t xml:space="preserve">Develop a patient-centric </w:t>
      </w:r>
      <w:proofErr w:type="spellStart"/>
      <w:r>
        <w:t>IoMT</w:t>
      </w:r>
      <w:proofErr w:type="spellEnd"/>
      <w:r>
        <w:t xml:space="preserve">-based </w:t>
      </w:r>
      <w:proofErr w:type="spellStart"/>
      <w:r>
        <w:t>blockchain</w:t>
      </w:r>
      <w:proofErr w:type="spellEnd"/>
      <w:r>
        <w:t xml:space="preserve"> to collect and store patient data.</w:t>
      </w:r>
    </w:p>
    <w:p w:rsidR="00D55344" w:rsidRDefault="00D55344" w:rsidP="00413F4B">
      <w:pPr>
        <w:numPr>
          <w:ilvl w:val="0"/>
          <w:numId w:val="1"/>
        </w:numPr>
        <w:spacing w:before="100" w:beforeAutospacing="1" w:after="100" w:afterAutospacing="1" w:line="240" w:lineRule="auto"/>
        <w:jc w:val="both"/>
      </w:pPr>
      <w:r>
        <w:t>Assess the security requirements of the proposed system.</w:t>
      </w:r>
    </w:p>
    <w:p w:rsidR="00D55344" w:rsidRDefault="00D55344" w:rsidP="00413F4B">
      <w:pPr>
        <w:numPr>
          <w:ilvl w:val="0"/>
          <w:numId w:val="1"/>
        </w:numPr>
        <w:spacing w:before="100" w:beforeAutospacing="1" w:after="100" w:afterAutospacing="1" w:line="240" w:lineRule="auto"/>
        <w:jc w:val="both"/>
      </w:pPr>
      <w:r>
        <w:t>Propose a miner selection algorithm between the cloud server and doctor node.</w:t>
      </w:r>
    </w:p>
    <w:p w:rsidR="00D55344" w:rsidRDefault="00D55344" w:rsidP="00413F4B">
      <w:pPr>
        <w:numPr>
          <w:ilvl w:val="0"/>
          <w:numId w:val="1"/>
        </w:numPr>
        <w:spacing w:before="100" w:beforeAutospacing="1" w:after="100" w:afterAutospacing="1" w:line="240" w:lineRule="auto"/>
        <w:jc w:val="both"/>
      </w:pPr>
      <w:r>
        <w:t xml:space="preserve">Use the </w:t>
      </w:r>
      <w:proofErr w:type="spellStart"/>
      <w:r>
        <w:t>Scyther</w:t>
      </w:r>
      <w:proofErr w:type="spellEnd"/>
      <w:r>
        <w:t xml:space="preserve"> tool for a security analysis of the proposed system. Simulate the </w:t>
      </w:r>
      <w:proofErr w:type="spellStart"/>
      <w:r>
        <w:t>IoT</w:t>
      </w:r>
      <w:proofErr w:type="spellEnd"/>
      <w:r>
        <w:t xml:space="preserve"> infrastructure with </w:t>
      </w:r>
      <w:proofErr w:type="spellStart"/>
      <w:r>
        <w:t>IoTSimulator</w:t>
      </w:r>
      <w:proofErr w:type="spellEnd"/>
      <w:r>
        <w:t xml:space="preserve">. Implement the </w:t>
      </w:r>
      <w:proofErr w:type="spellStart"/>
      <w:r>
        <w:t>blockchain</w:t>
      </w:r>
      <w:proofErr w:type="spellEnd"/>
      <w:r>
        <w:t xml:space="preserve"> using Python.</w:t>
      </w:r>
    </w:p>
    <w:p w:rsidR="00D55344" w:rsidRPr="00D55344" w:rsidRDefault="00D55344" w:rsidP="00413F4B">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D55344">
        <w:rPr>
          <w:rFonts w:ascii="Times New Roman" w:eastAsia="Times New Roman" w:hAnsi="Times New Roman" w:cs="Times New Roman"/>
          <w:b/>
          <w:bCs/>
          <w:sz w:val="27"/>
          <w:szCs w:val="27"/>
        </w:rPr>
        <w:t>E. Article Organization</w:t>
      </w:r>
    </w:p>
    <w:p w:rsidR="00D55344" w:rsidRPr="00D55344" w:rsidRDefault="00D55344" w:rsidP="00413F4B">
      <w:p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sz w:val="24"/>
          <w:szCs w:val="24"/>
        </w:rPr>
        <w:t>The structure of this article is organized as follows:</w:t>
      </w:r>
    </w:p>
    <w:p w:rsidR="00D55344" w:rsidRPr="00D55344" w:rsidRDefault="00D55344" w:rsidP="00413F4B">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b/>
          <w:bCs/>
          <w:sz w:val="24"/>
          <w:szCs w:val="24"/>
        </w:rPr>
        <w:t>Section II</w:t>
      </w:r>
      <w:r w:rsidRPr="00D55344">
        <w:rPr>
          <w:rFonts w:ascii="Times New Roman" w:eastAsia="Times New Roman" w:hAnsi="Times New Roman" w:cs="Times New Roman"/>
          <w:sz w:val="24"/>
          <w:szCs w:val="24"/>
        </w:rPr>
        <w:t>: Literature Review</w:t>
      </w:r>
    </w:p>
    <w:p w:rsidR="00D55344" w:rsidRPr="00D55344" w:rsidRDefault="00D55344" w:rsidP="00413F4B">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b/>
          <w:bCs/>
          <w:sz w:val="24"/>
          <w:szCs w:val="24"/>
        </w:rPr>
        <w:t>Section III</w:t>
      </w:r>
      <w:r w:rsidRPr="00D55344">
        <w:rPr>
          <w:rFonts w:ascii="Times New Roman" w:eastAsia="Times New Roman" w:hAnsi="Times New Roman" w:cs="Times New Roman"/>
          <w:sz w:val="24"/>
          <w:szCs w:val="24"/>
        </w:rPr>
        <w:t>: Proposed System and Algorithms</w:t>
      </w:r>
    </w:p>
    <w:p w:rsidR="00D55344" w:rsidRPr="00D55344" w:rsidRDefault="00D55344" w:rsidP="00413F4B">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b/>
          <w:bCs/>
          <w:sz w:val="24"/>
          <w:szCs w:val="24"/>
        </w:rPr>
        <w:t>Section IV</w:t>
      </w:r>
      <w:r w:rsidRPr="00D55344">
        <w:rPr>
          <w:rFonts w:ascii="Times New Roman" w:eastAsia="Times New Roman" w:hAnsi="Times New Roman" w:cs="Times New Roman"/>
          <w:sz w:val="24"/>
          <w:szCs w:val="24"/>
        </w:rPr>
        <w:t>: Implementation of the Proposed System</w:t>
      </w:r>
    </w:p>
    <w:p w:rsidR="00D55344" w:rsidRPr="00D55344" w:rsidRDefault="00D55344" w:rsidP="00413F4B">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b/>
          <w:bCs/>
          <w:sz w:val="24"/>
          <w:szCs w:val="24"/>
        </w:rPr>
        <w:t>Section V</w:t>
      </w:r>
      <w:r w:rsidRPr="00D55344">
        <w:rPr>
          <w:rFonts w:ascii="Times New Roman" w:eastAsia="Times New Roman" w:hAnsi="Times New Roman" w:cs="Times New Roman"/>
          <w:sz w:val="24"/>
          <w:szCs w:val="24"/>
        </w:rPr>
        <w:t>: Results and Security Analysis</w:t>
      </w:r>
    </w:p>
    <w:p w:rsidR="00D55344" w:rsidRPr="00D55344" w:rsidRDefault="00D55344" w:rsidP="00413F4B">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b/>
          <w:bCs/>
          <w:sz w:val="24"/>
          <w:szCs w:val="24"/>
        </w:rPr>
        <w:lastRenderedPageBreak/>
        <w:t>Section VI</w:t>
      </w:r>
      <w:r w:rsidRPr="00D55344">
        <w:rPr>
          <w:rFonts w:ascii="Times New Roman" w:eastAsia="Times New Roman" w:hAnsi="Times New Roman" w:cs="Times New Roman"/>
          <w:sz w:val="24"/>
          <w:szCs w:val="24"/>
        </w:rPr>
        <w:t>: Comparison with Previously Developed Systems</w:t>
      </w:r>
    </w:p>
    <w:p w:rsidR="00D55344" w:rsidRPr="00D55344" w:rsidRDefault="00D55344" w:rsidP="00413F4B">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b/>
          <w:bCs/>
          <w:sz w:val="24"/>
          <w:szCs w:val="24"/>
        </w:rPr>
        <w:t>Section VII</w:t>
      </w:r>
      <w:r w:rsidRPr="00D55344">
        <w:rPr>
          <w:rFonts w:ascii="Times New Roman" w:eastAsia="Times New Roman" w:hAnsi="Times New Roman" w:cs="Times New Roman"/>
          <w:sz w:val="24"/>
          <w:szCs w:val="24"/>
        </w:rPr>
        <w:t>: Conclusion and Future Scope</w:t>
      </w:r>
    </w:p>
    <w:p w:rsidR="00D55344" w:rsidRPr="00D55344" w:rsidRDefault="00D55344" w:rsidP="00413F4B">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D55344">
        <w:rPr>
          <w:rFonts w:ascii="Times New Roman" w:eastAsia="Times New Roman" w:hAnsi="Times New Roman" w:cs="Times New Roman"/>
          <w:b/>
          <w:bCs/>
          <w:sz w:val="27"/>
          <w:szCs w:val="27"/>
        </w:rPr>
        <w:t>II. Literature Review</w:t>
      </w:r>
    </w:p>
    <w:p w:rsidR="00D55344" w:rsidRPr="00D55344" w:rsidRDefault="00D55344" w:rsidP="00413F4B">
      <w:p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sz w:val="24"/>
          <w:szCs w:val="24"/>
        </w:rPr>
        <w:t xml:space="preserve">Various types of </w:t>
      </w:r>
      <w:proofErr w:type="spellStart"/>
      <w:r w:rsidRPr="00D55344">
        <w:rPr>
          <w:rFonts w:ascii="Times New Roman" w:eastAsia="Times New Roman" w:hAnsi="Times New Roman" w:cs="Times New Roman"/>
          <w:sz w:val="24"/>
          <w:szCs w:val="24"/>
        </w:rPr>
        <w:t>blockchains</w:t>
      </w:r>
      <w:proofErr w:type="spellEnd"/>
      <w:r w:rsidRPr="00D55344">
        <w:rPr>
          <w:rFonts w:ascii="Times New Roman" w:eastAsia="Times New Roman" w:hAnsi="Times New Roman" w:cs="Times New Roman"/>
          <w:sz w:val="24"/>
          <w:szCs w:val="24"/>
        </w:rPr>
        <w:t xml:space="preserve">, including private, public, and consortium, can be utilized for healthcare record management. According to Wang et al., a wireless Body Area Network (BAN) serves as the front end in a healthcare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system, capturing patient health data via </w:t>
      </w:r>
      <w:proofErr w:type="spellStart"/>
      <w:r w:rsidRPr="00D55344">
        <w:rPr>
          <w:rFonts w:ascii="Times New Roman" w:eastAsia="Times New Roman" w:hAnsi="Times New Roman" w:cs="Times New Roman"/>
          <w:sz w:val="24"/>
          <w:szCs w:val="24"/>
        </w:rPr>
        <w:t>IoMT</w:t>
      </w:r>
      <w:proofErr w:type="spellEnd"/>
      <w:r w:rsidRPr="00D55344">
        <w:rPr>
          <w:rFonts w:ascii="Times New Roman" w:eastAsia="Times New Roman" w:hAnsi="Times New Roman" w:cs="Times New Roman"/>
          <w:sz w:val="24"/>
          <w:szCs w:val="24"/>
        </w:rPr>
        <w:t xml:space="preserve"> devices, interconnecting sensor nodes, and interacting with a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network at the back end. The front end comprises system members. </w:t>
      </w:r>
      <w:proofErr w:type="spellStart"/>
      <w:r w:rsidRPr="00D55344">
        <w:rPr>
          <w:rFonts w:ascii="Times New Roman" w:eastAsia="Times New Roman" w:hAnsi="Times New Roman" w:cs="Times New Roman"/>
          <w:sz w:val="24"/>
          <w:szCs w:val="24"/>
        </w:rPr>
        <w:t>Rahoof</w:t>
      </w:r>
      <w:proofErr w:type="spellEnd"/>
      <w:r w:rsidRPr="00D55344">
        <w:rPr>
          <w:rFonts w:ascii="Times New Roman" w:eastAsia="Times New Roman" w:hAnsi="Times New Roman" w:cs="Times New Roman"/>
          <w:sz w:val="24"/>
          <w:szCs w:val="24"/>
        </w:rPr>
        <w:t xml:space="preserve"> and </w:t>
      </w:r>
      <w:proofErr w:type="spellStart"/>
      <w:r w:rsidRPr="00D55344">
        <w:rPr>
          <w:rFonts w:ascii="Times New Roman" w:eastAsia="Times New Roman" w:hAnsi="Times New Roman" w:cs="Times New Roman"/>
          <w:sz w:val="24"/>
          <w:szCs w:val="24"/>
        </w:rPr>
        <w:t>Deepthi</w:t>
      </w:r>
      <w:proofErr w:type="spellEnd"/>
      <w:r w:rsidRPr="00D55344">
        <w:rPr>
          <w:rFonts w:ascii="Times New Roman" w:eastAsia="Times New Roman" w:hAnsi="Times New Roman" w:cs="Times New Roman"/>
          <w:sz w:val="24"/>
          <w:szCs w:val="24"/>
        </w:rPr>
        <w:t xml:space="preserve"> describe the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in healthcare management as secure, scalable, and low-storage, utilizing an attribute-based scheme with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and IPFS for scalable data storage. </w:t>
      </w:r>
      <w:proofErr w:type="spellStart"/>
      <w:r w:rsidRPr="00D55344">
        <w:rPr>
          <w:rFonts w:ascii="Times New Roman" w:eastAsia="Times New Roman" w:hAnsi="Times New Roman" w:cs="Times New Roman"/>
          <w:sz w:val="24"/>
          <w:szCs w:val="24"/>
        </w:rPr>
        <w:t>Barati</w:t>
      </w:r>
      <w:proofErr w:type="spellEnd"/>
      <w:r w:rsidRPr="00D55344">
        <w:rPr>
          <w:rFonts w:ascii="Times New Roman" w:eastAsia="Times New Roman" w:hAnsi="Times New Roman" w:cs="Times New Roman"/>
          <w:sz w:val="24"/>
          <w:szCs w:val="24"/>
        </w:rPr>
        <w:t xml:space="preserve"> and Rana discuss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use in auditing trail-based </w:t>
      </w:r>
      <w:proofErr w:type="spellStart"/>
      <w:r w:rsidRPr="00D55344">
        <w:rPr>
          <w:rFonts w:ascii="Times New Roman" w:eastAsia="Times New Roman" w:hAnsi="Times New Roman" w:cs="Times New Roman"/>
          <w:sz w:val="24"/>
          <w:szCs w:val="24"/>
        </w:rPr>
        <w:t>IoT</w:t>
      </w:r>
      <w:proofErr w:type="spellEnd"/>
      <w:r w:rsidRPr="00D55344">
        <w:rPr>
          <w:rFonts w:ascii="Times New Roman" w:eastAsia="Times New Roman" w:hAnsi="Times New Roman" w:cs="Times New Roman"/>
          <w:sz w:val="24"/>
          <w:szCs w:val="24"/>
        </w:rPr>
        <w:t xml:space="preserve"> devices under GDPR, translating GDPR rules into smart contracts to automate verification of smart objects acting as data controllers or processors. Ray et al. present the </w:t>
      </w:r>
      <w:proofErr w:type="spellStart"/>
      <w:r w:rsidRPr="00D55344">
        <w:rPr>
          <w:rFonts w:ascii="Times New Roman" w:eastAsia="Times New Roman" w:hAnsi="Times New Roman" w:cs="Times New Roman"/>
          <w:sz w:val="24"/>
          <w:szCs w:val="24"/>
        </w:rPr>
        <w:t>IoT</w:t>
      </w:r>
      <w:proofErr w:type="spellEnd"/>
      <w:r w:rsidRPr="00D55344">
        <w:rPr>
          <w:rFonts w:ascii="Times New Roman" w:eastAsia="Times New Roman" w:hAnsi="Times New Roman" w:cs="Times New Roman"/>
          <w:sz w:val="24"/>
          <w:szCs w:val="24"/>
        </w:rPr>
        <w:t xml:space="preserve">-based healthcare system </w:t>
      </w:r>
      <w:proofErr w:type="spellStart"/>
      <w:r w:rsidRPr="00D55344">
        <w:rPr>
          <w:rFonts w:ascii="Times New Roman" w:eastAsia="Times New Roman" w:hAnsi="Times New Roman" w:cs="Times New Roman"/>
          <w:sz w:val="24"/>
          <w:szCs w:val="24"/>
        </w:rPr>
        <w:t>IoBHealth</w:t>
      </w:r>
      <w:proofErr w:type="spellEnd"/>
      <w:r w:rsidRPr="00D55344">
        <w:rPr>
          <w:rFonts w:ascii="Times New Roman" w:eastAsia="Times New Roman" w:hAnsi="Times New Roman" w:cs="Times New Roman"/>
          <w:sz w:val="24"/>
          <w:szCs w:val="24"/>
        </w:rPr>
        <w:t xml:space="preserve">, integrating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and </w:t>
      </w:r>
      <w:proofErr w:type="spellStart"/>
      <w:r w:rsidRPr="00D55344">
        <w:rPr>
          <w:rFonts w:ascii="Times New Roman" w:eastAsia="Times New Roman" w:hAnsi="Times New Roman" w:cs="Times New Roman"/>
          <w:sz w:val="24"/>
          <w:szCs w:val="24"/>
        </w:rPr>
        <w:t>IoT</w:t>
      </w:r>
      <w:proofErr w:type="spellEnd"/>
      <w:r w:rsidRPr="00D55344">
        <w:rPr>
          <w:rFonts w:ascii="Times New Roman" w:eastAsia="Times New Roman" w:hAnsi="Times New Roman" w:cs="Times New Roman"/>
          <w:sz w:val="24"/>
          <w:szCs w:val="24"/>
        </w:rPr>
        <w:t xml:space="preserve"> sensory data from patients for secure access and management by healthcare providers and stakeholders.</w:t>
      </w:r>
    </w:p>
    <w:p w:rsidR="00D55344" w:rsidRPr="00D55344" w:rsidRDefault="00D55344" w:rsidP="00413F4B">
      <w:p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sz w:val="24"/>
          <w:szCs w:val="24"/>
        </w:rPr>
        <w:t xml:space="preserve">Kim et al. highlight an additional security layer in healthcare systems using wireless networks, transmitting patient data from </w:t>
      </w:r>
      <w:proofErr w:type="spellStart"/>
      <w:r w:rsidRPr="00D55344">
        <w:rPr>
          <w:rFonts w:ascii="Times New Roman" w:eastAsia="Times New Roman" w:hAnsi="Times New Roman" w:cs="Times New Roman"/>
          <w:sz w:val="24"/>
          <w:szCs w:val="24"/>
        </w:rPr>
        <w:t>IoMT</w:t>
      </w:r>
      <w:proofErr w:type="spellEnd"/>
      <w:r w:rsidRPr="00D55344">
        <w:rPr>
          <w:rFonts w:ascii="Times New Roman" w:eastAsia="Times New Roman" w:hAnsi="Times New Roman" w:cs="Times New Roman"/>
          <w:sz w:val="24"/>
          <w:szCs w:val="24"/>
        </w:rPr>
        <w:t xml:space="preserve"> devices to cloud servers over insecure networks like the public internet. They propose a biometric-based efficient password-authenticated key exchange (SBAKE) protocol for protection. Garg et al. describe a model where body sensors send data to mobile devices linked to cloud servers as the patient’s node in a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scenario. This model employs key management using cryptographic hashing and XOR operations for each entity, performing security threat analysis and countermeasure implementation. They use a private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model with the ripple protocol consensus algorithm (RPCA) and AVISPA for protocol analysis and verification</w:t>
      </w:r>
    </w:p>
    <w:p w:rsidR="00D55344" w:rsidRPr="00D55344" w:rsidRDefault="00D55344" w:rsidP="00413F4B">
      <w:p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sz w:val="24"/>
          <w:szCs w:val="24"/>
        </w:rPr>
        <w:t xml:space="preserve">Wang et al. discussed a layered architecture for connecting nodes and entities in a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healthcare network, providing security and performance analysis through system simulations. However, they did not fully adhere to the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concept in their article. Cao et al. developed a cloud-based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healthcare system incorporating a key management scheme, detailing the patient registration process, diagnosis by doctors, and uploading reports to the cloud. Transactions in this system are managed on the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network using </w:t>
      </w:r>
      <w:proofErr w:type="spellStart"/>
      <w:r w:rsidRPr="00D55344">
        <w:rPr>
          <w:rFonts w:ascii="Times New Roman" w:eastAsia="Times New Roman" w:hAnsi="Times New Roman" w:cs="Times New Roman"/>
          <w:sz w:val="24"/>
          <w:szCs w:val="24"/>
        </w:rPr>
        <w:t>Ethereum</w:t>
      </w:r>
      <w:proofErr w:type="spellEnd"/>
      <w:r w:rsidRPr="00D55344">
        <w:rPr>
          <w:rFonts w:ascii="Times New Roman" w:eastAsia="Times New Roman" w:hAnsi="Times New Roman" w:cs="Times New Roman"/>
          <w:sz w:val="24"/>
          <w:szCs w:val="24"/>
        </w:rPr>
        <w:t>, with costs amounting to USD $37 per patient for all transactions.</w:t>
      </w:r>
    </w:p>
    <w:p w:rsidR="00D55344" w:rsidRPr="00D55344" w:rsidRDefault="00D55344" w:rsidP="00413F4B">
      <w:p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sz w:val="24"/>
          <w:szCs w:val="24"/>
        </w:rPr>
        <w:t xml:space="preserve">Khan et al. proposed a secure framework for authenticating and encrypting </w:t>
      </w:r>
      <w:proofErr w:type="spellStart"/>
      <w:r w:rsidRPr="00D55344">
        <w:rPr>
          <w:rFonts w:ascii="Times New Roman" w:eastAsia="Times New Roman" w:hAnsi="Times New Roman" w:cs="Times New Roman"/>
          <w:sz w:val="24"/>
          <w:szCs w:val="24"/>
        </w:rPr>
        <w:t>IoT</w:t>
      </w:r>
      <w:proofErr w:type="spellEnd"/>
      <w:r w:rsidRPr="00D55344">
        <w:rPr>
          <w:rFonts w:ascii="Times New Roman" w:eastAsia="Times New Roman" w:hAnsi="Times New Roman" w:cs="Times New Roman"/>
          <w:sz w:val="24"/>
          <w:szCs w:val="24"/>
        </w:rPr>
        <w:t>-based medical sensor data using enhanced Elliptic Curve Cryptography (ECC). This framework sends data from the patient’s sensor node to the cloud server via long-range radio (</w:t>
      </w:r>
      <w:proofErr w:type="spellStart"/>
      <w:r w:rsidRPr="00D55344">
        <w:rPr>
          <w:rFonts w:ascii="Times New Roman" w:eastAsia="Times New Roman" w:hAnsi="Times New Roman" w:cs="Times New Roman"/>
          <w:sz w:val="24"/>
          <w:szCs w:val="24"/>
        </w:rPr>
        <w:t>LoRa</w:t>
      </w:r>
      <w:proofErr w:type="spellEnd"/>
      <w:r w:rsidRPr="00D55344">
        <w:rPr>
          <w:rFonts w:ascii="Times New Roman" w:eastAsia="Times New Roman" w:hAnsi="Times New Roman" w:cs="Times New Roman"/>
          <w:sz w:val="24"/>
          <w:szCs w:val="24"/>
        </w:rPr>
        <w:t xml:space="preserve">), utilizing an improved ECC algorithm to mitigate threats and enhance public network data transmission security. </w:t>
      </w:r>
      <w:proofErr w:type="spellStart"/>
      <w:r w:rsidRPr="00D55344">
        <w:rPr>
          <w:rFonts w:ascii="Times New Roman" w:eastAsia="Times New Roman" w:hAnsi="Times New Roman" w:cs="Times New Roman"/>
          <w:sz w:val="24"/>
          <w:szCs w:val="24"/>
        </w:rPr>
        <w:t>Özyilmaz</w:t>
      </w:r>
      <w:proofErr w:type="spellEnd"/>
      <w:r w:rsidRPr="00D55344">
        <w:rPr>
          <w:rFonts w:ascii="Times New Roman" w:eastAsia="Times New Roman" w:hAnsi="Times New Roman" w:cs="Times New Roman"/>
          <w:sz w:val="24"/>
          <w:szCs w:val="24"/>
        </w:rPr>
        <w:t xml:space="preserve"> and </w:t>
      </w:r>
      <w:proofErr w:type="spellStart"/>
      <w:r w:rsidRPr="00D55344">
        <w:rPr>
          <w:rFonts w:ascii="Times New Roman" w:eastAsia="Times New Roman" w:hAnsi="Times New Roman" w:cs="Times New Roman"/>
          <w:sz w:val="24"/>
          <w:szCs w:val="24"/>
        </w:rPr>
        <w:t>Yurdakul</w:t>
      </w:r>
      <w:proofErr w:type="spellEnd"/>
      <w:r w:rsidRPr="00D55344">
        <w:rPr>
          <w:rFonts w:ascii="Times New Roman" w:eastAsia="Times New Roman" w:hAnsi="Times New Roman" w:cs="Times New Roman"/>
          <w:sz w:val="24"/>
          <w:szCs w:val="24"/>
        </w:rPr>
        <w:t xml:space="preserve"> implemented low-power </w:t>
      </w:r>
      <w:proofErr w:type="spellStart"/>
      <w:r w:rsidRPr="00D55344">
        <w:rPr>
          <w:rFonts w:ascii="Times New Roman" w:eastAsia="Times New Roman" w:hAnsi="Times New Roman" w:cs="Times New Roman"/>
          <w:sz w:val="24"/>
          <w:szCs w:val="24"/>
        </w:rPr>
        <w:t>IoT</w:t>
      </w:r>
      <w:proofErr w:type="spellEnd"/>
      <w:r w:rsidRPr="00D55344">
        <w:rPr>
          <w:rFonts w:ascii="Times New Roman" w:eastAsia="Times New Roman" w:hAnsi="Times New Roman" w:cs="Times New Roman"/>
          <w:sz w:val="24"/>
          <w:szCs w:val="24"/>
        </w:rPr>
        <w:t xml:space="preserve">-based applications using </w:t>
      </w:r>
      <w:proofErr w:type="spellStart"/>
      <w:r w:rsidRPr="00D55344">
        <w:rPr>
          <w:rFonts w:ascii="Times New Roman" w:eastAsia="Times New Roman" w:hAnsi="Times New Roman" w:cs="Times New Roman"/>
          <w:sz w:val="24"/>
          <w:szCs w:val="24"/>
        </w:rPr>
        <w:t>Ethereum</w:t>
      </w:r>
      <w:proofErr w:type="spellEnd"/>
      <w:r w:rsidRPr="00D55344">
        <w:rPr>
          <w:rFonts w:ascii="Times New Roman" w:eastAsia="Times New Roman" w:hAnsi="Times New Roman" w:cs="Times New Roman"/>
          <w:sz w:val="24"/>
          <w:szCs w:val="24"/>
        </w:rPr>
        <w:t>, Swarm, and smart contracts, but encountered issues with gas consumption during transactions.</w:t>
      </w:r>
    </w:p>
    <w:p w:rsidR="00D55344" w:rsidRPr="00D55344" w:rsidRDefault="00D55344" w:rsidP="00413F4B">
      <w:p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D55344">
        <w:rPr>
          <w:rFonts w:ascii="Times New Roman" w:eastAsia="Times New Roman" w:hAnsi="Times New Roman" w:cs="Times New Roman"/>
          <w:sz w:val="24"/>
          <w:szCs w:val="24"/>
        </w:rPr>
        <w:t>Zhaofeng</w:t>
      </w:r>
      <w:proofErr w:type="spellEnd"/>
      <w:r w:rsidRPr="00D55344">
        <w:rPr>
          <w:rFonts w:ascii="Times New Roman" w:eastAsia="Times New Roman" w:hAnsi="Times New Roman" w:cs="Times New Roman"/>
          <w:sz w:val="24"/>
          <w:szCs w:val="24"/>
        </w:rPr>
        <w:t xml:space="preserve"> et al. introduced an </w:t>
      </w:r>
      <w:proofErr w:type="spellStart"/>
      <w:r w:rsidRPr="00D55344">
        <w:rPr>
          <w:rFonts w:ascii="Times New Roman" w:eastAsia="Times New Roman" w:hAnsi="Times New Roman" w:cs="Times New Roman"/>
          <w:sz w:val="24"/>
          <w:szCs w:val="24"/>
        </w:rPr>
        <w:t>IoT</w:t>
      </w:r>
      <w:proofErr w:type="spellEnd"/>
      <w:r w:rsidRPr="00D55344">
        <w:rPr>
          <w:rFonts w:ascii="Times New Roman" w:eastAsia="Times New Roman" w:hAnsi="Times New Roman" w:cs="Times New Roman"/>
          <w:sz w:val="24"/>
          <w:szCs w:val="24"/>
        </w:rPr>
        <w:t xml:space="preserve"> and big data system employing a reward-based mechanism for data collection and utilization in both public and permissioned </w:t>
      </w:r>
      <w:proofErr w:type="spellStart"/>
      <w:r w:rsidRPr="00D55344">
        <w:rPr>
          <w:rFonts w:ascii="Times New Roman" w:eastAsia="Times New Roman" w:hAnsi="Times New Roman" w:cs="Times New Roman"/>
          <w:sz w:val="24"/>
          <w:szCs w:val="24"/>
        </w:rPr>
        <w:t>blockchains</w:t>
      </w:r>
      <w:proofErr w:type="spellEnd"/>
      <w:r w:rsidRPr="00D55344">
        <w:rPr>
          <w:rFonts w:ascii="Times New Roman" w:eastAsia="Times New Roman" w:hAnsi="Times New Roman" w:cs="Times New Roman"/>
          <w:sz w:val="24"/>
          <w:szCs w:val="24"/>
        </w:rPr>
        <w:t xml:space="preserve">. </w:t>
      </w:r>
      <w:proofErr w:type="spellStart"/>
      <w:r w:rsidRPr="00D55344">
        <w:rPr>
          <w:rFonts w:ascii="Times New Roman" w:eastAsia="Times New Roman" w:hAnsi="Times New Roman" w:cs="Times New Roman"/>
          <w:sz w:val="24"/>
          <w:szCs w:val="24"/>
        </w:rPr>
        <w:t>Bera</w:t>
      </w:r>
      <w:proofErr w:type="spellEnd"/>
      <w:r w:rsidRPr="00D55344">
        <w:rPr>
          <w:rFonts w:ascii="Times New Roman" w:eastAsia="Times New Roman" w:hAnsi="Times New Roman" w:cs="Times New Roman"/>
          <w:sz w:val="24"/>
          <w:szCs w:val="24"/>
        </w:rPr>
        <w:t xml:space="preserve"> et al. proposed a scheme utilizing 5G and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to secure </w:t>
      </w:r>
      <w:proofErr w:type="spellStart"/>
      <w:r w:rsidRPr="00D55344">
        <w:rPr>
          <w:rFonts w:ascii="Times New Roman" w:eastAsia="Times New Roman" w:hAnsi="Times New Roman" w:cs="Times New Roman"/>
          <w:sz w:val="24"/>
          <w:szCs w:val="24"/>
        </w:rPr>
        <w:t>IoT</w:t>
      </w:r>
      <w:proofErr w:type="spellEnd"/>
      <w:r w:rsidRPr="00D55344">
        <w:rPr>
          <w:rFonts w:ascii="Times New Roman" w:eastAsia="Times New Roman" w:hAnsi="Times New Roman" w:cs="Times New Roman"/>
          <w:sz w:val="24"/>
          <w:szCs w:val="24"/>
        </w:rPr>
        <w:t xml:space="preserve"> devices against various attacks during public network transmission, focusing on drones and discussing security and performance analysis. </w:t>
      </w:r>
      <w:proofErr w:type="spellStart"/>
      <w:r w:rsidRPr="00D55344">
        <w:rPr>
          <w:rFonts w:ascii="Times New Roman" w:eastAsia="Times New Roman" w:hAnsi="Times New Roman" w:cs="Times New Roman"/>
          <w:sz w:val="24"/>
          <w:szCs w:val="24"/>
        </w:rPr>
        <w:t>Połap</w:t>
      </w:r>
      <w:proofErr w:type="spellEnd"/>
      <w:r w:rsidRPr="00D55344">
        <w:rPr>
          <w:rFonts w:ascii="Times New Roman" w:eastAsia="Times New Roman" w:hAnsi="Times New Roman" w:cs="Times New Roman"/>
          <w:sz w:val="24"/>
          <w:szCs w:val="24"/>
        </w:rPr>
        <w:t xml:space="preserve"> </w:t>
      </w:r>
      <w:r w:rsidRPr="00D55344">
        <w:rPr>
          <w:rFonts w:ascii="Times New Roman" w:eastAsia="Times New Roman" w:hAnsi="Times New Roman" w:cs="Times New Roman"/>
          <w:sz w:val="24"/>
          <w:szCs w:val="24"/>
        </w:rPr>
        <w:lastRenderedPageBreak/>
        <w:t>et al. proposed a model using consortium mechanism-based agents to classify results from multiple machine learning solutions, employing artificial intelligence and federated learning techniques to reduce diagnosis time.</w:t>
      </w:r>
    </w:p>
    <w:p w:rsidR="00D55344" w:rsidRPr="00D55344" w:rsidRDefault="00D55344" w:rsidP="00413F4B">
      <w:p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sz w:val="24"/>
          <w:szCs w:val="24"/>
        </w:rPr>
        <w:t xml:space="preserve">Wang et al. identified two major problems in wireless medical sensor networks (WMSNs): centralized-server security and physical-layer security. They proposed combining Physical </w:t>
      </w:r>
      <w:proofErr w:type="spellStart"/>
      <w:r w:rsidRPr="00D55344">
        <w:rPr>
          <w:rFonts w:ascii="Times New Roman" w:eastAsia="Times New Roman" w:hAnsi="Times New Roman" w:cs="Times New Roman"/>
          <w:sz w:val="24"/>
          <w:szCs w:val="24"/>
        </w:rPr>
        <w:t>Unclonable</w:t>
      </w:r>
      <w:proofErr w:type="spellEnd"/>
      <w:r w:rsidRPr="00D55344">
        <w:rPr>
          <w:rFonts w:ascii="Times New Roman" w:eastAsia="Times New Roman" w:hAnsi="Times New Roman" w:cs="Times New Roman"/>
          <w:sz w:val="24"/>
          <w:szCs w:val="24"/>
        </w:rPr>
        <w:t xml:space="preserve"> Functions (PUFs) with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technology, using a biometric fuzzy extractor for biometric information extraction and authentication.</w:t>
      </w:r>
    </w:p>
    <w:p w:rsidR="00D55344" w:rsidRPr="00D55344" w:rsidRDefault="00D55344" w:rsidP="00413F4B">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D55344">
        <w:rPr>
          <w:rFonts w:ascii="Times New Roman" w:eastAsia="Times New Roman" w:hAnsi="Times New Roman" w:cs="Times New Roman"/>
          <w:b/>
          <w:bCs/>
          <w:sz w:val="27"/>
          <w:szCs w:val="27"/>
        </w:rPr>
        <w:t>A. Research Gap</w:t>
      </w:r>
    </w:p>
    <w:p w:rsidR="00D55344" w:rsidRPr="00D55344" w:rsidRDefault="00D55344" w:rsidP="00413F4B">
      <w:p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sz w:val="24"/>
          <w:szCs w:val="24"/>
        </w:rPr>
        <w:t xml:space="preserve">The literature review reveals several significant gaps in the current research on healthcare </w:t>
      </w:r>
      <w:proofErr w:type="spellStart"/>
      <w:r w:rsidRPr="00D55344">
        <w:rPr>
          <w:rFonts w:ascii="Times New Roman" w:eastAsia="Times New Roman" w:hAnsi="Times New Roman" w:cs="Times New Roman"/>
          <w:sz w:val="24"/>
          <w:szCs w:val="24"/>
        </w:rPr>
        <w:t>blockchains</w:t>
      </w:r>
      <w:proofErr w:type="spellEnd"/>
      <w:r w:rsidRPr="00D55344">
        <w:rPr>
          <w:rFonts w:ascii="Times New Roman" w:eastAsia="Times New Roman" w:hAnsi="Times New Roman" w:cs="Times New Roman"/>
          <w:sz w:val="24"/>
          <w:szCs w:val="24"/>
        </w:rPr>
        <w:t xml:space="preserve">. Many existing systems feature a one-way communication mechanism where doctors cannot send data back to the patient, and sensor data is directly written onto the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without doctor approval. Although sensors may be reliable, human oversight is necessary to ensure data accuracy before it is finalized on the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w:t>
      </w:r>
    </w:p>
    <w:p w:rsidR="00D55344" w:rsidRPr="00D55344" w:rsidRDefault="00D55344" w:rsidP="00413F4B">
      <w:p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sz w:val="24"/>
          <w:szCs w:val="24"/>
        </w:rPr>
        <w:t>Major gaps identified include:</w:t>
      </w:r>
    </w:p>
    <w:p w:rsidR="00D55344" w:rsidRPr="00D55344" w:rsidRDefault="00D55344" w:rsidP="00413F4B">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sz w:val="24"/>
          <w:szCs w:val="24"/>
        </w:rPr>
        <w:t xml:space="preserve">Lack of integration of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with real-time </w:t>
      </w:r>
      <w:proofErr w:type="spellStart"/>
      <w:r w:rsidRPr="00D55344">
        <w:rPr>
          <w:rFonts w:ascii="Times New Roman" w:eastAsia="Times New Roman" w:hAnsi="Times New Roman" w:cs="Times New Roman"/>
          <w:sz w:val="24"/>
          <w:szCs w:val="24"/>
        </w:rPr>
        <w:t>IoT</w:t>
      </w:r>
      <w:proofErr w:type="spellEnd"/>
      <w:r w:rsidRPr="00D55344">
        <w:rPr>
          <w:rFonts w:ascii="Times New Roman" w:eastAsia="Times New Roman" w:hAnsi="Times New Roman" w:cs="Times New Roman"/>
          <w:sz w:val="24"/>
          <w:szCs w:val="24"/>
        </w:rPr>
        <w:t xml:space="preserve"> systems or cloud servers.</w:t>
      </w:r>
    </w:p>
    <w:p w:rsidR="00D55344" w:rsidRPr="00D55344" w:rsidRDefault="00D55344" w:rsidP="00413F4B">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sz w:val="24"/>
          <w:szCs w:val="24"/>
        </w:rPr>
        <w:t xml:space="preserve">Insufficient creation of nodes for data sharing and approval within </w:t>
      </w:r>
      <w:proofErr w:type="spellStart"/>
      <w:r w:rsidRPr="00D55344">
        <w:rPr>
          <w:rFonts w:ascii="Times New Roman" w:eastAsia="Times New Roman" w:hAnsi="Times New Roman" w:cs="Times New Roman"/>
          <w:sz w:val="24"/>
          <w:szCs w:val="24"/>
        </w:rPr>
        <w:t>blockchains</w:t>
      </w:r>
      <w:proofErr w:type="spellEnd"/>
      <w:r w:rsidRPr="00D55344">
        <w:rPr>
          <w:rFonts w:ascii="Times New Roman" w:eastAsia="Times New Roman" w:hAnsi="Times New Roman" w:cs="Times New Roman"/>
          <w:sz w:val="24"/>
          <w:szCs w:val="24"/>
        </w:rPr>
        <w:t>.</w:t>
      </w:r>
    </w:p>
    <w:p w:rsidR="00D55344" w:rsidRPr="00D55344" w:rsidRDefault="00D55344" w:rsidP="00413F4B">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sz w:val="24"/>
          <w:szCs w:val="24"/>
        </w:rPr>
        <w:t>Systems where the cloud server acts as the miner, approving transactions from patient nodes without consulting doctors.</w:t>
      </w:r>
    </w:p>
    <w:p w:rsidR="00D55344" w:rsidRPr="00D55344" w:rsidRDefault="00D55344" w:rsidP="00413F4B">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sz w:val="24"/>
          <w:szCs w:val="24"/>
        </w:rPr>
        <w:t xml:space="preserve">Some papers discuss </w:t>
      </w:r>
      <w:proofErr w:type="spellStart"/>
      <w:r w:rsidRPr="00D55344">
        <w:rPr>
          <w:rFonts w:ascii="Times New Roman" w:eastAsia="Times New Roman" w:hAnsi="Times New Roman" w:cs="Times New Roman"/>
          <w:sz w:val="24"/>
          <w:szCs w:val="24"/>
        </w:rPr>
        <w:t>IoMT</w:t>
      </w:r>
      <w:proofErr w:type="spellEnd"/>
      <w:r w:rsidRPr="00D55344">
        <w:rPr>
          <w:rFonts w:ascii="Times New Roman" w:eastAsia="Times New Roman" w:hAnsi="Times New Roman" w:cs="Times New Roman"/>
          <w:sz w:val="24"/>
          <w:szCs w:val="24"/>
        </w:rPr>
        <w:t xml:space="preserve"> technology but do not implement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or comply with GDPR.</w:t>
      </w:r>
    </w:p>
    <w:p w:rsidR="00D55344" w:rsidRPr="00D55344" w:rsidRDefault="00D55344" w:rsidP="00413F4B">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sz w:val="24"/>
          <w:szCs w:val="24"/>
        </w:rPr>
        <w:t xml:space="preserve">Absence of patient-centric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systems, preventing patients from viewing and controlling their own records.</w:t>
      </w:r>
    </w:p>
    <w:p w:rsidR="00D55344" w:rsidRPr="00D55344" w:rsidRDefault="00D55344" w:rsidP="00413F4B">
      <w:pPr>
        <w:spacing w:before="100" w:beforeAutospacing="1" w:after="100" w:afterAutospacing="1" w:line="240" w:lineRule="auto"/>
        <w:jc w:val="both"/>
        <w:rPr>
          <w:rFonts w:ascii="Times New Roman" w:eastAsia="Times New Roman" w:hAnsi="Times New Roman" w:cs="Times New Roman"/>
          <w:sz w:val="24"/>
          <w:szCs w:val="24"/>
        </w:rPr>
      </w:pPr>
      <w:r w:rsidRPr="00D55344">
        <w:rPr>
          <w:rFonts w:ascii="Times New Roman" w:eastAsia="Times New Roman" w:hAnsi="Times New Roman" w:cs="Times New Roman"/>
          <w:sz w:val="24"/>
          <w:szCs w:val="24"/>
        </w:rPr>
        <w:t xml:space="preserve">These gaps are addressed in the proposed paper. We are developing a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model for storing patient data from </w:t>
      </w:r>
      <w:proofErr w:type="spellStart"/>
      <w:r w:rsidRPr="00D55344">
        <w:rPr>
          <w:rFonts w:ascii="Times New Roman" w:eastAsia="Times New Roman" w:hAnsi="Times New Roman" w:cs="Times New Roman"/>
          <w:sz w:val="24"/>
          <w:szCs w:val="24"/>
        </w:rPr>
        <w:t>IoMT</w:t>
      </w:r>
      <w:proofErr w:type="spellEnd"/>
      <w:r w:rsidRPr="00D55344">
        <w:rPr>
          <w:rFonts w:ascii="Times New Roman" w:eastAsia="Times New Roman" w:hAnsi="Times New Roman" w:cs="Times New Roman"/>
          <w:sz w:val="24"/>
          <w:szCs w:val="24"/>
        </w:rPr>
        <w:t xml:space="preserve"> devices utilizing a cloud server. Unlike previous systems, our scheme does not immediately submit transactions to the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Instead, doctors first monitor the data before approving transactions. Miners verify the </w:t>
      </w:r>
      <w:proofErr w:type="spellStart"/>
      <w:r w:rsidRPr="00D55344">
        <w:rPr>
          <w:rFonts w:ascii="Times New Roman" w:eastAsia="Times New Roman" w:hAnsi="Times New Roman" w:cs="Times New Roman"/>
          <w:sz w:val="24"/>
          <w:szCs w:val="24"/>
        </w:rPr>
        <w:t>IoMT’s</w:t>
      </w:r>
      <w:proofErr w:type="spellEnd"/>
      <w:r w:rsidRPr="00D55344">
        <w:rPr>
          <w:rFonts w:ascii="Times New Roman" w:eastAsia="Times New Roman" w:hAnsi="Times New Roman" w:cs="Times New Roman"/>
          <w:sz w:val="24"/>
          <w:szCs w:val="24"/>
        </w:rPr>
        <w:t xml:space="preserve"> authentication, followed by transaction validation. The proposed scheme introduces novel improvements in data storage, security, connectivity, </w:t>
      </w:r>
      <w:proofErr w:type="spellStart"/>
      <w:r w:rsidRPr="00D55344">
        <w:rPr>
          <w:rFonts w:ascii="Times New Roman" w:eastAsia="Times New Roman" w:hAnsi="Times New Roman" w:cs="Times New Roman"/>
          <w:sz w:val="24"/>
          <w:szCs w:val="24"/>
        </w:rPr>
        <w:t>blockchain</w:t>
      </w:r>
      <w:proofErr w:type="spellEnd"/>
      <w:r w:rsidRPr="00D55344">
        <w:rPr>
          <w:rFonts w:ascii="Times New Roman" w:eastAsia="Times New Roman" w:hAnsi="Times New Roman" w:cs="Times New Roman"/>
          <w:sz w:val="24"/>
          <w:szCs w:val="24"/>
        </w:rPr>
        <w:t xml:space="preserve"> monitoring, and patient-centric data management.</w:t>
      </w:r>
    </w:p>
    <w:p w:rsidR="00D55344" w:rsidRDefault="00D55344" w:rsidP="00413F4B">
      <w:pPr>
        <w:pStyle w:val="Heading3"/>
        <w:jc w:val="both"/>
      </w:pPr>
      <w:r>
        <w:t>III. Proposed System</w:t>
      </w:r>
    </w:p>
    <w:p w:rsidR="008777B6" w:rsidRDefault="008777B6" w:rsidP="00413F4B">
      <w:pPr>
        <w:pStyle w:val="Heading3"/>
        <w:jc w:val="both"/>
      </w:pPr>
      <w:r>
        <w:rPr>
          <w:noProof/>
        </w:rPr>
        <w:lastRenderedPageBreak/>
        <w:drawing>
          <wp:inline distT="0" distB="0" distL="0" distR="0" wp14:anchorId="27C87F76" wp14:editId="457AA508">
            <wp:extent cx="5943600" cy="32873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87395"/>
                    </a:xfrm>
                    <a:prstGeom prst="rect">
                      <a:avLst/>
                    </a:prstGeom>
                  </pic:spPr>
                </pic:pic>
              </a:graphicData>
            </a:graphic>
          </wp:inline>
        </w:drawing>
      </w:r>
    </w:p>
    <w:p w:rsidR="00D55344" w:rsidRDefault="00D55344" w:rsidP="00413F4B">
      <w:pPr>
        <w:pStyle w:val="NormalWeb"/>
        <w:jc w:val="both"/>
      </w:pPr>
      <w:r>
        <w:t xml:space="preserve">The proposed system employs a layered architecture, encompassing the patient layer (physical layer), the network layer, the </w:t>
      </w:r>
      <w:proofErr w:type="spellStart"/>
      <w:r>
        <w:t>blockchain</w:t>
      </w:r>
      <w:proofErr w:type="spellEnd"/>
      <w:r>
        <w:t xml:space="preserve"> layer, and the user interface layer. As illustrated in Figure 1, the architecture is structured as follows:</w:t>
      </w:r>
    </w:p>
    <w:p w:rsidR="00D55344" w:rsidRDefault="00D55344" w:rsidP="00413F4B">
      <w:pPr>
        <w:numPr>
          <w:ilvl w:val="0"/>
          <w:numId w:val="4"/>
        </w:numPr>
        <w:spacing w:before="100" w:beforeAutospacing="1" w:after="100" w:afterAutospacing="1" w:line="240" w:lineRule="auto"/>
        <w:jc w:val="both"/>
      </w:pPr>
      <w:r>
        <w:rPr>
          <w:rStyle w:val="Strong"/>
        </w:rPr>
        <w:t>Physical Layer</w:t>
      </w:r>
      <w:r>
        <w:t xml:space="preserve">: This layer includes </w:t>
      </w:r>
      <w:proofErr w:type="spellStart"/>
      <w:r>
        <w:t>IoMT</w:t>
      </w:r>
      <w:proofErr w:type="spellEnd"/>
      <w:r>
        <w:t xml:space="preserve"> devices on the patient's body, responsible for monitoring and collecting health data.</w:t>
      </w:r>
    </w:p>
    <w:p w:rsidR="00D55344" w:rsidRDefault="00D55344" w:rsidP="00413F4B">
      <w:pPr>
        <w:numPr>
          <w:ilvl w:val="0"/>
          <w:numId w:val="4"/>
        </w:numPr>
        <w:spacing w:before="100" w:beforeAutospacing="1" w:after="100" w:afterAutospacing="1" w:line="240" w:lineRule="auto"/>
        <w:jc w:val="both"/>
      </w:pPr>
      <w:r>
        <w:rPr>
          <w:rStyle w:val="Strong"/>
        </w:rPr>
        <w:t>Network Layer</w:t>
      </w:r>
      <w:r>
        <w:t>: This layer ensures a secure connection between the patient's personal device and the cloud server.</w:t>
      </w:r>
    </w:p>
    <w:p w:rsidR="00D55344" w:rsidRDefault="00D55344" w:rsidP="00413F4B">
      <w:pPr>
        <w:numPr>
          <w:ilvl w:val="0"/>
          <w:numId w:val="4"/>
        </w:numPr>
        <w:spacing w:before="100" w:beforeAutospacing="1" w:after="100" w:afterAutospacing="1" w:line="240" w:lineRule="auto"/>
        <w:jc w:val="both"/>
      </w:pPr>
      <w:proofErr w:type="spellStart"/>
      <w:r>
        <w:rPr>
          <w:rStyle w:val="Strong"/>
        </w:rPr>
        <w:t>Blockchain</w:t>
      </w:r>
      <w:proofErr w:type="spellEnd"/>
      <w:r>
        <w:rPr>
          <w:rStyle w:val="Strong"/>
        </w:rPr>
        <w:t xml:space="preserve"> Layer</w:t>
      </w:r>
      <w:r>
        <w:t xml:space="preserve">: This layer involves transmitting data from the cloud server node to the </w:t>
      </w:r>
      <w:proofErr w:type="spellStart"/>
      <w:r>
        <w:t>blockchain</w:t>
      </w:r>
      <w:proofErr w:type="spellEnd"/>
      <w:r>
        <w:t>, and includes the mining of transactions and blocks by selected miners.</w:t>
      </w:r>
    </w:p>
    <w:p w:rsidR="00D55344" w:rsidRDefault="00D55344" w:rsidP="00413F4B">
      <w:pPr>
        <w:numPr>
          <w:ilvl w:val="0"/>
          <w:numId w:val="4"/>
        </w:numPr>
        <w:spacing w:before="100" w:beforeAutospacing="1" w:after="100" w:afterAutospacing="1" w:line="240" w:lineRule="auto"/>
        <w:jc w:val="both"/>
      </w:pPr>
      <w:r>
        <w:rPr>
          <w:rStyle w:val="Strong"/>
        </w:rPr>
        <w:t>User Interface Layer</w:t>
      </w:r>
      <w:r>
        <w:t xml:space="preserve">: This layer provides web and application interfaces for various users to interact with the </w:t>
      </w:r>
      <w:proofErr w:type="spellStart"/>
      <w:r>
        <w:t>blockchain</w:t>
      </w:r>
      <w:proofErr w:type="spellEnd"/>
      <w:r>
        <w:t xml:space="preserve"> network.</w:t>
      </w:r>
    </w:p>
    <w:p w:rsidR="00D55344" w:rsidRDefault="00D55344" w:rsidP="00413F4B">
      <w:pPr>
        <w:pStyle w:val="NormalWeb"/>
        <w:jc w:val="both"/>
      </w:pPr>
      <w:r>
        <w:t>The notations used in this article are provided in the Nomenclature section. The following points elaborate on each layer of the proposed system:</w:t>
      </w:r>
    </w:p>
    <w:p w:rsidR="00D55344" w:rsidRDefault="00D55344" w:rsidP="00413F4B">
      <w:pPr>
        <w:pStyle w:val="Heading4"/>
        <w:jc w:val="both"/>
      </w:pPr>
      <w:r>
        <w:t>A. Physical Layer</w:t>
      </w:r>
    </w:p>
    <w:p w:rsidR="008777B6" w:rsidRDefault="008777B6" w:rsidP="00413F4B">
      <w:pPr>
        <w:pStyle w:val="NormalWeb"/>
        <w:jc w:val="both"/>
      </w:pPr>
      <w:r>
        <w:t xml:space="preserve">In this layer, </w:t>
      </w:r>
      <w:proofErr w:type="spellStart"/>
      <w:r>
        <w:t>IoMT</w:t>
      </w:r>
      <w:proofErr w:type="spellEnd"/>
      <w:r>
        <w:t xml:space="preserve"> devices operate using an exclusive symmetric bivariate polynomial </w:t>
      </w:r>
      <w:proofErr w:type="spellStart"/>
      <w:r>
        <w:rPr>
          <w:rStyle w:val="katex-mathml"/>
        </w:rPr>
        <w:t>χ</w:t>
      </w:r>
      <w:proofErr w:type="gramStart"/>
      <w:r>
        <w:rPr>
          <w:rStyle w:val="katex-mathml"/>
        </w:rPr>
        <w:t>x,y</w:t>
      </w:r>
      <w:proofErr w:type="spellEnd"/>
      <w:proofErr w:type="gramEnd"/>
      <w:r>
        <w:rPr>
          <w:rStyle w:val="katex-mathml"/>
        </w:rPr>
        <w:t>=∑</w:t>
      </w:r>
      <w:proofErr w:type="spellStart"/>
      <w:r>
        <w:rPr>
          <w:rStyle w:val="katex-mathml"/>
        </w:rPr>
        <w:t>m,n</w:t>
      </w:r>
      <w:proofErr w:type="spellEnd"/>
      <w:r>
        <w:rPr>
          <w:rStyle w:val="katex-mathml"/>
        </w:rPr>
        <w:t>=0tam,nxmyn</w:t>
      </w:r>
      <w:r>
        <w:rPr>
          <w:rStyle w:val="katex-mathml"/>
          <w:rFonts w:ascii="Cambria Math" w:hAnsi="Cambria Math" w:cs="Cambria Math"/>
        </w:rPr>
        <w:t>∈</w:t>
      </w:r>
      <w:r>
        <w:rPr>
          <w:rStyle w:val="katex-mathml"/>
        </w:rPr>
        <w:t>EGF(p)[</w:t>
      </w:r>
      <w:proofErr w:type="spellStart"/>
      <w:r>
        <w:rPr>
          <w:rStyle w:val="katex-mathml"/>
        </w:rPr>
        <w:t>x,y</w:t>
      </w:r>
      <w:proofErr w:type="spellEnd"/>
      <w:r>
        <w:rPr>
          <w:rStyle w:val="katex-mathml"/>
        </w:rPr>
        <w:t>]\chi_{</w:t>
      </w:r>
      <w:proofErr w:type="spellStart"/>
      <w:r>
        <w:rPr>
          <w:rStyle w:val="katex-mathml"/>
        </w:rPr>
        <w:t>x,y</w:t>
      </w:r>
      <w:proofErr w:type="spellEnd"/>
      <w:r>
        <w:rPr>
          <w:rStyle w:val="katex-mathml"/>
        </w:rPr>
        <w:t>} = \sum_{</w:t>
      </w:r>
      <w:proofErr w:type="spellStart"/>
      <w:r>
        <w:rPr>
          <w:rStyle w:val="katex-mathml"/>
        </w:rPr>
        <w:t>m,n</w:t>
      </w:r>
      <w:proofErr w:type="spellEnd"/>
      <w:r>
        <w:rPr>
          <w:rStyle w:val="katex-mathml"/>
        </w:rPr>
        <w:t>=0}^{t} a_{</w:t>
      </w:r>
      <w:proofErr w:type="spellStart"/>
      <w:r>
        <w:rPr>
          <w:rStyle w:val="katex-mathml"/>
        </w:rPr>
        <w:t>m,n</w:t>
      </w:r>
      <w:proofErr w:type="spellEnd"/>
      <w:r>
        <w:rPr>
          <w:rStyle w:val="katex-mathml"/>
        </w:rPr>
        <w:t xml:space="preserve">} </w:t>
      </w:r>
      <w:proofErr w:type="spellStart"/>
      <w:r>
        <w:rPr>
          <w:rStyle w:val="katex-mathml"/>
        </w:rPr>
        <w:t>x^m</w:t>
      </w:r>
      <w:proofErr w:type="spellEnd"/>
      <w:r>
        <w:rPr>
          <w:rStyle w:val="katex-mathml"/>
        </w:rPr>
        <w:t xml:space="preserve"> </w:t>
      </w:r>
      <w:proofErr w:type="spellStart"/>
      <w:r>
        <w:rPr>
          <w:rStyle w:val="katex-mathml"/>
        </w:rPr>
        <w:t>y^n</w:t>
      </w:r>
      <w:proofErr w:type="spellEnd"/>
      <w:r>
        <w:rPr>
          <w:rStyle w:val="katex-mathml"/>
        </w:rPr>
        <w:t xml:space="preserve"> \in \text{EGF}(p)[x, y]</w:t>
      </w:r>
      <w:proofErr w:type="spellStart"/>
      <w:r>
        <w:rPr>
          <w:rStyle w:val="mord"/>
        </w:rPr>
        <w:t>χx</w:t>
      </w:r>
      <w:r>
        <w:rPr>
          <w:rStyle w:val="mpunct"/>
        </w:rPr>
        <w:t>,</w:t>
      </w:r>
      <w:r>
        <w:rPr>
          <w:rStyle w:val="mord"/>
        </w:rPr>
        <w:t>y</w:t>
      </w:r>
      <w:proofErr w:type="spellEnd"/>
      <w:r>
        <w:rPr>
          <w:rStyle w:val="vlist-s"/>
        </w:rPr>
        <w:t>​</w:t>
      </w:r>
      <w:r>
        <w:rPr>
          <w:rStyle w:val="mrel"/>
        </w:rPr>
        <w:t>=</w:t>
      </w:r>
      <w:r>
        <w:rPr>
          <w:rStyle w:val="mop"/>
        </w:rPr>
        <w:t>∑</w:t>
      </w:r>
      <w:proofErr w:type="spellStart"/>
      <w:r>
        <w:rPr>
          <w:rStyle w:val="mord"/>
        </w:rPr>
        <w:t>m</w:t>
      </w:r>
      <w:r>
        <w:rPr>
          <w:rStyle w:val="mpunct"/>
        </w:rPr>
        <w:t>,</w:t>
      </w:r>
      <w:r>
        <w:rPr>
          <w:rStyle w:val="mord"/>
        </w:rPr>
        <w:t>n</w:t>
      </w:r>
      <w:proofErr w:type="spellEnd"/>
      <w:r>
        <w:rPr>
          <w:rStyle w:val="mrel"/>
        </w:rPr>
        <w:t>=</w:t>
      </w:r>
      <w:r>
        <w:rPr>
          <w:rStyle w:val="mord"/>
        </w:rPr>
        <w:t>0t</w:t>
      </w:r>
      <w:r>
        <w:rPr>
          <w:rStyle w:val="vlist-s"/>
        </w:rPr>
        <w:t>​</w:t>
      </w:r>
      <w:proofErr w:type="spellStart"/>
      <w:r>
        <w:rPr>
          <w:rStyle w:val="mord"/>
        </w:rPr>
        <w:t>am</w:t>
      </w:r>
      <w:r>
        <w:rPr>
          <w:rStyle w:val="mpunct"/>
        </w:rPr>
        <w:t>,</w:t>
      </w:r>
      <w:r>
        <w:rPr>
          <w:rStyle w:val="mord"/>
        </w:rPr>
        <w:t>n</w:t>
      </w:r>
      <w:proofErr w:type="spellEnd"/>
      <w:r>
        <w:rPr>
          <w:rStyle w:val="vlist-s"/>
        </w:rPr>
        <w:t>​</w:t>
      </w:r>
      <w:proofErr w:type="spellStart"/>
      <w:r>
        <w:rPr>
          <w:rStyle w:val="mord"/>
        </w:rPr>
        <w:t>xmyn</w:t>
      </w:r>
      <w:r>
        <w:rPr>
          <w:rStyle w:val="mrel"/>
          <w:rFonts w:ascii="Cambria Math" w:hAnsi="Cambria Math" w:cs="Cambria Math"/>
        </w:rPr>
        <w:t>∈</w:t>
      </w:r>
      <w:r>
        <w:rPr>
          <w:rStyle w:val="mord"/>
        </w:rPr>
        <w:t>EGF</w:t>
      </w:r>
      <w:proofErr w:type="spellEnd"/>
      <w:r>
        <w:rPr>
          <w:rStyle w:val="mopen"/>
        </w:rPr>
        <w:t>(</w:t>
      </w:r>
      <w:r>
        <w:rPr>
          <w:rStyle w:val="mord"/>
        </w:rPr>
        <w:t>p</w:t>
      </w:r>
      <w:r>
        <w:rPr>
          <w:rStyle w:val="mclose"/>
        </w:rPr>
        <w:t>)</w:t>
      </w:r>
      <w:r>
        <w:rPr>
          <w:rStyle w:val="mopen"/>
        </w:rPr>
        <w:t>[</w:t>
      </w:r>
      <w:proofErr w:type="spellStart"/>
      <w:r>
        <w:rPr>
          <w:rStyle w:val="mord"/>
        </w:rPr>
        <w:t>x</w:t>
      </w:r>
      <w:r>
        <w:rPr>
          <w:rStyle w:val="mpunct"/>
        </w:rPr>
        <w:t>,</w:t>
      </w:r>
      <w:r>
        <w:rPr>
          <w:rStyle w:val="mord"/>
        </w:rPr>
        <w:t>y</w:t>
      </w:r>
      <w:proofErr w:type="spellEnd"/>
      <w:r>
        <w:rPr>
          <w:rStyle w:val="mclose"/>
        </w:rPr>
        <w:t>]</w:t>
      </w:r>
      <w:r>
        <w:t xml:space="preserve"> (1), where coefficients </w:t>
      </w:r>
      <w:proofErr w:type="spellStart"/>
      <w:r>
        <w:rPr>
          <w:rStyle w:val="katex-mathml"/>
        </w:rPr>
        <w:t>ai,ja</w:t>
      </w:r>
      <w:proofErr w:type="spellEnd"/>
      <w:r>
        <w:rPr>
          <w:rStyle w:val="katex-mathml"/>
        </w:rPr>
        <w:t>_{</w:t>
      </w:r>
      <w:proofErr w:type="spellStart"/>
      <w:r>
        <w:rPr>
          <w:rStyle w:val="katex-mathml"/>
        </w:rPr>
        <w:t>i,j</w:t>
      </w:r>
      <w:proofErr w:type="spellEnd"/>
      <w:r>
        <w:rPr>
          <w:rStyle w:val="katex-mathml"/>
        </w:rPr>
        <w:t>}</w:t>
      </w:r>
      <w:proofErr w:type="spellStart"/>
      <w:r>
        <w:rPr>
          <w:rStyle w:val="mord"/>
        </w:rPr>
        <w:t>ai</w:t>
      </w:r>
      <w:r>
        <w:rPr>
          <w:rStyle w:val="mpunct"/>
        </w:rPr>
        <w:t>,</w:t>
      </w:r>
      <w:r>
        <w:rPr>
          <w:rStyle w:val="mord"/>
        </w:rPr>
        <w:t>j</w:t>
      </w:r>
      <w:proofErr w:type="spellEnd"/>
      <w:r>
        <w:rPr>
          <w:rStyle w:val="vlist-s"/>
        </w:rPr>
        <w:t>​</w:t>
      </w:r>
      <w:r>
        <w:t xml:space="preserve"> are selected from GF(p) and </w:t>
      </w:r>
      <w:proofErr w:type="spellStart"/>
      <w:r>
        <w:t>Zp</w:t>
      </w:r>
      <w:proofErr w:type="spellEnd"/>
      <w:r>
        <w:t xml:space="preserve"> = {0, 1, 2, ..., p − 1}. Here, p is a large prime, and t exceeds the total number of </w:t>
      </w:r>
      <w:proofErr w:type="spellStart"/>
      <w:r>
        <w:t>IoMT</w:t>
      </w:r>
      <w:proofErr w:type="spellEnd"/>
      <w:r>
        <w:t xml:space="preserve"> devices on the patient. </w:t>
      </w:r>
      <w:proofErr w:type="spellStart"/>
      <w:r>
        <w:t>IoMT</w:t>
      </w:r>
      <w:proofErr w:type="spellEnd"/>
      <w:r>
        <w:t xml:space="preserve"> devices (Dev), the patient's personal digital assistant (PDA), and cloud server CS are registered in this step.</w:t>
      </w:r>
    </w:p>
    <w:p w:rsidR="008777B6" w:rsidRDefault="008777B6" w:rsidP="00413F4B">
      <w:pPr>
        <w:pStyle w:val="NormalWeb"/>
        <w:numPr>
          <w:ilvl w:val="0"/>
          <w:numId w:val="25"/>
        </w:numPr>
        <w:jc w:val="both"/>
      </w:pPr>
      <w:r>
        <w:t xml:space="preserve">Device Registration: Using the secret key L of authentic session key generator (ASKG) and the identity </w:t>
      </w:r>
      <w:proofErr w:type="spellStart"/>
      <w:r>
        <w:t>IDDevk</w:t>
      </w:r>
      <w:proofErr w:type="spellEnd"/>
      <w:r>
        <w:t xml:space="preserve"> of </w:t>
      </w:r>
      <w:proofErr w:type="spellStart"/>
      <w:r>
        <w:t>IoMT</w:t>
      </w:r>
      <w:proofErr w:type="spellEnd"/>
      <w:r>
        <w:t xml:space="preserve"> device k, its </w:t>
      </w:r>
      <w:proofErr w:type="spellStart"/>
      <w:r>
        <w:t>pseudoidentity</w:t>
      </w:r>
      <w:proofErr w:type="spellEnd"/>
      <w:r>
        <w:t xml:space="preserve"> is </w:t>
      </w:r>
      <w:proofErr w:type="spellStart"/>
      <w:r>
        <w:t>PIDDevk</w:t>
      </w:r>
      <w:proofErr w:type="spellEnd"/>
      <w:r>
        <w:t xml:space="preserve"> = </w:t>
      </w:r>
      <w:proofErr w:type="gramStart"/>
      <w:r>
        <w:t>h(</w:t>
      </w:r>
      <w:proofErr w:type="spellStart"/>
      <w:proofErr w:type="gramEnd"/>
      <w:r>
        <w:t>IDDevk</w:t>
      </w:r>
      <w:proofErr w:type="spellEnd"/>
      <w:r>
        <w:t xml:space="preserve"> || </w:t>
      </w:r>
      <w:r>
        <w:lastRenderedPageBreak/>
        <w:t xml:space="preserve">L) (2). ASKG then computes </w:t>
      </w:r>
      <w:r>
        <w:rPr>
          <w:rStyle w:val="katex-mathml"/>
        </w:rPr>
        <w:t>χ(</w:t>
      </w:r>
      <w:proofErr w:type="spellStart"/>
      <w:proofErr w:type="gramStart"/>
      <w:r>
        <w:rPr>
          <w:rStyle w:val="katex-mathml"/>
        </w:rPr>
        <w:t>PIDDevk,y</w:t>
      </w:r>
      <w:proofErr w:type="spellEnd"/>
      <w:proofErr w:type="gramEnd"/>
      <w:r>
        <w:rPr>
          <w:rStyle w:val="katex-mathml"/>
        </w:rPr>
        <w:t>)=∑</w:t>
      </w:r>
      <w:proofErr w:type="spellStart"/>
      <w:r>
        <w:rPr>
          <w:rStyle w:val="katex-mathml"/>
        </w:rPr>
        <w:t>m,n</w:t>
      </w:r>
      <w:proofErr w:type="spellEnd"/>
      <w:r>
        <w:rPr>
          <w:rStyle w:val="katex-mathml"/>
        </w:rPr>
        <w:t>=0t(</w:t>
      </w:r>
      <w:proofErr w:type="spellStart"/>
      <w:r>
        <w:rPr>
          <w:rStyle w:val="katex-mathml"/>
        </w:rPr>
        <w:t>am,n</w:t>
      </w:r>
      <w:proofErr w:type="spellEnd"/>
      <w:r>
        <w:rPr>
          <w:rStyle w:val="katex-mathml"/>
        </w:rPr>
        <w:t>(</w:t>
      </w:r>
      <w:proofErr w:type="spellStart"/>
      <w:r>
        <w:rPr>
          <w:rStyle w:val="katex-mathml"/>
        </w:rPr>
        <w:t>PIDDevk</w:t>
      </w:r>
      <w:proofErr w:type="spellEnd"/>
      <w:r>
        <w:rPr>
          <w:rStyle w:val="katex-mathml"/>
        </w:rPr>
        <w:t>))</w:t>
      </w:r>
      <w:proofErr w:type="spellStart"/>
      <w:r>
        <w:rPr>
          <w:rStyle w:val="katex-mathml"/>
        </w:rPr>
        <w:t>myn</w:t>
      </w:r>
      <w:proofErr w:type="spellEnd"/>
      <w:r>
        <w:rPr>
          <w:rStyle w:val="katex-mathml"/>
        </w:rPr>
        <w:t>\chi(</w:t>
      </w:r>
      <w:proofErr w:type="spellStart"/>
      <w:r>
        <w:rPr>
          <w:rStyle w:val="katex-mathml"/>
        </w:rPr>
        <w:t>PIDDevk</w:t>
      </w:r>
      <w:proofErr w:type="spellEnd"/>
      <w:r>
        <w:rPr>
          <w:rStyle w:val="katex-mathml"/>
        </w:rPr>
        <w:t>, y) = \sum_{</w:t>
      </w:r>
      <w:proofErr w:type="spellStart"/>
      <w:r>
        <w:rPr>
          <w:rStyle w:val="katex-mathml"/>
        </w:rPr>
        <w:t>m,n</w:t>
      </w:r>
      <w:proofErr w:type="spellEnd"/>
      <w:r>
        <w:rPr>
          <w:rStyle w:val="katex-mathml"/>
        </w:rPr>
        <w:t>=0}^{t} (a_{</w:t>
      </w:r>
      <w:proofErr w:type="spellStart"/>
      <w:r>
        <w:rPr>
          <w:rStyle w:val="katex-mathml"/>
        </w:rPr>
        <w:t>m,n</w:t>
      </w:r>
      <w:proofErr w:type="spellEnd"/>
      <w:r>
        <w:rPr>
          <w:rStyle w:val="katex-mathml"/>
        </w:rPr>
        <w:t>}(</w:t>
      </w:r>
      <w:proofErr w:type="spellStart"/>
      <w:r>
        <w:rPr>
          <w:rStyle w:val="katex-mathml"/>
        </w:rPr>
        <w:t>PIDDevk</w:t>
      </w:r>
      <w:proofErr w:type="spellEnd"/>
      <w:r>
        <w:rPr>
          <w:rStyle w:val="katex-mathml"/>
        </w:rPr>
        <w:t xml:space="preserve">))^m </w:t>
      </w:r>
      <w:proofErr w:type="spellStart"/>
      <w:r>
        <w:rPr>
          <w:rStyle w:val="katex-mathml"/>
        </w:rPr>
        <w:t>y^n</w:t>
      </w:r>
      <w:r>
        <w:rPr>
          <w:rStyle w:val="mord"/>
        </w:rPr>
        <w:t>χ</w:t>
      </w:r>
      <w:proofErr w:type="spellEnd"/>
      <w:r>
        <w:rPr>
          <w:rStyle w:val="mopen"/>
        </w:rPr>
        <w:t>(</w:t>
      </w:r>
      <w:proofErr w:type="spellStart"/>
      <w:r>
        <w:rPr>
          <w:rStyle w:val="mord"/>
        </w:rPr>
        <w:t>PIDDevk</w:t>
      </w:r>
      <w:r>
        <w:rPr>
          <w:rStyle w:val="mpunct"/>
        </w:rPr>
        <w:t>,</w:t>
      </w:r>
      <w:r>
        <w:rPr>
          <w:rStyle w:val="mord"/>
        </w:rPr>
        <w:t>y</w:t>
      </w:r>
      <w:proofErr w:type="spellEnd"/>
      <w:r>
        <w:rPr>
          <w:rStyle w:val="mclose"/>
        </w:rPr>
        <w:t>)</w:t>
      </w:r>
      <w:r>
        <w:rPr>
          <w:rStyle w:val="mrel"/>
        </w:rPr>
        <w:t>=</w:t>
      </w:r>
      <w:r>
        <w:rPr>
          <w:rStyle w:val="mop"/>
        </w:rPr>
        <w:t>∑</w:t>
      </w:r>
      <w:proofErr w:type="spellStart"/>
      <w:r>
        <w:rPr>
          <w:rStyle w:val="mord"/>
        </w:rPr>
        <w:t>m</w:t>
      </w:r>
      <w:r>
        <w:rPr>
          <w:rStyle w:val="mpunct"/>
        </w:rPr>
        <w:t>,</w:t>
      </w:r>
      <w:r>
        <w:rPr>
          <w:rStyle w:val="mord"/>
        </w:rPr>
        <w:t>n</w:t>
      </w:r>
      <w:proofErr w:type="spellEnd"/>
      <w:r>
        <w:rPr>
          <w:rStyle w:val="mrel"/>
        </w:rPr>
        <w:t>=</w:t>
      </w:r>
      <w:r>
        <w:rPr>
          <w:rStyle w:val="mord"/>
        </w:rPr>
        <w:t>0t</w:t>
      </w:r>
      <w:r>
        <w:rPr>
          <w:rStyle w:val="vlist-s"/>
        </w:rPr>
        <w:t>​</w:t>
      </w:r>
      <w:r>
        <w:rPr>
          <w:rStyle w:val="mopen"/>
        </w:rPr>
        <w:t>(</w:t>
      </w:r>
      <w:proofErr w:type="spellStart"/>
      <w:r>
        <w:rPr>
          <w:rStyle w:val="mord"/>
        </w:rPr>
        <w:t>am</w:t>
      </w:r>
      <w:r>
        <w:rPr>
          <w:rStyle w:val="mpunct"/>
        </w:rPr>
        <w:t>,</w:t>
      </w:r>
      <w:r>
        <w:rPr>
          <w:rStyle w:val="mord"/>
        </w:rPr>
        <w:t>n</w:t>
      </w:r>
      <w:proofErr w:type="spellEnd"/>
      <w:r>
        <w:rPr>
          <w:rStyle w:val="vlist-s"/>
        </w:rPr>
        <w:t>​</w:t>
      </w:r>
      <w:r>
        <w:rPr>
          <w:rStyle w:val="mopen"/>
        </w:rPr>
        <w:t>(</w:t>
      </w:r>
      <w:proofErr w:type="spellStart"/>
      <w:r>
        <w:rPr>
          <w:rStyle w:val="mord"/>
        </w:rPr>
        <w:t>PIDDevk</w:t>
      </w:r>
      <w:proofErr w:type="spellEnd"/>
      <w:r>
        <w:rPr>
          <w:rStyle w:val="mclose"/>
        </w:rPr>
        <w:t>))</w:t>
      </w:r>
      <w:proofErr w:type="spellStart"/>
      <w:r>
        <w:rPr>
          <w:rStyle w:val="mord"/>
        </w:rPr>
        <w:t>myn</w:t>
      </w:r>
      <w:proofErr w:type="spellEnd"/>
      <w:r>
        <w:t xml:space="preserve"> (3), stored in </w:t>
      </w:r>
      <w:proofErr w:type="spellStart"/>
      <w:r>
        <w:t>IoMT</w:t>
      </w:r>
      <w:proofErr w:type="spellEnd"/>
      <w:r>
        <w:t xml:space="preserve"> device memory.</w:t>
      </w:r>
    </w:p>
    <w:p w:rsidR="008777B6" w:rsidRDefault="008777B6" w:rsidP="00413F4B">
      <w:pPr>
        <w:pStyle w:val="NormalWeb"/>
        <w:numPr>
          <w:ilvl w:val="0"/>
          <w:numId w:val="25"/>
        </w:numPr>
        <w:jc w:val="both"/>
      </w:pPr>
      <w:r>
        <w:t xml:space="preserve">Personal Device Registration: For </w:t>
      </w:r>
      <w:proofErr w:type="spellStart"/>
      <w:r>
        <w:t>PDAl</w:t>
      </w:r>
      <w:proofErr w:type="spellEnd"/>
      <w:r>
        <w:t xml:space="preserve">, transmitting data from </w:t>
      </w:r>
      <w:proofErr w:type="spellStart"/>
      <w:r>
        <w:t>IoMT</w:t>
      </w:r>
      <w:proofErr w:type="spellEnd"/>
      <w:r>
        <w:t xml:space="preserve"> devices to the cloud server, ASKG computes its </w:t>
      </w:r>
      <w:proofErr w:type="spellStart"/>
      <w:r>
        <w:t>pseudoidentity</w:t>
      </w:r>
      <w:proofErr w:type="spellEnd"/>
      <w:r>
        <w:t xml:space="preserve"> as PIDASKG = </w:t>
      </w:r>
      <w:proofErr w:type="gramStart"/>
      <w:r>
        <w:t>h(</w:t>
      </w:r>
      <w:proofErr w:type="gramEnd"/>
      <w:r>
        <w:t xml:space="preserve">IDASKG || L) (4). If </w:t>
      </w:r>
      <w:proofErr w:type="spellStart"/>
      <w:r>
        <w:t>PDAl's</w:t>
      </w:r>
      <w:proofErr w:type="spellEnd"/>
      <w:r>
        <w:t xml:space="preserve"> identity is </w:t>
      </w:r>
      <w:proofErr w:type="spellStart"/>
      <w:r>
        <w:t>IDPDAl</w:t>
      </w:r>
      <w:proofErr w:type="spellEnd"/>
      <w:r>
        <w:t xml:space="preserve"> and its token </w:t>
      </w:r>
      <w:proofErr w:type="spellStart"/>
      <w:r>
        <w:t>TKNPDAl</w:t>
      </w:r>
      <w:proofErr w:type="spellEnd"/>
      <w:r>
        <w:t xml:space="preserve"> is generated, its </w:t>
      </w:r>
      <w:proofErr w:type="spellStart"/>
      <w:r>
        <w:t>pseudoidentity</w:t>
      </w:r>
      <w:proofErr w:type="spellEnd"/>
      <w:r>
        <w:t xml:space="preserve"> is </w:t>
      </w:r>
      <w:proofErr w:type="spellStart"/>
      <w:r>
        <w:t>PIDPDAl</w:t>
      </w:r>
      <w:proofErr w:type="spellEnd"/>
      <w:r>
        <w:t xml:space="preserve"> = </w:t>
      </w:r>
      <w:proofErr w:type="gramStart"/>
      <w:r>
        <w:t>h(</w:t>
      </w:r>
      <w:proofErr w:type="spellStart"/>
      <w:proofErr w:type="gramEnd"/>
      <w:r>
        <w:t>IDPDAl</w:t>
      </w:r>
      <w:proofErr w:type="spellEnd"/>
      <w:r>
        <w:t xml:space="preserve"> || L || </w:t>
      </w:r>
      <w:proofErr w:type="spellStart"/>
      <w:r>
        <w:t>TKNPDAl</w:t>
      </w:r>
      <w:proofErr w:type="spellEnd"/>
      <w:r>
        <w:t xml:space="preserve">) (5). Peremptory credentials </w:t>
      </w:r>
      <w:proofErr w:type="spellStart"/>
      <w:r>
        <w:t>TEMPCPDAl</w:t>
      </w:r>
      <w:proofErr w:type="spellEnd"/>
      <w:r>
        <w:t xml:space="preserve"> are computed as </w:t>
      </w:r>
      <w:proofErr w:type="gramStart"/>
      <w:r>
        <w:t>h(</w:t>
      </w:r>
      <w:proofErr w:type="spellStart"/>
      <w:proofErr w:type="gramEnd"/>
      <w:r>
        <w:t>IDPDAl</w:t>
      </w:r>
      <w:proofErr w:type="spellEnd"/>
      <w:r>
        <w:t xml:space="preserve"> || IDASKG || </w:t>
      </w:r>
      <w:proofErr w:type="spellStart"/>
      <w:r>
        <w:t>TSPRPDAl</w:t>
      </w:r>
      <w:proofErr w:type="spellEnd"/>
      <w:r>
        <w:t xml:space="preserve"> || L) (6), with </w:t>
      </w:r>
      <w:proofErr w:type="spellStart"/>
      <w:r>
        <w:t>TSPRPDAl</w:t>
      </w:r>
      <w:proofErr w:type="spellEnd"/>
      <w:r>
        <w:t xml:space="preserve"> as PDA's registration timestamp in ASKG.</w:t>
      </w:r>
    </w:p>
    <w:p w:rsidR="008777B6" w:rsidRDefault="008777B6" w:rsidP="00413F4B">
      <w:pPr>
        <w:pStyle w:val="NormalWeb"/>
        <w:jc w:val="both"/>
      </w:pPr>
      <w:r>
        <w:rPr>
          <w:rStyle w:val="katex-mathml"/>
        </w:rPr>
        <w:t>χ(</w:t>
      </w:r>
      <w:proofErr w:type="spellStart"/>
      <w:proofErr w:type="gramStart"/>
      <w:r>
        <w:rPr>
          <w:rStyle w:val="katex-mathml"/>
        </w:rPr>
        <w:t>PIDPDAl,y</w:t>
      </w:r>
      <w:proofErr w:type="spellEnd"/>
      <w:proofErr w:type="gramEnd"/>
      <w:r>
        <w:rPr>
          <w:rStyle w:val="katex-mathml"/>
        </w:rPr>
        <w:t>)=∑</w:t>
      </w:r>
      <w:proofErr w:type="spellStart"/>
      <w:r>
        <w:rPr>
          <w:rStyle w:val="katex-mathml"/>
        </w:rPr>
        <w:t>m,n</w:t>
      </w:r>
      <w:proofErr w:type="spellEnd"/>
      <w:r>
        <w:rPr>
          <w:rStyle w:val="katex-mathml"/>
        </w:rPr>
        <w:t>=0t(</w:t>
      </w:r>
      <w:proofErr w:type="spellStart"/>
      <w:r>
        <w:rPr>
          <w:rStyle w:val="katex-mathml"/>
        </w:rPr>
        <w:t>am,n</w:t>
      </w:r>
      <w:proofErr w:type="spellEnd"/>
      <w:r>
        <w:rPr>
          <w:rStyle w:val="katex-mathml"/>
        </w:rPr>
        <w:t>(</w:t>
      </w:r>
      <w:proofErr w:type="spellStart"/>
      <w:r>
        <w:rPr>
          <w:rStyle w:val="katex-mathml"/>
        </w:rPr>
        <w:t>PIDPDAl</w:t>
      </w:r>
      <w:proofErr w:type="spellEnd"/>
      <w:r>
        <w:rPr>
          <w:rStyle w:val="katex-mathml"/>
        </w:rPr>
        <w:t>))</w:t>
      </w:r>
      <w:proofErr w:type="spellStart"/>
      <w:r>
        <w:rPr>
          <w:rStyle w:val="katex-mathml"/>
        </w:rPr>
        <w:t>myn</w:t>
      </w:r>
      <w:proofErr w:type="spellEnd"/>
      <w:r>
        <w:rPr>
          <w:rStyle w:val="katex-mathml"/>
        </w:rPr>
        <w:t>\chi(</w:t>
      </w:r>
      <w:proofErr w:type="spellStart"/>
      <w:r>
        <w:rPr>
          <w:rStyle w:val="katex-mathml"/>
        </w:rPr>
        <w:t>PIDPDAl</w:t>
      </w:r>
      <w:proofErr w:type="spellEnd"/>
      <w:r>
        <w:rPr>
          <w:rStyle w:val="katex-mathml"/>
        </w:rPr>
        <w:t>, y) = \sum_{</w:t>
      </w:r>
      <w:proofErr w:type="spellStart"/>
      <w:r>
        <w:rPr>
          <w:rStyle w:val="katex-mathml"/>
        </w:rPr>
        <w:t>m,n</w:t>
      </w:r>
      <w:proofErr w:type="spellEnd"/>
      <w:r>
        <w:rPr>
          <w:rStyle w:val="katex-mathml"/>
        </w:rPr>
        <w:t>=0}^{t} (a_{</w:t>
      </w:r>
      <w:proofErr w:type="spellStart"/>
      <w:r>
        <w:rPr>
          <w:rStyle w:val="katex-mathml"/>
        </w:rPr>
        <w:t>m,n</w:t>
      </w:r>
      <w:proofErr w:type="spellEnd"/>
      <w:r>
        <w:rPr>
          <w:rStyle w:val="katex-mathml"/>
        </w:rPr>
        <w:t>}(</w:t>
      </w:r>
      <w:proofErr w:type="spellStart"/>
      <w:r>
        <w:rPr>
          <w:rStyle w:val="katex-mathml"/>
        </w:rPr>
        <w:t>PIDPDAl</w:t>
      </w:r>
      <w:proofErr w:type="spellEnd"/>
      <w:r>
        <w:rPr>
          <w:rStyle w:val="katex-mathml"/>
        </w:rPr>
        <w:t xml:space="preserve">))^m </w:t>
      </w:r>
      <w:proofErr w:type="spellStart"/>
      <w:r>
        <w:rPr>
          <w:rStyle w:val="katex-mathml"/>
        </w:rPr>
        <w:t>y^n</w:t>
      </w:r>
      <w:r>
        <w:rPr>
          <w:rStyle w:val="mord"/>
        </w:rPr>
        <w:t>χ</w:t>
      </w:r>
      <w:proofErr w:type="spellEnd"/>
      <w:r>
        <w:rPr>
          <w:rStyle w:val="mopen"/>
        </w:rPr>
        <w:t>(</w:t>
      </w:r>
      <w:proofErr w:type="spellStart"/>
      <w:r>
        <w:rPr>
          <w:rStyle w:val="mord"/>
        </w:rPr>
        <w:t>PIDPDAl</w:t>
      </w:r>
      <w:r>
        <w:rPr>
          <w:rStyle w:val="mpunct"/>
        </w:rPr>
        <w:t>,</w:t>
      </w:r>
      <w:r>
        <w:rPr>
          <w:rStyle w:val="mord"/>
        </w:rPr>
        <w:t>y</w:t>
      </w:r>
      <w:proofErr w:type="spellEnd"/>
      <w:r>
        <w:rPr>
          <w:rStyle w:val="mclose"/>
        </w:rPr>
        <w:t>)</w:t>
      </w:r>
      <w:r>
        <w:rPr>
          <w:rStyle w:val="mrel"/>
        </w:rPr>
        <w:t>=</w:t>
      </w:r>
      <w:r>
        <w:rPr>
          <w:rStyle w:val="mop"/>
        </w:rPr>
        <w:t>∑</w:t>
      </w:r>
      <w:proofErr w:type="spellStart"/>
      <w:r>
        <w:rPr>
          <w:rStyle w:val="mord"/>
        </w:rPr>
        <w:t>m</w:t>
      </w:r>
      <w:r>
        <w:rPr>
          <w:rStyle w:val="mpunct"/>
        </w:rPr>
        <w:t>,</w:t>
      </w:r>
      <w:r>
        <w:rPr>
          <w:rStyle w:val="mord"/>
        </w:rPr>
        <w:t>n</w:t>
      </w:r>
      <w:proofErr w:type="spellEnd"/>
      <w:r>
        <w:rPr>
          <w:rStyle w:val="mrel"/>
        </w:rPr>
        <w:t>=</w:t>
      </w:r>
      <w:r>
        <w:rPr>
          <w:rStyle w:val="mord"/>
        </w:rPr>
        <w:t>0t</w:t>
      </w:r>
      <w:r>
        <w:rPr>
          <w:rStyle w:val="vlist-s"/>
        </w:rPr>
        <w:t>​</w:t>
      </w:r>
      <w:r>
        <w:rPr>
          <w:rStyle w:val="mopen"/>
        </w:rPr>
        <w:t>(</w:t>
      </w:r>
      <w:proofErr w:type="spellStart"/>
      <w:r>
        <w:rPr>
          <w:rStyle w:val="mord"/>
        </w:rPr>
        <w:t>am</w:t>
      </w:r>
      <w:r>
        <w:rPr>
          <w:rStyle w:val="mpunct"/>
        </w:rPr>
        <w:t>,</w:t>
      </w:r>
      <w:r>
        <w:rPr>
          <w:rStyle w:val="mord"/>
        </w:rPr>
        <w:t>n</w:t>
      </w:r>
      <w:proofErr w:type="spellEnd"/>
      <w:r>
        <w:rPr>
          <w:rStyle w:val="vlist-s"/>
        </w:rPr>
        <w:t>​</w:t>
      </w:r>
      <w:r>
        <w:rPr>
          <w:rStyle w:val="mopen"/>
        </w:rPr>
        <w:t>(</w:t>
      </w:r>
      <w:proofErr w:type="spellStart"/>
      <w:r>
        <w:rPr>
          <w:rStyle w:val="mord"/>
        </w:rPr>
        <w:t>PIDPDAl</w:t>
      </w:r>
      <w:proofErr w:type="spellEnd"/>
      <w:r>
        <w:rPr>
          <w:rStyle w:val="mclose"/>
        </w:rPr>
        <w:t>))</w:t>
      </w:r>
      <w:proofErr w:type="spellStart"/>
      <w:r>
        <w:rPr>
          <w:rStyle w:val="mord"/>
        </w:rPr>
        <w:t>myn</w:t>
      </w:r>
      <w:proofErr w:type="spellEnd"/>
      <w:r>
        <w:t xml:space="preserve"> (7), stored as </w:t>
      </w:r>
      <w:r>
        <w:rPr>
          <w:rStyle w:val="katex-mathml"/>
        </w:rPr>
        <w:t>{</w:t>
      </w:r>
      <w:proofErr w:type="spellStart"/>
      <w:r>
        <w:rPr>
          <w:rStyle w:val="katex-mathml"/>
        </w:rPr>
        <w:t>PIDPDAl,TEMPCPDAl,PIDASKG,χ</w:t>
      </w:r>
      <w:proofErr w:type="spellEnd"/>
      <w:r>
        <w:rPr>
          <w:rStyle w:val="katex-mathml"/>
        </w:rPr>
        <w:t>(</w:t>
      </w:r>
      <w:proofErr w:type="spellStart"/>
      <w:r>
        <w:rPr>
          <w:rStyle w:val="katex-mathml"/>
        </w:rPr>
        <w:t>PIDPDAl,y</w:t>
      </w:r>
      <w:proofErr w:type="spellEnd"/>
      <w:r>
        <w:rPr>
          <w:rStyle w:val="katex-mathml"/>
        </w:rPr>
        <w:t>)}\{</w:t>
      </w:r>
      <w:proofErr w:type="spellStart"/>
      <w:r>
        <w:rPr>
          <w:rStyle w:val="katex-mathml"/>
        </w:rPr>
        <w:t>PIDPDAl</w:t>
      </w:r>
      <w:proofErr w:type="spellEnd"/>
      <w:r>
        <w:rPr>
          <w:rStyle w:val="katex-mathml"/>
        </w:rPr>
        <w:t xml:space="preserve">, </w:t>
      </w:r>
      <w:proofErr w:type="spellStart"/>
      <w:r>
        <w:rPr>
          <w:rStyle w:val="katex-mathml"/>
        </w:rPr>
        <w:t>TEMPCPDAl</w:t>
      </w:r>
      <w:proofErr w:type="spellEnd"/>
      <w:r>
        <w:rPr>
          <w:rStyle w:val="katex-mathml"/>
        </w:rPr>
        <w:t>, PIDASKG, \chi(</w:t>
      </w:r>
      <w:proofErr w:type="spellStart"/>
      <w:r>
        <w:rPr>
          <w:rStyle w:val="katex-mathml"/>
        </w:rPr>
        <w:t>PIDPDAl</w:t>
      </w:r>
      <w:proofErr w:type="spellEnd"/>
      <w:r>
        <w:rPr>
          <w:rStyle w:val="katex-mathml"/>
        </w:rPr>
        <w:t>, y)\}</w:t>
      </w:r>
      <w:r>
        <w:rPr>
          <w:rStyle w:val="mopen"/>
        </w:rPr>
        <w:t>{</w:t>
      </w:r>
      <w:proofErr w:type="spellStart"/>
      <w:r>
        <w:rPr>
          <w:rStyle w:val="mord"/>
        </w:rPr>
        <w:t>PIDPDAl</w:t>
      </w:r>
      <w:r>
        <w:rPr>
          <w:rStyle w:val="mpunct"/>
        </w:rPr>
        <w:t>,</w:t>
      </w:r>
      <w:r>
        <w:rPr>
          <w:rStyle w:val="mord"/>
        </w:rPr>
        <w:t>TEMPCPDAl</w:t>
      </w:r>
      <w:r>
        <w:rPr>
          <w:rStyle w:val="mpunct"/>
        </w:rPr>
        <w:t>,</w:t>
      </w:r>
      <w:r>
        <w:rPr>
          <w:rStyle w:val="mord"/>
        </w:rPr>
        <w:t>PIDASKG</w:t>
      </w:r>
      <w:r>
        <w:rPr>
          <w:rStyle w:val="mpunct"/>
        </w:rPr>
        <w:t>,</w:t>
      </w:r>
      <w:r>
        <w:rPr>
          <w:rStyle w:val="mord"/>
        </w:rPr>
        <w:t>χ</w:t>
      </w:r>
      <w:proofErr w:type="spellEnd"/>
      <w:r>
        <w:rPr>
          <w:rStyle w:val="mopen"/>
        </w:rPr>
        <w:t>(</w:t>
      </w:r>
      <w:proofErr w:type="spellStart"/>
      <w:r>
        <w:rPr>
          <w:rStyle w:val="mord"/>
        </w:rPr>
        <w:t>PIDPDAl</w:t>
      </w:r>
      <w:r>
        <w:rPr>
          <w:rStyle w:val="mpunct"/>
        </w:rPr>
        <w:t>,</w:t>
      </w:r>
      <w:r>
        <w:rPr>
          <w:rStyle w:val="mord"/>
        </w:rPr>
        <w:t>y</w:t>
      </w:r>
      <w:proofErr w:type="spellEnd"/>
      <w:r>
        <w:rPr>
          <w:rStyle w:val="mclose"/>
        </w:rPr>
        <w:t>)}</w:t>
      </w:r>
      <w:r>
        <w:t xml:space="preserve"> in ASKG's cloud server database before deployment of </w:t>
      </w:r>
      <w:proofErr w:type="spellStart"/>
      <w:r>
        <w:t>PDAl</w:t>
      </w:r>
      <w:proofErr w:type="spellEnd"/>
      <w:r>
        <w:t>.</w:t>
      </w:r>
    </w:p>
    <w:p w:rsidR="008777B6" w:rsidRDefault="008777B6" w:rsidP="00413F4B">
      <w:pPr>
        <w:pStyle w:val="NormalWeb"/>
        <w:jc w:val="both"/>
        <w:rPr>
          <w:rtl/>
        </w:rPr>
      </w:pPr>
      <w:r>
        <w:t>Security and Authentication Between Devices:</w:t>
      </w:r>
    </w:p>
    <w:p w:rsidR="008777B6" w:rsidRDefault="008777B6" w:rsidP="00413F4B">
      <w:pPr>
        <w:pStyle w:val="NormalWeb"/>
        <w:jc w:val="both"/>
      </w:pPr>
      <w:r>
        <w:t xml:space="preserve"> This section outlines key management between </w:t>
      </w:r>
      <w:proofErr w:type="spellStart"/>
      <w:r>
        <w:t>IoMT</w:t>
      </w:r>
      <w:proofErr w:type="spellEnd"/>
      <w:r>
        <w:t xml:space="preserve"> devices to PDA and PDA to CS, detailed in Fig. 2.</w:t>
      </w:r>
    </w:p>
    <w:p w:rsidR="00A026B1" w:rsidRDefault="00A026B1" w:rsidP="00413F4B">
      <w:pPr>
        <w:pStyle w:val="NormalWeb"/>
        <w:jc w:val="both"/>
      </w:pPr>
      <w:r>
        <w:rPr>
          <w:noProof/>
        </w:rPr>
        <w:drawing>
          <wp:inline distT="0" distB="0" distL="0" distR="0" wp14:anchorId="534AC353" wp14:editId="5DA8B5AE">
            <wp:extent cx="5943600" cy="295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2750"/>
                    </a:xfrm>
                    <a:prstGeom prst="rect">
                      <a:avLst/>
                    </a:prstGeom>
                  </pic:spPr>
                </pic:pic>
              </a:graphicData>
            </a:graphic>
          </wp:inline>
        </w:drawing>
      </w:r>
    </w:p>
    <w:p w:rsidR="008777B6" w:rsidRDefault="008777B6" w:rsidP="00413F4B">
      <w:pPr>
        <w:pStyle w:val="NormalWeb"/>
        <w:numPr>
          <w:ilvl w:val="0"/>
          <w:numId w:val="26"/>
        </w:numPr>
        <w:jc w:val="both"/>
      </w:pPr>
      <w:r>
        <w:t xml:space="preserve">Key Management Between </w:t>
      </w:r>
      <w:proofErr w:type="spellStart"/>
      <w:r>
        <w:t>Devk</w:t>
      </w:r>
      <w:proofErr w:type="spellEnd"/>
      <w:r>
        <w:t xml:space="preserve"> and </w:t>
      </w:r>
      <w:proofErr w:type="spellStart"/>
      <w:r>
        <w:t>PDAl</w:t>
      </w:r>
      <w:proofErr w:type="spellEnd"/>
      <w:r>
        <w:t xml:space="preserve">: </w:t>
      </w:r>
      <w:proofErr w:type="spellStart"/>
      <w:r>
        <w:t>Devk</w:t>
      </w:r>
      <w:proofErr w:type="spellEnd"/>
      <w:r>
        <w:t xml:space="preserve"> generates current timestamp TSP1, sends </w:t>
      </w:r>
      <w:r>
        <w:rPr>
          <w:rStyle w:val="katex-mathml"/>
        </w:rPr>
        <w:t>(</w:t>
      </w:r>
      <w:proofErr w:type="gramStart"/>
      <w:r>
        <w:rPr>
          <w:rStyle w:val="katex-mathml"/>
        </w:rPr>
        <w:t>PIDDevk,TSP</w:t>
      </w:r>
      <w:proofErr w:type="gramEnd"/>
      <w:r>
        <w:rPr>
          <w:rStyle w:val="katex-mathml"/>
        </w:rPr>
        <w:t>1)(</w:t>
      </w:r>
      <w:proofErr w:type="spellStart"/>
      <w:r>
        <w:rPr>
          <w:rStyle w:val="katex-mathml"/>
        </w:rPr>
        <w:t>PIDDevk</w:t>
      </w:r>
      <w:proofErr w:type="spellEnd"/>
      <w:r>
        <w:rPr>
          <w:rStyle w:val="katex-mathml"/>
        </w:rPr>
        <w:t>, TSP1)</w:t>
      </w:r>
      <w:r>
        <w:rPr>
          <w:rStyle w:val="mopen"/>
        </w:rPr>
        <w:t>(</w:t>
      </w:r>
      <w:r>
        <w:rPr>
          <w:rStyle w:val="mord"/>
        </w:rPr>
        <w:t>PIDDevk</w:t>
      </w:r>
      <w:r>
        <w:rPr>
          <w:rStyle w:val="mpunct"/>
        </w:rPr>
        <w:t>,</w:t>
      </w:r>
      <w:r>
        <w:rPr>
          <w:rStyle w:val="mord"/>
        </w:rPr>
        <w:t>TSP1</w:t>
      </w:r>
      <w:r>
        <w:rPr>
          <w:rStyle w:val="mclose"/>
        </w:rPr>
        <w:t>)</w:t>
      </w:r>
      <w:r>
        <w:t xml:space="preserve"> to </w:t>
      </w:r>
      <w:proofErr w:type="spellStart"/>
      <w:r>
        <w:t>PDAl</w:t>
      </w:r>
      <w:proofErr w:type="spellEnd"/>
      <w:r>
        <w:t xml:space="preserve"> via an open channel. </w:t>
      </w:r>
      <w:proofErr w:type="spellStart"/>
      <w:r>
        <w:t>PDAl</w:t>
      </w:r>
      <w:proofErr w:type="spellEnd"/>
      <w:r>
        <w:t xml:space="preserve"> receives it at timestamp TSP</w:t>
      </w:r>
      <w:r>
        <w:rPr>
          <w:rFonts w:ascii="Cambria Math" w:hAnsi="Cambria Math" w:cs="Cambria Math"/>
        </w:rPr>
        <w:t>∗</w:t>
      </w:r>
      <w:r>
        <w:t xml:space="preserve"> 1, verifies time delay </w:t>
      </w:r>
      <w:r>
        <w:rPr>
          <w:rStyle w:val="katex-mathml"/>
          <w:rFonts w:ascii="Cambria Math" w:hAnsi="Cambria Math" w:cs="Cambria Math"/>
        </w:rPr>
        <w:t>∣</w:t>
      </w:r>
      <w:r>
        <w:rPr>
          <w:rStyle w:val="katex-mathml"/>
        </w:rPr>
        <w:t>TSP1−TSP</w:t>
      </w:r>
      <w:r>
        <w:rPr>
          <w:rStyle w:val="katex-mathml"/>
          <w:rFonts w:ascii="Cambria Math" w:hAnsi="Cambria Math" w:cs="Cambria Math"/>
        </w:rPr>
        <w:t>∗</w:t>
      </w:r>
      <w:r>
        <w:rPr>
          <w:rStyle w:val="katex-mathml"/>
        </w:rPr>
        <w:t>1</w:t>
      </w:r>
      <w:r>
        <w:rPr>
          <w:rStyle w:val="katex-mathml"/>
          <w:rFonts w:ascii="Cambria Math" w:hAnsi="Cambria Math" w:cs="Cambria Math"/>
        </w:rPr>
        <w:t>∣</w:t>
      </w:r>
      <w:r>
        <w:rPr>
          <w:rStyle w:val="katex-mathml"/>
        </w:rPr>
        <w:t>≤T|TSP1 - TSP</w:t>
      </w:r>
      <w:r>
        <w:rPr>
          <w:rStyle w:val="katex-mathml"/>
          <w:rFonts w:ascii="Cambria Math" w:hAnsi="Cambria Math" w:cs="Cambria Math"/>
        </w:rPr>
        <w:t>∗</w:t>
      </w:r>
      <w:r>
        <w:rPr>
          <w:rStyle w:val="katex-mathml"/>
        </w:rPr>
        <w:t xml:space="preserve"> 1| \</w:t>
      </w:r>
      <w:proofErr w:type="spellStart"/>
      <w:r>
        <w:rPr>
          <w:rStyle w:val="katex-mathml"/>
        </w:rPr>
        <w:t>leq</w:t>
      </w:r>
      <w:proofErr w:type="spellEnd"/>
      <w:r>
        <w:rPr>
          <w:rStyle w:val="katex-mathml"/>
        </w:rPr>
        <w:t xml:space="preserve"> T</w:t>
      </w:r>
      <w:r>
        <w:rPr>
          <w:rStyle w:val="mord"/>
          <w:rFonts w:ascii="Cambria Math" w:hAnsi="Cambria Math" w:cs="Cambria Math"/>
        </w:rPr>
        <w:t>∣</w:t>
      </w:r>
      <w:r>
        <w:rPr>
          <w:rStyle w:val="mord"/>
        </w:rPr>
        <w:t>TSP1</w:t>
      </w:r>
      <w:r>
        <w:rPr>
          <w:rStyle w:val="mbin"/>
        </w:rPr>
        <w:t>−</w:t>
      </w:r>
      <w:r>
        <w:rPr>
          <w:rStyle w:val="mord"/>
        </w:rPr>
        <w:t>TSP</w:t>
      </w:r>
      <w:r>
        <w:rPr>
          <w:rStyle w:val="mbin"/>
          <w:rFonts w:ascii="Cambria Math" w:hAnsi="Cambria Math" w:cs="Cambria Math"/>
        </w:rPr>
        <w:t>∗</w:t>
      </w:r>
      <w:r>
        <w:rPr>
          <w:rStyle w:val="mord"/>
        </w:rPr>
        <w:t>1</w:t>
      </w:r>
      <w:r>
        <w:rPr>
          <w:rStyle w:val="mord"/>
          <w:rFonts w:ascii="Cambria Math" w:hAnsi="Cambria Math" w:cs="Cambria Math"/>
        </w:rPr>
        <w:t>∣</w:t>
      </w:r>
      <w:r>
        <w:rPr>
          <w:rStyle w:val="mrel"/>
        </w:rPr>
        <w:t>≤</w:t>
      </w:r>
      <w:r>
        <w:rPr>
          <w:rStyle w:val="mord"/>
        </w:rPr>
        <w:t>T</w:t>
      </w:r>
      <w:r>
        <w:t xml:space="preserve">. If valid, </w:t>
      </w:r>
      <w:proofErr w:type="spellStart"/>
      <w:r>
        <w:t>PDAl</w:t>
      </w:r>
      <w:proofErr w:type="spellEnd"/>
      <w:r>
        <w:t xml:space="preserve"> computes TSP2 and </w:t>
      </w:r>
      <w:r>
        <w:rPr>
          <w:rStyle w:val="katex-mathml"/>
        </w:rPr>
        <w:t>ϕ=χ(</w:t>
      </w:r>
      <w:proofErr w:type="spellStart"/>
      <w:proofErr w:type="gramStart"/>
      <w:r>
        <w:rPr>
          <w:rStyle w:val="katex-mathml"/>
        </w:rPr>
        <w:t>PIDPDAl,PIDDevk</w:t>
      </w:r>
      <w:proofErr w:type="spellEnd"/>
      <w:proofErr w:type="gramEnd"/>
      <w:r>
        <w:rPr>
          <w:rStyle w:val="katex-mathml"/>
        </w:rPr>
        <w:t>)\phi = \chi(</w:t>
      </w:r>
      <w:proofErr w:type="spellStart"/>
      <w:r>
        <w:rPr>
          <w:rStyle w:val="katex-mathml"/>
        </w:rPr>
        <w:t>PIDPDAl</w:t>
      </w:r>
      <w:proofErr w:type="spellEnd"/>
      <w:r>
        <w:rPr>
          <w:rStyle w:val="katex-mathml"/>
        </w:rPr>
        <w:t xml:space="preserve">, </w:t>
      </w:r>
      <w:proofErr w:type="spellStart"/>
      <w:r>
        <w:rPr>
          <w:rStyle w:val="katex-mathml"/>
        </w:rPr>
        <w:t>PIDDevk</w:t>
      </w:r>
      <w:proofErr w:type="spellEnd"/>
      <w:r>
        <w:rPr>
          <w:rStyle w:val="katex-mathml"/>
        </w:rPr>
        <w:t>)</w:t>
      </w:r>
      <w:r>
        <w:rPr>
          <w:rStyle w:val="mord"/>
        </w:rPr>
        <w:t>ϕ</w:t>
      </w:r>
      <w:r>
        <w:rPr>
          <w:rStyle w:val="mrel"/>
        </w:rPr>
        <w:t>=</w:t>
      </w:r>
      <w:r>
        <w:rPr>
          <w:rStyle w:val="mord"/>
        </w:rPr>
        <w:t>χ</w:t>
      </w:r>
      <w:r>
        <w:rPr>
          <w:rStyle w:val="mopen"/>
        </w:rPr>
        <w:t>(</w:t>
      </w:r>
      <w:proofErr w:type="spellStart"/>
      <w:r>
        <w:rPr>
          <w:rStyle w:val="mord"/>
        </w:rPr>
        <w:t>PIDPDAl</w:t>
      </w:r>
      <w:r>
        <w:rPr>
          <w:rStyle w:val="mpunct"/>
        </w:rPr>
        <w:t>,</w:t>
      </w:r>
      <w:r>
        <w:rPr>
          <w:rStyle w:val="mord"/>
        </w:rPr>
        <w:t>PIDDevk</w:t>
      </w:r>
      <w:proofErr w:type="spellEnd"/>
      <w:r>
        <w:rPr>
          <w:rStyle w:val="mclose"/>
        </w:rPr>
        <w:t>)</w:t>
      </w:r>
      <w:r>
        <w:t xml:space="preserve"> (9), computes private key </w:t>
      </w:r>
      <w:proofErr w:type="spellStart"/>
      <w:r>
        <w:t>Priv</w:t>
      </w:r>
      <w:proofErr w:type="spellEnd"/>
      <w:r>
        <w:t>(</w:t>
      </w:r>
      <w:proofErr w:type="spellStart"/>
      <w:r>
        <w:t>PDAl</w:t>
      </w:r>
      <w:proofErr w:type="spellEnd"/>
      <w:r>
        <w:t xml:space="preserve">, </w:t>
      </w:r>
      <w:proofErr w:type="spellStart"/>
      <w:r>
        <w:t>Devk</w:t>
      </w:r>
      <w:proofErr w:type="spellEnd"/>
      <w:r>
        <w:t>) = h(</w:t>
      </w:r>
      <w:r>
        <w:rPr>
          <w:rStyle w:val="katex-mathml"/>
        </w:rPr>
        <w:t>ϕ</w:t>
      </w:r>
      <w:r>
        <w:rPr>
          <w:rStyle w:val="katex-mathml"/>
          <w:rFonts w:ascii="Cambria Math" w:hAnsi="Cambria Math" w:cs="Cambria Math"/>
        </w:rPr>
        <w:t>∣∣</w:t>
      </w:r>
      <w:r>
        <w:rPr>
          <w:rStyle w:val="katex-mathml"/>
        </w:rPr>
        <w:t>TSP1\phi || TSP1</w:t>
      </w:r>
      <w:r>
        <w:rPr>
          <w:rStyle w:val="mord"/>
        </w:rPr>
        <w:t>ϕ</w:t>
      </w:r>
      <w:r>
        <w:rPr>
          <w:rStyle w:val="mord"/>
          <w:rFonts w:ascii="Cambria Math" w:hAnsi="Cambria Math" w:cs="Cambria Math"/>
        </w:rPr>
        <w:t>∣∣</w:t>
      </w:r>
      <w:r>
        <w:rPr>
          <w:rStyle w:val="mord"/>
        </w:rPr>
        <w:t>TSP1</w:t>
      </w:r>
      <w:r>
        <w:t xml:space="preserve"> (10), and MSG1 </w:t>
      </w:r>
      <w:r>
        <w:lastRenderedPageBreak/>
        <w:t>= h(</w:t>
      </w:r>
      <w:proofErr w:type="spellStart"/>
      <w:r>
        <w:t>Priv</w:t>
      </w:r>
      <w:proofErr w:type="spellEnd"/>
      <w:r>
        <w:t>(</w:t>
      </w:r>
      <w:proofErr w:type="spellStart"/>
      <w:r>
        <w:t>PDAl</w:t>
      </w:r>
      <w:proofErr w:type="spellEnd"/>
      <w:r>
        <w:t xml:space="preserve">, </w:t>
      </w:r>
      <w:proofErr w:type="spellStart"/>
      <w:r>
        <w:t>Devk</w:t>
      </w:r>
      <w:proofErr w:type="spellEnd"/>
      <w:r>
        <w:t xml:space="preserve">) || TSP2) </w:t>
      </w:r>
      <w:r>
        <w:rPr>
          <w:rFonts w:ascii="Cambria Math" w:hAnsi="Cambria Math" w:cs="Cambria Math"/>
        </w:rPr>
        <w:t>⊕</w:t>
      </w:r>
      <w:r>
        <w:t xml:space="preserve"> </w:t>
      </w:r>
      <w:proofErr w:type="spellStart"/>
      <w:r>
        <w:t>PDAl</w:t>
      </w:r>
      <w:proofErr w:type="spellEnd"/>
      <w:r>
        <w:t xml:space="preserve"> (11). </w:t>
      </w:r>
      <w:proofErr w:type="spellStart"/>
      <w:r>
        <w:t>PDAl</w:t>
      </w:r>
      <w:proofErr w:type="spellEnd"/>
      <w:r>
        <w:t xml:space="preserve"> sends </w:t>
      </w:r>
      <w:r>
        <w:rPr>
          <w:rStyle w:val="katex-mathml"/>
        </w:rPr>
        <w:t>{</w:t>
      </w:r>
      <w:proofErr w:type="gramStart"/>
      <w:r>
        <w:rPr>
          <w:rStyle w:val="katex-mathml"/>
        </w:rPr>
        <w:t>PIDPDAl,MSG</w:t>
      </w:r>
      <w:proofErr w:type="gramEnd"/>
      <w:r>
        <w:rPr>
          <w:rStyle w:val="katex-mathml"/>
        </w:rPr>
        <w:t>1,TSP2}\{</w:t>
      </w:r>
      <w:proofErr w:type="spellStart"/>
      <w:r>
        <w:rPr>
          <w:rStyle w:val="katex-mathml"/>
        </w:rPr>
        <w:t>PIDPDAl</w:t>
      </w:r>
      <w:proofErr w:type="spellEnd"/>
      <w:r>
        <w:rPr>
          <w:rStyle w:val="katex-mathml"/>
        </w:rPr>
        <w:t>, MSG1, TSP2\}</w:t>
      </w:r>
      <w:r>
        <w:rPr>
          <w:rStyle w:val="mopen"/>
        </w:rPr>
        <w:t>{</w:t>
      </w:r>
      <w:r>
        <w:rPr>
          <w:rStyle w:val="mord"/>
        </w:rPr>
        <w:t>PIDPDAl</w:t>
      </w:r>
      <w:r>
        <w:rPr>
          <w:rStyle w:val="mpunct"/>
        </w:rPr>
        <w:t>,</w:t>
      </w:r>
      <w:r>
        <w:rPr>
          <w:rStyle w:val="mord"/>
        </w:rPr>
        <w:t>MSG1</w:t>
      </w:r>
      <w:r>
        <w:rPr>
          <w:rStyle w:val="mpunct"/>
        </w:rPr>
        <w:t>,</w:t>
      </w:r>
      <w:r>
        <w:rPr>
          <w:rStyle w:val="mord"/>
        </w:rPr>
        <w:t>TSP2</w:t>
      </w:r>
      <w:r>
        <w:rPr>
          <w:rStyle w:val="mclose"/>
        </w:rPr>
        <w:t>}</w:t>
      </w:r>
      <w:r>
        <w:t xml:space="preserve"> to </w:t>
      </w:r>
      <w:proofErr w:type="spellStart"/>
      <w:r>
        <w:t>Devk</w:t>
      </w:r>
      <w:proofErr w:type="spellEnd"/>
      <w:r>
        <w:t xml:space="preserve"> via public channel. After receiving </w:t>
      </w:r>
      <w:r>
        <w:rPr>
          <w:rStyle w:val="katex-mathml"/>
        </w:rPr>
        <w:t>{</w:t>
      </w:r>
      <w:proofErr w:type="gramStart"/>
      <w:r>
        <w:rPr>
          <w:rStyle w:val="katex-mathml"/>
        </w:rPr>
        <w:t>PIDPDAl,MSG</w:t>
      </w:r>
      <w:proofErr w:type="gramEnd"/>
      <w:r>
        <w:rPr>
          <w:rStyle w:val="katex-mathml"/>
        </w:rPr>
        <w:t>1,TSP2}\{</w:t>
      </w:r>
      <w:proofErr w:type="spellStart"/>
      <w:r>
        <w:rPr>
          <w:rStyle w:val="katex-mathml"/>
        </w:rPr>
        <w:t>PIDPDAl</w:t>
      </w:r>
      <w:proofErr w:type="spellEnd"/>
      <w:r>
        <w:rPr>
          <w:rStyle w:val="katex-mathml"/>
        </w:rPr>
        <w:t>, MSG1, TSP2\}</w:t>
      </w:r>
      <w:r>
        <w:rPr>
          <w:rStyle w:val="mopen"/>
        </w:rPr>
        <w:t>{</w:t>
      </w:r>
      <w:r>
        <w:rPr>
          <w:rStyle w:val="mord"/>
        </w:rPr>
        <w:t>PIDPDAl</w:t>
      </w:r>
      <w:r>
        <w:rPr>
          <w:rStyle w:val="mpunct"/>
        </w:rPr>
        <w:t>,</w:t>
      </w:r>
      <w:r>
        <w:rPr>
          <w:rStyle w:val="mord"/>
        </w:rPr>
        <w:t>MSG1</w:t>
      </w:r>
      <w:r>
        <w:rPr>
          <w:rStyle w:val="mpunct"/>
        </w:rPr>
        <w:t>,</w:t>
      </w:r>
      <w:r>
        <w:rPr>
          <w:rStyle w:val="mord"/>
        </w:rPr>
        <w:t>TSP2</w:t>
      </w:r>
      <w:r>
        <w:rPr>
          <w:rStyle w:val="mclose"/>
        </w:rPr>
        <w:t>}</w:t>
      </w:r>
      <w:r>
        <w:t xml:space="preserve"> from </w:t>
      </w:r>
      <w:proofErr w:type="spellStart"/>
      <w:r>
        <w:t>PDAl</w:t>
      </w:r>
      <w:proofErr w:type="spellEnd"/>
      <w:r>
        <w:t xml:space="preserve"> at TSP</w:t>
      </w:r>
      <w:r>
        <w:rPr>
          <w:rFonts w:ascii="Cambria Math" w:hAnsi="Cambria Math" w:cs="Cambria Math"/>
        </w:rPr>
        <w:t>∗</w:t>
      </w:r>
      <w:r>
        <w:t xml:space="preserve"> 2, </w:t>
      </w:r>
      <w:proofErr w:type="spellStart"/>
      <w:r>
        <w:t>Devk</w:t>
      </w:r>
      <w:proofErr w:type="spellEnd"/>
      <w:r>
        <w:t xml:space="preserve"> verifies maximum delay </w:t>
      </w:r>
      <w:r>
        <w:rPr>
          <w:rStyle w:val="katex-mathml"/>
          <w:rFonts w:ascii="Cambria Math" w:hAnsi="Cambria Math" w:cs="Cambria Math"/>
        </w:rPr>
        <w:t>∣</w:t>
      </w:r>
      <w:r>
        <w:rPr>
          <w:rStyle w:val="katex-mathml"/>
        </w:rPr>
        <w:t>TSP2−TSP</w:t>
      </w:r>
      <w:r>
        <w:rPr>
          <w:rStyle w:val="katex-mathml"/>
          <w:rFonts w:ascii="Cambria Math" w:hAnsi="Cambria Math" w:cs="Cambria Math"/>
        </w:rPr>
        <w:t>∗</w:t>
      </w:r>
      <w:r>
        <w:rPr>
          <w:rStyle w:val="katex-mathml"/>
        </w:rPr>
        <w:t>2</w:t>
      </w:r>
      <w:r>
        <w:rPr>
          <w:rStyle w:val="katex-mathml"/>
          <w:rFonts w:ascii="Cambria Math" w:hAnsi="Cambria Math" w:cs="Cambria Math"/>
        </w:rPr>
        <w:t>∣</w:t>
      </w:r>
      <w:r>
        <w:rPr>
          <w:rStyle w:val="katex-mathml"/>
        </w:rPr>
        <w:t>≤T|TSP2 - TSP</w:t>
      </w:r>
      <w:r>
        <w:rPr>
          <w:rStyle w:val="katex-mathml"/>
          <w:rFonts w:ascii="Cambria Math" w:hAnsi="Cambria Math" w:cs="Cambria Math"/>
        </w:rPr>
        <w:t>∗</w:t>
      </w:r>
      <w:r>
        <w:rPr>
          <w:rStyle w:val="katex-mathml"/>
        </w:rPr>
        <w:t xml:space="preserve"> 2| \</w:t>
      </w:r>
      <w:proofErr w:type="spellStart"/>
      <w:r>
        <w:rPr>
          <w:rStyle w:val="katex-mathml"/>
        </w:rPr>
        <w:t>leq</w:t>
      </w:r>
      <w:proofErr w:type="spellEnd"/>
      <w:r>
        <w:rPr>
          <w:rStyle w:val="katex-mathml"/>
        </w:rPr>
        <w:t xml:space="preserve"> T</w:t>
      </w:r>
      <w:r>
        <w:rPr>
          <w:rStyle w:val="mord"/>
          <w:rFonts w:ascii="Cambria Math" w:hAnsi="Cambria Math" w:cs="Cambria Math"/>
        </w:rPr>
        <w:t>∣</w:t>
      </w:r>
      <w:r>
        <w:rPr>
          <w:rStyle w:val="mord"/>
        </w:rPr>
        <w:t>TSP2</w:t>
      </w:r>
      <w:r>
        <w:rPr>
          <w:rStyle w:val="mbin"/>
        </w:rPr>
        <w:t>−</w:t>
      </w:r>
      <w:r>
        <w:rPr>
          <w:rStyle w:val="mord"/>
        </w:rPr>
        <w:t>TSP</w:t>
      </w:r>
      <w:r>
        <w:rPr>
          <w:rStyle w:val="mbin"/>
          <w:rFonts w:ascii="Cambria Math" w:hAnsi="Cambria Math" w:cs="Cambria Math"/>
        </w:rPr>
        <w:t>∗</w:t>
      </w:r>
      <w:r>
        <w:rPr>
          <w:rStyle w:val="mord"/>
        </w:rPr>
        <w:t>2</w:t>
      </w:r>
      <w:r>
        <w:rPr>
          <w:rStyle w:val="mord"/>
          <w:rFonts w:ascii="Cambria Math" w:hAnsi="Cambria Math" w:cs="Cambria Math"/>
        </w:rPr>
        <w:t>∣</w:t>
      </w:r>
      <w:r>
        <w:rPr>
          <w:rStyle w:val="mrel"/>
        </w:rPr>
        <w:t>≤</w:t>
      </w:r>
      <w:r>
        <w:rPr>
          <w:rStyle w:val="mord"/>
        </w:rPr>
        <w:t>T</w:t>
      </w:r>
      <w:r>
        <w:t xml:space="preserve"> (12). If valid, </w:t>
      </w:r>
      <w:proofErr w:type="spellStart"/>
      <w:r>
        <w:t>Devk</w:t>
      </w:r>
      <w:proofErr w:type="spellEnd"/>
      <w:r>
        <w:t xml:space="preserve"> computes </w:t>
      </w:r>
      <w:r>
        <w:rPr>
          <w:rStyle w:val="katex-mathml"/>
        </w:rPr>
        <w:t>ϕ′=χ(</w:t>
      </w:r>
      <w:proofErr w:type="spellStart"/>
      <w:proofErr w:type="gramStart"/>
      <w:r>
        <w:rPr>
          <w:rStyle w:val="katex-mathml"/>
        </w:rPr>
        <w:t>PIDDevk,PIDPDAl</w:t>
      </w:r>
      <w:proofErr w:type="spellEnd"/>
      <w:proofErr w:type="gramEnd"/>
      <w:r>
        <w:rPr>
          <w:rStyle w:val="katex-mathml"/>
        </w:rPr>
        <w:t>)\phi' = \chi(</w:t>
      </w:r>
      <w:proofErr w:type="spellStart"/>
      <w:r>
        <w:rPr>
          <w:rStyle w:val="katex-mathml"/>
        </w:rPr>
        <w:t>PIDDevk</w:t>
      </w:r>
      <w:proofErr w:type="spellEnd"/>
      <w:r>
        <w:rPr>
          <w:rStyle w:val="katex-mathml"/>
        </w:rPr>
        <w:t xml:space="preserve">, </w:t>
      </w:r>
      <w:proofErr w:type="spellStart"/>
      <w:r>
        <w:rPr>
          <w:rStyle w:val="katex-mathml"/>
        </w:rPr>
        <w:t>PIDPDAl</w:t>
      </w:r>
      <w:proofErr w:type="spellEnd"/>
      <w:r>
        <w:rPr>
          <w:rStyle w:val="katex-mathml"/>
        </w:rPr>
        <w:t>)</w:t>
      </w:r>
      <w:r>
        <w:rPr>
          <w:rStyle w:val="mord"/>
        </w:rPr>
        <w:t>ϕ′</w:t>
      </w:r>
      <w:r>
        <w:rPr>
          <w:rStyle w:val="mrel"/>
        </w:rPr>
        <w:t>=</w:t>
      </w:r>
      <w:r>
        <w:rPr>
          <w:rStyle w:val="mord"/>
        </w:rPr>
        <w:t>χ</w:t>
      </w:r>
      <w:r>
        <w:rPr>
          <w:rStyle w:val="mopen"/>
        </w:rPr>
        <w:t>(</w:t>
      </w:r>
      <w:proofErr w:type="spellStart"/>
      <w:r>
        <w:rPr>
          <w:rStyle w:val="mord"/>
        </w:rPr>
        <w:t>PIDDevk</w:t>
      </w:r>
      <w:r>
        <w:rPr>
          <w:rStyle w:val="mpunct"/>
        </w:rPr>
        <w:t>,</w:t>
      </w:r>
      <w:r>
        <w:rPr>
          <w:rStyle w:val="mord"/>
        </w:rPr>
        <w:t>PIDPDAl</w:t>
      </w:r>
      <w:proofErr w:type="spellEnd"/>
      <w:r>
        <w:rPr>
          <w:rStyle w:val="mclose"/>
        </w:rPr>
        <w:t>)</w:t>
      </w:r>
      <w:r>
        <w:t xml:space="preserve"> (13), private key </w:t>
      </w:r>
      <w:proofErr w:type="spellStart"/>
      <w:r>
        <w:t>Priv</w:t>
      </w:r>
      <w:proofErr w:type="spellEnd"/>
      <w:r>
        <w:t>(</w:t>
      </w:r>
      <w:proofErr w:type="spellStart"/>
      <w:r>
        <w:t>Devk</w:t>
      </w:r>
      <w:proofErr w:type="spellEnd"/>
      <w:r>
        <w:t xml:space="preserve">, </w:t>
      </w:r>
      <w:proofErr w:type="spellStart"/>
      <w:r>
        <w:t>PDAl</w:t>
      </w:r>
      <w:proofErr w:type="spellEnd"/>
      <w:r>
        <w:t>) = h(</w:t>
      </w:r>
      <w:r>
        <w:rPr>
          <w:rStyle w:val="katex-mathml"/>
        </w:rPr>
        <w:t>ϕ′</w:t>
      </w:r>
      <w:r>
        <w:rPr>
          <w:rStyle w:val="katex-mathml"/>
          <w:rFonts w:ascii="Cambria Math" w:hAnsi="Cambria Math" w:cs="Cambria Math"/>
        </w:rPr>
        <w:t>∣∣</w:t>
      </w:r>
      <w:r>
        <w:rPr>
          <w:rStyle w:val="katex-mathml"/>
        </w:rPr>
        <w:t>TSP1\phi' || TSP1</w:t>
      </w:r>
      <w:r>
        <w:rPr>
          <w:rStyle w:val="mord"/>
        </w:rPr>
        <w:t>ϕ′</w:t>
      </w:r>
      <w:r>
        <w:rPr>
          <w:rStyle w:val="mord"/>
          <w:rFonts w:ascii="Cambria Math" w:hAnsi="Cambria Math" w:cs="Cambria Math"/>
        </w:rPr>
        <w:t>∣∣</w:t>
      </w:r>
      <w:r>
        <w:rPr>
          <w:rStyle w:val="mord"/>
        </w:rPr>
        <w:t>TSP1</w:t>
      </w:r>
      <w:r>
        <w:t xml:space="preserve"> (14), and MSG'1 = h(</w:t>
      </w:r>
      <w:proofErr w:type="spellStart"/>
      <w:r>
        <w:t>Priv</w:t>
      </w:r>
      <w:proofErr w:type="spellEnd"/>
      <w:r>
        <w:t>(</w:t>
      </w:r>
      <w:proofErr w:type="spellStart"/>
      <w:r>
        <w:t>Devk</w:t>
      </w:r>
      <w:proofErr w:type="spellEnd"/>
      <w:r>
        <w:t xml:space="preserve">, </w:t>
      </w:r>
      <w:proofErr w:type="spellStart"/>
      <w:r>
        <w:t>PDAl</w:t>
      </w:r>
      <w:proofErr w:type="spellEnd"/>
      <w:r>
        <w:t xml:space="preserve">) || TSP2) (15). </w:t>
      </w:r>
      <w:proofErr w:type="spellStart"/>
      <w:r>
        <w:t>Devk</w:t>
      </w:r>
      <w:proofErr w:type="spellEnd"/>
      <w:r>
        <w:t xml:space="preserve"> verifies MSG'1 = MSG1, establishing connection and storing private keys </w:t>
      </w:r>
      <w:proofErr w:type="spellStart"/>
      <w:proofErr w:type="gramStart"/>
      <w:r>
        <w:t>Priv</w:t>
      </w:r>
      <w:proofErr w:type="spellEnd"/>
      <w:r>
        <w:t>(</w:t>
      </w:r>
      <w:proofErr w:type="spellStart"/>
      <w:proofErr w:type="gramEnd"/>
      <w:r>
        <w:t>Devk</w:t>
      </w:r>
      <w:proofErr w:type="spellEnd"/>
      <w:r>
        <w:t xml:space="preserve">, </w:t>
      </w:r>
      <w:proofErr w:type="spellStart"/>
      <w:r>
        <w:t>PDAl</w:t>
      </w:r>
      <w:proofErr w:type="spellEnd"/>
      <w:r>
        <w:t xml:space="preserve">) and </w:t>
      </w:r>
      <w:proofErr w:type="spellStart"/>
      <w:r>
        <w:t>Priv</w:t>
      </w:r>
      <w:proofErr w:type="spellEnd"/>
      <w:r>
        <w:t>(</w:t>
      </w:r>
      <w:proofErr w:type="spellStart"/>
      <w:r>
        <w:t>PDAl</w:t>
      </w:r>
      <w:proofErr w:type="spellEnd"/>
      <w:r>
        <w:t xml:space="preserve">, </w:t>
      </w:r>
      <w:proofErr w:type="spellStart"/>
      <w:r>
        <w:t>Devk</w:t>
      </w:r>
      <w:proofErr w:type="spellEnd"/>
      <w:r>
        <w:t>) for future reference.</w:t>
      </w:r>
    </w:p>
    <w:p w:rsidR="008777B6" w:rsidRDefault="008777B6" w:rsidP="00413F4B">
      <w:pPr>
        <w:pStyle w:val="NormalWeb"/>
        <w:numPr>
          <w:ilvl w:val="0"/>
          <w:numId w:val="26"/>
        </w:numPr>
        <w:jc w:val="both"/>
      </w:pPr>
      <w:r>
        <w:t xml:space="preserve">Key Management Between </w:t>
      </w:r>
      <w:proofErr w:type="spellStart"/>
      <w:r>
        <w:t>PDAl</w:t>
      </w:r>
      <w:proofErr w:type="spellEnd"/>
      <w:r>
        <w:t xml:space="preserve"> and </w:t>
      </w:r>
      <w:proofErr w:type="spellStart"/>
      <w:r>
        <w:t>CSj</w:t>
      </w:r>
      <w:proofErr w:type="spellEnd"/>
      <w:r>
        <w:t xml:space="preserve">: </w:t>
      </w:r>
      <w:proofErr w:type="spellStart"/>
      <w:r>
        <w:t>PDAl</w:t>
      </w:r>
      <w:proofErr w:type="spellEnd"/>
      <w:r>
        <w:t xml:space="preserve"> computes M1 = </w:t>
      </w:r>
      <w:proofErr w:type="gramStart"/>
      <w:r>
        <w:t>h(</w:t>
      </w:r>
      <w:proofErr w:type="spellStart"/>
      <w:proofErr w:type="gramEnd"/>
      <w:r>
        <w:t>TKNl</w:t>
      </w:r>
      <w:proofErr w:type="spellEnd"/>
      <w:r>
        <w:t xml:space="preserve"> || </w:t>
      </w:r>
      <w:proofErr w:type="spellStart"/>
      <w:r>
        <w:t>TEMPCPDAl</w:t>
      </w:r>
      <w:proofErr w:type="spellEnd"/>
      <w:r>
        <w:t xml:space="preserve">) </w:t>
      </w:r>
      <w:r>
        <w:rPr>
          <w:rFonts w:ascii="Cambria Math" w:hAnsi="Cambria Math" w:cs="Cambria Math"/>
        </w:rPr>
        <w:t>⊕</w:t>
      </w:r>
      <w:r>
        <w:t xml:space="preserve"> PIDASKG (16) at TSP1, M2 = h(M1 || TSP1 || PIDASKG). </w:t>
      </w:r>
      <w:proofErr w:type="spellStart"/>
      <w:r>
        <w:t>PDAl</w:t>
      </w:r>
      <w:proofErr w:type="spellEnd"/>
      <w:r>
        <w:t xml:space="preserve"> sends </w:t>
      </w:r>
      <w:r>
        <w:rPr>
          <w:rStyle w:val="katex-mathml"/>
        </w:rPr>
        <w:t>{M</w:t>
      </w:r>
      <w:proofErr w:type="gramStart"/>
      <w:r>
        <w:rPr>
          <w:rStyle w:val="katex-mathml"/>
        </w:rPr>
        <w:t>1,M</w:t>
      </w:r>
      <w:proofErr w:type="gramEnd"/>
      <w:r>
        <w:rPr>
          <w:rStyle w:val="katex-mathml"/>
        </w:rPr>
        <w:t>2,TSP1}\{M1, M2, TSP1\}</w:t>
      </w:r>
      <w:r>
        <w:rPr>
          <w:rStyle w:val="mopen"/>
        </w:rPr>
        <w:t>{</w:t>
      </w:r>
      <w:r>
        <w:rPr>
          <w:rStyle w:val="mord"/>
        </w:rPr>
        <w:t>M1</w:t>
      </w:r>
      <w:r>
        <w:rPr>
          <w:rStyle w:val="mpunct"/>
        </w:rPr>
        <w:t>,</w:t>
      </w:r>
      <w:r>
        <w:rPr>
          <w:rStyle w:val="mord"/>
        </w:rPr>
        <w:t>M2</w:t>
      </w:r>
      <w:r>
        <w:rPr>
          <w:rStyle w:val="mpunct"/>
        </w:rPr>
        <w:t>,</w:t>
      </w:r>
      <w:r>
        <w:rPr>
          <w:rStyle w:val="mord"/>
        </w:rPr>
        <w:t>TSP1</w:t>
      </w:r>
      <w:r>
        <w:rPr>
          <w:rStyle w:val="mclose"/>
        </w:rPr>
        <w:t>}</w:t>
      </w:r>
      <w:r>
        <w:t xml:space="preserve"> to </w:t>
      </w:r>
      <w:proofErr w:type="spellStart"/>
      <w:r>
        <w:t>CSj</w:t>
      </w:r>
      <w:proofErr w:type="spellEnd"/>
      <w:r>
        <w:t xml:space="preserve"> via open channel. </w:t>
      </w:r>
      <w:proofErr w:type="spellStart"/>
      <w:r>
        <w:t>CSj</w:t>
      </w:r>
      <w:proofErr w:type="spellEnd"/>
      <w:r>
        <w:t xml:space="preserve"> receives this at TSP</w:t>
      </w:r>
      <w:r>
        <w:rPr>
          <w:rFonts w:ascii="Cambria Math" w:hAnsi="Cambria Math" w:cs="Cambria Math"/>
        </w:rPr>
        <w:t>∗</w:t>
      </w:r>
      <w:r>
        <w:t xml:space="preserve"> 1, verifies maximum time delay </w:t>
      </w:r>
      <w:r>
        <w:rPr>
          <w:rStyle w:val="katex-mathml"/>
          <w:rFonts w:ascii="Cambria Math" w:hAnsi="Cambria Math" w:cs="Cambria Math"/>
        </w:rPr>
        <w:t>∣</w:t>
      </w:r>
      <w:r>
        <w:rPr>
          <w:rStyle w:val="katex-mathml"/>
        </w:rPr>
        <w:t>TSP1−TSP</w:t>
      </w:r>
      <w:r>
        <w:rPr>
          <w:rStyle w:val="katex-mathml"/>
          <w:rFonts w:ascii="Cambria Math" w:hAnsi="Cambria Math" w:cs="Cambria Math"/>
        </w:rPr>
        <w:t>∗</w:t>
      </w:r>
      <w:r>
        <w:rPr>
          <w:rStyle w:val="katex-mathml"/>
        </w:rPr>
        <w:t>1</w:t>
      </w:r>
      <w:r>
        <w:rPr>
          <w:rStyle w:val="katex-mathml"/>
          <w:rFonts w:ascii="Cambria Math" w:hAnsi="Cambria Math" w:cs="Cambria Math"/>
        </w:rPr>
        <w:t>∣</w:t>
      </w:r>
      <w:r>
        <w:rPr>
          <w:rStyle w:val="katex-mathml"/>
        </w:rPr>
        <w:t>≤T|TSP1 - TSP</w:t>
      </w:r>
      <w:r>
        <w:rPr>
          <w:rStyle w:val="katex-mathml"/>
          <w:rFonts w:ascii="Cambria Math" w:hAnsi="Cambria Math" w:cs="Cambria Math"/>
        </w:rPr>
        <w:t>∗</w:t>
      </w:r>
      <w:r>
        <w:rPr>
          <w:rStyle w:val="katex-mathml"/>
        </w:rPr>
        <w:t xml:space="preserve"> 1| \</w:t>
      </w:r>
      <w:proofErr w:type="spellStart"/>
      <w:r>
        <w:rPr>
          <w:rStyle w:val="katex-mathml"/>
        </w:rPr>
        <w:t>leq</w:t>
      </w:r>
      <w:proofErr w:type="spellEnd"/>
      <w:r>
        <w:rPr>
          <w:rStyle w:val="katex-mathml"/>
        </w:rPr>
        <w:t xml:space="preserve"> T</w:t>
      </w:r>
      <w:r>
        <w:rPr>
          <w:rStyle w:val="mord"/>
          <w:rFonts w:ascii="Cambria Math" w:hAnsi="Cambria Math" w:cs="Cambria Math"/>
        </w:rPr>
        <w:t>∣</w:t>
      </w:r>
      <w:r>
        <w:rPr>
          <w:rStyle w:val="mord"/>
        </w:rPr>
        <w:t>TSP1</w:t>
      </w:r>
      <w:r>
        <w:rPr>
          <w:rStyle w:val="mbin"/>
        </w:rPr>
        <w:t>−</w:t>
      </w:r>
      <w:r>
        <w:rPr>
          <w:rStyle w:val="mord"/>
        </w:rPr>
        <w:t>TSP</w:t>
      </w:r>
      <w:r>
        <w:rPr>
          <w:rStyle w:val="mbin"/>
          <w:rFonts w:ascii="Cambria Math" w:hAnsi="Cambria Math" w:cs="Cambria Math"/>
        </w:rPr>
        <w:t>∗</w:t>
      </w:r>
      <w:r>
        <w:rPr>
          <w:rStyle w:val="mord"/>
        </w:rPr>
        <w:t>1</w:t>
      </w:r>
      <w:r>
        <w:rPr>
          <w:rStyle w:val="mord"/>
          <w:rFonts w:ascii="Cambria Math" w:hAnsi="Cambria Math" w:cs="Cambria Math"/>
        </w:rPr>
        <w:t>∣</w:t>
      </w:r>
      <w:r>
        <w:rPr>
          <w:rStyle w:val="mrel"/>
        </w:rPr>
        <w:t>≤</w:t>
      </w:r>
      <w:r>
        <w:rPr>
          <w:rStyle w:val="mord"/>
        </w:rPr>
        <w:t>T</w:t>
      </w:r>
      <w:r>
        <w:t xml:space="preserve">. If valid, </w:t>
      </w:r>
      <w:proofErr w:type="spellStart"/>
      <w:r>
        <w:t>CSj</w:t>
      </w:r>
      <w:proofErr w:type="spellEnd"/>
      <w:r>
        <w:t xml:space="preserve"> computes </w:t>
      </w:r>
      <w:r>
        <w:rPr>
          <w:rStyle w:val="katex-mathml"/>
        </w:rPr>
        <w:t>h(</w:t>
      </w:r>
      <w:proofErr w:type="spellStart"/>
      <w:r>
        <w:rPr>
          <w:rStyle w:val="katex-mathml"/>
        </w:rPr>
        <w:t>TKNPDAl</w:t>
      </w:r>
      <w:proofErr w:type="spellEnd"/>
      <w:r>
        <w:rPr>
          <w:rStyle w:val="katex-mathml"/>
          <w:rFonts w:ascii="Cambria Math" w:hAnsi="Cambria Math" w:cs="Cambria Math"/>
        </w:rPr>
        <w:t>∣∣</w:t>
      </w:r>
      <w:proofErr w:type="spellStart"/>
      <w:proofErr w:type="gramStart"/>
      <w:r>
        <w:rPr>
          <w:rStyle w:val="katex-mathml"/>
        </w:rPr>
        <w:t>TEMPCPDAl</w:t>
      </w:r>
      <w:proofErr w:type="spellEnd"/>
      <w:r>
        <w:rPr>
          <w:rStyle w:val="katex-mathml"/>
        </w:rPr>
        <w:t>)=</w:t>
      </w:r>
      <w:proofErr w:type="gramEnd"/>
      <w:r>
        <w:rPr>
          <w:rStyle w:val="katex-mathml"/>
        </w:rPr>
        <w:t>M1</w:t>
      </w:r>
      <w:r>
        <w:rPr>
          <w:rStyle w:val="katex-mathml"/>
          <w:rFonts w:ascii="Cambria Math" w:hAnsi="Cambria Math" w:cs="Cambria Math"/>
        </w:rPr>
        <w:t>⊕</w:t>
      </w:r>
      <w:r>
        <w:rPr>
          <w:rStyle w:val="katex-mathml"/>
        </w:rPr>
        <w:t>PIDASKGh(</w:t>
      </w:r>
      <w:proofErr w:type="spellStart"/>
      <w:r>
        <w:rPr>
          <w:rStyle w:val="katex-mathml"/>
        </w:rPr>
        <w:t>TKNPDAl</w:t>
      </w:r>
      <w:proofErr w:type="spellEnd"/>
      <w:r>
        <w:rPr>
          <w:rStyle w:val="katex-mathml"/>
        </w:rPr>
        <w:t xml:space="preserve"> || </w:t>
      </w:r>
      <w:proofErr w:type="spellStart"/>
      <w:r>
        <w:rPr>
          <w:rStyle w:val="katex-mathml"/>
        </w:rPr>
        <w:t>TEMPCPDAl</w:t>
      </w:r>
      <w:proofErr w:type="spellEnd"/>
      <w:r>
        <w:rPr>
          <w:rStyle w:val="katex-mathml"/>
        </w:rPr>
        <w:t xml:space="preserve">) = M1 </w:t>
      </w:r>
      <w:r>
        <w:rPr>
          <w:rStyle w:val="katex-mathml"/>
          <w:rFonts w:ascii="Cambria Math" w:hAnsi="Cambria Math" w:cs="Cambria Math"/>
        </w:rPr>
        <w:t>⊕</w:t>
      </w:r>
      <w:r>
        <w:rPr>
          <w:rStyle w:val="katex-mathml"/>
        </w:rPr>
        <w:t xml:space="preserve"> </w:t>
      </w:r>
      <w:proofErr w:type="spellStart"/>
      <w:r>
        <w:rPr>
          <w:rStyle w:val="katex-mathml"/>
        </w:rPr>
        <w:t>PIDASKG</w:t>
      </w:r>
      <w:r>
        <w:rPr>
          <w:rStyle w:val="mord"/>
        </w:rPr>
        <w:t>h</w:t>
      </w:r>
      <w:proofErr w:type="spellEnd"/>
      <w:r>
        <w:rPr>
          <w:rStyle w:val="mopen"/>
        </w:rPr>
        <w:t>(</w:t>
      </w:r>
      <w:proofErr w:type="spellStart"/>
      <w:r>
        <w:rPr>
          <w:rStyle w:val="mord"/>
        </w:rPr>
        <w:t>TKNPDAl</w:t>
      </w:r>
      <w:proofErr w:type="spellEnd"/>
      <w:r>
        <w:rPr>
          <w:rStyle w:val="mord"/>
          <w:rFonts w:ascii="Cambria Math" w:hAnsi="Cambria Math" w:cs="Cambria Math"/>
        </w:rPr>
        <w:t>∣∣</w:t>
      </w:r>
      <w:proofErr w:type="spellStart"/>
      <w:r>
        <w:rPr>
          <w:rStyle w:val="mord"/>
        </w:rPr>
        <w:t>TEMPCPDAl</w:t>
      </w:r>
      <w:proofErr w:type="spellEnd"/>
      <w:r>
        <w:rPr>
          <w:rStyle w:val="mclose"/>
        </w:rPr>
        <w:t>)</w:t>
      </w:r>
      <w:r>
        <w:rPr>
          <w:rStyle w:val="mrel"/>
        </w:rPr>
        <w:t>=</w:t>
      </w:r>
      <w:r>
        <w:rPr>
          <w:rStyle w:val="mord"/>
        </w:rPr>
        <w:t>M1</w:t>
      </w:r>
      <w:r>
        <w:rPr>
          <w:rStyle w:val="mbin"/>
          <w:rFonts w:ascii="Cambria Math" w:hAnsi="Cambria Math" w:cs="Cambria Math"/>
        </w:rPr>
        <w:t>⊕</w:t>
      </w:r>
      <w:r>
        <w:rPr>
          <w:rStyle w:val="mord"/>
        </w:rPr>
        <w:t>PIDASKG</w:t>
      </w:r>
    </w:p>
    <w:p w:rsidR="008777B6" w:rsidRDefault="008777B6" w:rsidP="00413F4B">
      <w:pPr>
        <w:pStyle w:val="Heading4"/>
        <w:jc w:val="both"/>
        <w:rPr>
          <w:rtl/>
        </w:rPr>
      </w:pPr>
      <w:r>
        <w:t>B. Network Layer</w:t>
      </w:r>
    </w:p>
    <w:p w:rsidR="008777B6" w:rsidRDefault="008777B6" w:rsidP="00413F4B">
      <w:pPr>
        <w:pStyle w:val="NormalWeb"/>
        <w:jc w:val="both"/>
      </w:pPr>
      <w:r>
        <w:t xml:space="preserve"> In this layer, the process includes user registration, login, and authentication among the cloud server (</w:t>
      </w:r>
      <w:proofErr w:type="spellStart"/>
      <w:r>
        <w:t>CSj</w:t>
      </w:r>
      <w:proofErr w:type="spellEnd"/>
      <w:r>
        <w:t>), personal digital assistant (PDA), and Internet of Medical Things (</w:t>
      </w:r>
      <w:proofErr w:type="spellStart"/>
      <w:r>
        <w:t>IoMT</w:t>
      </w:r>
      <w:proofErr w:type="spellEnd"/>
      <w:r>
        <w:t>) devices.</w:t>
      </w:r>
    </w:p>
    <w:p w:rsidR="008777B6" w:rsidRDefault="008777B6" w:rsidP="00413F4B">
      <w:pPr>
        <w:pStyle w:val="NormalWeb"/>
        <w:numPr>
          <w:ilvl w:val="0"/>
          <w:numId w:val="27"/>
        </w:numPr>
        <w:jc w:val="both"/>
      </w:pPr>
      <w:r>
        <w:t xml:space="preserve">User Registration: Each user </w:t>
      </w:r>
      <w:proofErr w:type="spellStart"/>
      <w:r>
        <w:t>Ui</w:t>
      </w:r>
      <w:proofErr w:type="spellEnd"/>
      <w:r>
        <w:t xml:space="preserve"> has an identity </w:t>
      </w:r>
      <w:proofErr w:type="spellStart"/>
      <w:r>
        <w:t>IDUi</w:t>
      </w:r>
      <w:proofErr w:type="spellEnd"/>
      <w:r>
        <w:t xml:space="preserve"> and a 256-bit hashed token </w:t>
      </w:r>
      <w:proofErr w:type="spellStart"/>
      <w:r>
        <w:t>TKNUi</w:t>
      </w:r>
      <w:proofErr w:type="spellEnd"/>
      <w:r>
        <w:t xml:space="preserve"> generated from their biometric information (</w:t>
      </w:r>
      <w:proofErr w:type="spellStart"/>
      <w:r>
        <w:t>ui</w:t>
      </w:r>
      <w:proofErr w:type="spellEnd"/>
      <w:r>
        <w:t>, vi) = Bio(</w:t>
      </w:r>
      <w:proofErr w:type="spellStart"/>
      <w:r>
        <w:t>Ui</w:t>
      </w:r>
      <w:proofErr w:type="spellEnd"/>
      <w:r>
        <w:t xml:space="preserve">), such that </w:t>
      </w:r>
      <w:proofErr w:type="spellStart"/>
      <w:r>
        <w:t>TKNUi</w:t>
      </w:r>
      <w:proofErr w:type="spellEnd"/>
      <w:r>
        <w:t xml:space="preserve"> = </w:t>
      </w:r>
      <w:proofErr w:type="gramStart"/>
      <w:r>
        <w:t>h(</w:t>
      </w:r>
      <w:proofErr w:type="spellStart"/>
      <w:proofErr w:type="gramEnd"/>
      <w:r>
        <w:t>IDUi</w:t>
      </w:r>
      <w:proofErr w:type="spellEnd"/>
      <w:r>
        <w:t xml:space="preserve"> || </w:t>
      </w:r>
      <w:proofErr w:type="spellStart"/>
      <w:r>
        <w:t>ui</w:t>
      </w:r>
      <w:proofErr w:type="spellEnd"/>
      <w:r>
        <w:t xml:space="preserve">). </w:t>
      </w:r>
      <w:proofErr w:type="spellStart"/>
      <w:r>
        <w:t>Ui</w:t>
      </w:r>
      <w:proofErr w:type="spellEnd"/>
      <w:r>
        <w:t xml:space="preserve"> sends </w:t>
      </w:r>
      <w:r>
        <w:rPr>
          <w:rStyle w:val="katex-mathml"/>
        </w:rPr>
        <w:t>{</w:t>
      </w:r>
      <w:proofErr w:type="spellStart"/>
      <w:proofErr w:type="gramStart"/>
      <w:r>
        <w:rPr>
          <w:rStyle w:val="katex-mathml"/>
        </w:rPr>
        <w:t>IDUi,TKNUi</w:t>
      </w:r>
      <w:proofErr w:type="spellEnd"/>
      <w:proofErr w:type="gramEnd"/>
      <w:r>
        <w:rPr>
          <w:rStyle w:val="katex-mathml"/>
        </w:rPr>
        <w:t>}\{</w:t>
      </w:r>
      <w:proofErr w:type="spellStart"/>
      <w:r>
        <w:rPr>
          <w:rStyle w:val="katex-mathml"/>
        </w:rPr>
        <w:t>IDUi</w:t>
      </w:r>
      <w:proofErr w:type="spellEnd"/>
      <w:r>
        <w:rPr>
          <w:rStyle w:val="katex-mathml"/>
        </w:rPr>
        <w:t xml:space="preserve">, </w:t>
      </w:r>
      <w:proofErr w:type="spellStart"/>
      <w:r>
        <w:rPr>
          <w:rStyle w:val="katex-mathml"/>
        </w:rPr>
        <w:t>TKNUi</w:t>
      </w:r>
      <w:proofErr w:type="spellEnd"/>
      <w:r>
        <w:rPr>
          <w:rStyle w:val="katex-mathml"/>
        </w:rPr>
        <w:t>\}</w:t>
      </w:r>
      <w:r>
        <w:rPr>
          <w:rStyle w:val="mopen"/>
        </w:rPr>
        <w:t>{</w:t>
      </w:r>
      <w:proofErr w:type="spellStart"/>
      <w:r>
        <w:rPr>
          <w:rStyle w:val="mord"/>
        </w:rPr>
        <w:t>IDUi</w:t>
      </w:r>
      <w:r>
        <w:rPr>
          <w:rStyle w:val="mpunct"/>
        </w:rPr>
        <w:t>,</w:t>
      </w:r>
      <w:r>
        <w:rPr>
          <w:rStyle w:val="mord"/>
        </w:rPr>
        <w:t>TKNUi</w:t>
      </w:r>
      <w:proofErr w:type="spellEnd"/>
      <w:r>
        <w:rPr>
          <w:rStyle w:val="mclose"/>
        </w:rPr>
        <w:t>}</w:t>
      </w:r>
      <w:r>
        <w:t xml:space="preserve"> to the Authentic Session Key Generator (ASKG) to establish communication with </w:t>
      </w:r>
      <w:proofErr w:type="spellStart"/>
      <w:r>
        <w:t>CSj</w:t>
      </w:r>
      <w:proofErr w:type="spellEnd"/>
      <w:r>
        <w:t xml:space="preserve">. ASKG computes the </w:t>
      </w:r>
      <w:proofErr w:type="spellStart"/>
      <w:r>
        <w:t>pseudoidentity</w:t>
      </w:r>
      <w:proofErr w:type="spellEnd"/>
      <w:r>
        <w:t xml:space="preserve"> of </w:t>
      </w:r>
      <w:proofErr w:type="spellStart"/>
      <w:r>
        <w:t>Ui</w:t>
      </w:r>
      <w:proofErr w:type="spellEnd"/>
      <w:r>
        <w:t xml:space="preserve"> as </w:t>
      </w:r>
      <w:proofErr w:type="spellStart"/>
      <w:r>
        <w:t>PIDUi</w:t>
      </w:r>
      <w:proofErr w:type="spellEnd"/>
      <w:r>
        <w:t xml:space="preserve"> = </w:t>
      </w:r>
      <w:proofErr w:type="gramStart"/>
      <w:r>
        <w:t>h(</w:t>
      </w:r>
      <w:proofErr w:type="spellStart"/>
      <w:proofErr w:type="gramEnd"/>
      <w:r>
        <w:t>IDUi</w:t>
      </w:r>
      <w:proofErr w:type="spellEnd"/>
      <w:r>
        <w:t xml:space="preserve"> || L) and </w:t>
      </w:r>
      <w:proofErr w:type="spellStart"/>
      <w:r>
        <w:t>TEMPCUi</w:t>
      </w:r>
      <w:proofErr w:type="spellEnd"/>
      <w:r>
        <w:t xml:space="preserve"> = h(</w:t>
      </w:r>
      <w:proofErr w:type="spellStart"/>
      <w:r>
        <w:t>TKNUi</w:t>
      </w:r>
      <w:proofErr w:type="spellEnd"/>
      <w:r>
        <w:t xml:space="preserve"> || PIDASGK || L) (21), which it sends back to </w:t>
      </w:r>
      <w:proofErr w:type="spellStart"/>
      <w:r>
        <w:t>Ui</w:t>
      </w:r>
      <w:proofErr w:type="spellEnd"/>
      <w:r>
        <w:t xml:space="preserve">. For secure communication between </w:t>
      </w:r>
      <w:proofErr w:type="spellStart"/>
      <w:r>
        <w:t>CSj</w:t>
      </w:r>
      <w:proofErr w:type="spellEnd"/>
      <w:r>
        <w:t xml:space="preserve"> and ASKG, common symmetric keys CKCS-ASGK and CKASGK-CS are agreed upon.</w:t>
      </w:r>
    </w:p>
    <w:p w:rsidR="008777B6" w:rsidRDefault="008777B6" w:rsidP="00413F4B">
      <w:pPr>
        <w:pStyle w:val="NormalWeb"/>
        <w:numPr>
          <w:ilvl w:val="0"/>
          <w:numId w:val="27"/>
        </w:numPr>
        <w:jc w:val="both"/>
      </w:pPr>
      <w:r>
        <w:t xml:space="preserve">User Login: During login, the user presents credentials </w:t>
      </w:r>
      <w:r>
        <w:rPr>
          <w:rStyle w:val="katex-mathml"/>
        </w:rPr>
        <w:t>{</w:t>
      </w:r>
      <w:proofErr w:type="spellStart"/>
      <w:proofErr w:type="gramStart"/>
      <w:r>
        <w:rPr>
          <w:rStyle w:val="katex-mathml"/>
        </w:rPr>
        <w:t>IDUi,TKNUi</w:t>
      </w:r>
      <w:proofErr w:type="spellEnd"/>
      <w:proofErr w:type="gramEnd"/>
      <w:r>
        <w:rPr>
          <w:rStyle w:val="katex-mathml"/>
        </w:rPr>
        <w:t>}\{</w:t>
      </w:r>
      <w:proofErr w:type="spellStart"/>
      <w:r>
        <w:rPr>
          <w:rStyle w:val="katex-mathml"/>
        </w:rPr>
        <w:t>IDUi</w:t>
      </w:r>
      <w:proofErr w:type="spellEnd"/>
      <w:r>
        <w:rPr>
          <w:rStyle w:val="katex-mathml"/>
        </w:rPr>
        <w:t xml:space="preserve">, </w:t>
      </w:r>
      <w:proofErr w:type="spellStart"/>
      <w:r>
        <w:rPr>
          <w:rStyle w:val="katex-mathml"/>
        </w:rPr>
        <w:t>TKNUi</w:t>
      </w:r>
      <w:proofErr w:type="spellEnd"/>
      <w:r>
        <w:rPr>
          <w:rStyle w:val="katex-mathml"/>
        </w:rPr>
        <w:t>\}</w:t>
      </w:r>
      <w:r>
        <w:rPr>
          <w:rStyle w:val="mopen"/>
        </w:rPr>
        <w:t>{</w:t>
      </w:r>
      <w:proofErr w:type="spellStart"/>
      <w:r>
        <w:rPr>
          <w:rStyle w:val="mord"/>
        </w:rPr>
        <w:t>IDUi</w:t>
      </w:r>
      <w:r>
        <w:rPr>
          <w:rStyle w:val="mpunct"/>
        </w:rPr>
        <w:t>,</w:t>
      </w:r>
      <w:r>
        <w:rPr>
          <w:rStyle w:val="mord"/>
        </w:rPr>
        <w:t>TKNUi</w:t>
      </w:r>
      <w:proofErr w:type="spellEnd"/>
      <w:r>
        <w:rPr>
          <w:rStyle w:val="mclose"/>
        </w:rPr>
        <w:t>}</w:t>
      </w:r>
      <w:r>
        <w:t xml:space="preserve"> already registered with ASKG and </w:t>
      </w:r>
      <w:proofErr w:type="spellStart"/>
      <w:r>
        <w:t>CSj</w:t>
      </w:r>
      <w:proofErr w:type="spellEnd"/>
      <w:r>
        <w:t xml:space="preserve">. </w:t>
      </w:r>
      <w:proofErr w:type="spellStart"/>
      <w:r>
        <w:t>CSj</w:t>
      </w:r>
      <w:proofErr w:type="spellEnd"/>
      <w:r>
        <w:t xml:space="preserve"> requests </w:t>
      </w:r>
      <w:proofErr w:type="spellStart"/>
      <w:r>
        <w:t>TEMPCUi</w:t>
      </w:r>
      <w:proofErr w:type="spellEnd"/>
      <w:r>
        <w:t xml:space="preserve"> = </w:t>
      </w:r>
      <w:proofErr w:type="gramStart"/>
      <w:r>
        <w:t>h(</w:t>
      </w:r>
      <w:proofErr w:type="spellStart"/>
      <w:proofErr w:type="gramEnd"/>
      <w:r>
        <w:t>TKNUi</w:t>
      </w:r>
      <w:proofErr w:type="spellEnd"/>
      <w:r>
        <w:t xml:space="preserve"> || PIDASGK || L) (22) from ASKG and verifies </w:t>
      </w:r>
      <w:proofErr w:type="spellStart"/>
      <w:r>
        <w:t>PIDUi</w:t>
      </w:r>
      <w:proofErr w:type="spellEnd"/>
      <w:r>
        <w:t xml:space="preserve"> against stored data in the cloud server. If the match is confirmed, the user is successfully logged in; otherwise, access is denied.</w:t>
      </w:r>
    </w:p>
    <w:p w:rsidR="00D55344" w:rsidRDefault="00D55344" w:rsidP="00413F4B">
      <w:pPr>
        <w:pStyle w:val="Heading4"/>
        <w:jc w:val="both"/>
      </w:pPr>
      <w:r>
        <w:t xml:space="preserve">C. </w:t>
      </w:r>
      <w:proofErr w:type="spellStart"/>
      <w:r>
        <w:t>Blockchain</w:t>
      </w:r>
      <w:proofErr w:type="spellEnd"/>
      <w:r>
        <w:t xml:space="preserve"> Layer</w:t>
      </w:r>
    </w:p>
    <w:p w:rsidR="00D55344" w:rsidRDefault="00D55344" w:rsidP="00413F4B">
      <w:pPr>
        <w:pStyle w:val="NormalWeb"/>
        <w:jc w:val="both"/>
      </w:pPr>
      <w:r>
        <w:t xml:space="preserve">In the </w:t>
      </w:r>
      <w:proofErr w:type="spellStart"/>
      <w:r>
        <w:t>blockchain</w:t>
      </w:r>
      <w:proofErr w:type="spellEnd"/>
      <w:r>
        <w:t xml:space="preserve"> layer of the proposed system, the cloud server (</w:t>
      </w:r>
      <w:proofErr w:type="spellStart"/>
      <w:r>
        <w:t>CSj</w:t>
      </w:r>
      <w:proofErr w:type="spellEnd"/>
      <w:r>
        <w:t xml:space="preserve">) acts as a </w:t>
      </w:r>
      <w:proofErr w:type="spellStart"/>
      <w:r>
        <w:t>blockchain</w:t>
      </w:r>
      <w:proofErr w:type="spellEnd"/>
      <w:r>
        <w:t xml:space="preserve"> node alongside other nodes such as doctors, nurses, pharmacies, and test labs. Unlike some systems where the cloud server itself approves or mines data, in this proposed system, the cloud server does not serve as an approver or miner for data transmitted by </w:t>
      </w:r>
      <w:proofErr w:type="spellStart"/>
      <w:r>
        <w:t>IoMT</w:t>
      </w:r>
      <w:proofErr w:type="spellEnd"/>
      <w:r>
        <w:t xml:space="preserve"> devices over the public network.</w:t>
      </w:r>
    </w:p>
    <w:p w:rsidR="00D55344" w:rsidRDefault="00D55344" w:rsidP="00413F4B">
      <w:pPr>
        <w:pStyle w:val="Heading4"/>
        <w:jc w:val="both"/>
      </w:pPr>
      <w:r>
        <w:t>Cryptographic Tools and Hashing</w:t>
      </w:r>
    </w:p>
    <w:p w:rsidR="00D55344" w:rsidRDefault="00D55344" w:rsidP="00413F4B">
      <w:pPr>
        <w:pStyle w:val="NormalWeb"/>
        <w:numPr>
          <w:ilvl w:val="0"/>
          <w:numId w:val="6"/>
        </w:numPr>
        <w:jc w:val="both"/>
      </w:pPr>
      <w:r>
        <w:rPr>
          <w:rStyle w:val="Strong"/>
          <w:rFonts w:eastAsiaTheme="majorEastAsia"/>
        </w:rPr>
        <w:t>Cryptographic Tools</w:t>
      </w:r>
      <w:r>
        <w:t xml:space="preserve">: ECDSA (Elliptic Curve Digital Signature Algorithm) is utilized as the cryptographic tool for ensuring data integrity and authenticity within the </w:t>
      </w:r>
      <w:proofErr w:type="spellStart"/>
      <w:r>
        <w:t>blockchain</w:t>
      </w:r>
      <w:proofErr w:type="spellEnd"/>
      <w:r>
        <w:t>.</w:t>
      </w:r>
    </w:p>
    <w:p w:rsidR="00D55344" w:rsidRDefault="00D55344" w:rsidP="00413F4B">
      <w:pPr>
        <w:pStyle w:val="NormalWeb"/>
        <w:numPr>
          <w:ilvl w:val="0"/>
          <w:numId w:val="6"/>
        </w:numPr>
        <w:jc w:val="both"/>
      </w:pPr>
      <w:r>
        <w:rPr>
          <w:rStyle w:val="Strong"/>
          <w:rFonts w:eastAsiaTheme="majorEastAsia"/>
        </w:rPr>
        <w:lastRenderedPageBreak/>
        <w:t>Hashing</w:t>
      </w:r>
      <w:r>
        <w:t>: SHA-512 (Secure Hash Algorithm 512) is employed for hashing purposes, providing a secure and efficient way to verify data integrity.</w:t>
      </w:r>
    </w:p>
    <w:p w:rsidR="00D55344" w:rsidRDefault="00D55344" w:rsidP="00413F4B">
      <w:pPr>
        <w:pStyle w:val="Heading4"/>
        <w:jc w:val="both"/>
      </w:pPr>
      <w:r>
        <w:t>Data Flow and Transaction Handling</w:t>
      </w:r>
    </w:p>
    <w:p w:rsidR="00D55344" w:rsidRDefault="00D55344" w:rsidP="00413F4B">
      <w:pPr>
        <w:pStyle w:val="NormalWeb"/>
        <w:jc w:val="both"/>
      </w:pPr>
      <w:r>
        <w:t>After collecting and processing data within the cloud server (</w:t>
      </w:r>
      <w:proofErr w:type="spellStart"/>
      <w:r>
        <w:t>CSj</w:t>
      </w:r>
      <w:proofErr w:type="spellEnd"/>
      <w:r>
        <w:t xml:space="preserve">), the data must be transmitted to the appropriate approver node, typically a doctor in this context. The </w:t>
      </w:r>
      <w:proofErr w:type="spellStart"/>
      <w:r>
        <w:t>blockchain</w:t>
      </w:r>
      <w:proofErr w:type="spellEnd"/>
      <w:r>
        <w:t xml:space="preserve"> network employs a consensus algorithm to select a miner who will validate transactions and create blocks. The following steps are involved in this process:</w:t>
      </w:r>
    </w:p>
    <w:p w:rsidR="00D55344" w:rsidRDefault="00D55344" w:rsidP="00413F4B">
      <w:pPr>
        <w:pStyle w:val="NormalWeb"/>
        <w:numPr>
          <w:ilvl w:val="0"/>
          <w:numId w:val="7"/>
        </w:numPr>
        <w:jc w:val="both"/>
      </w:pPr>
      <w:r>
        <w:rPr>
          <w:rStyle w:val="Strong"/>
          <w:rFonts w:eastAsiaTheme="majorEastAsia"/>
        </w:rPr>
        <w:t>Miner Selection</w:t>
      </w:r>
      <w:r>
        <w:t xml:space="preserve">: The </w:t>
      </w:r>
      <w:proofErr w:type="spellStart"/>
      <w:r>
        <w:t>blockchain</w:t>
      </w:r>
      <w:proofErr w:type="spellEnd"/>
      <w:r>
        <w:t xml:space="preserve"> network consists of 100 miners, each having an equal chance to mine data based on the consensus algorithm's rules. Before selecting a miner, the algorithm checks the </w:t>
      </w:r>
      <w:proofErr w:type="spellStart"/>
      <w:r>
        <w:t>blockchain</w:t>
      </w:r>
      <w:proofErr w:type="spellEnd"/>
      <w:r>
        <w:t xml:space="preserve"> history to identify nodes that have not yet mined any transactions. These nodes are eligible to serve as miners for the transactions sent by the cloud server.</w:t>
      </w:r>
    </w:p>
    <w:p w:rsidR="00D55344" w:rsidRDefault="00D55344" w:rsidP="00413F4B">
      <w:pPr>
        <w:pStyle w:val="NormalWeb"/>
        <w:ind w:left="720"/>
        <w:jc w:val="both"/>
      </w:pPr>
      <w:r>
        <w:rPr>
          <w:rStyle w:val="Strong"/>
          <w:rFonts w:eastAsiaTheme="majorEastAsia"/>
        </w:rPr>
        <w:t>Algorithm 1: Miner Selection Procedure</w:t>
      </w:r>
    </w:p>
    <w:p w:rsidR="00D55344" w:rsidRDefault="00D55344" w:rsidP="00413F4B">
      <w:pPr>
        <w:numPr>
          <w:ilvl w:val="1"/>
          <w:numId w:val="7"/>
        </w:numPr>
        <w:spacing w:before="100" w:beforeAutospacing="1" w:after="100" w:afterAutospacing="1" w:line="240" w:lineRule="auto"/>
        <w:jc w:val="both"/>
      </w:pPr>
      <w:r>
        <w:rPr>
          <w:rStyle w:val="Strong"/>
        </w:rPr>
        <w:t>Input</w:t>
      </w:r>
      <w:r>
        <w:t xml:space="preserve">: All nodes in the </w:t>
      </w:r>
      <w:proofErr w:type="spellStart"/>
      <w:r>
        <w:t>blockchain</w:t>
      </w:r>
      <w:proofErr w:type="spellEnd"/>
      <w:r>
        <w:t xml:space="preserve"> network.</w:t>
      </w:r>
    </w:p>
    <w:p w:rsidR="00D55344" w:rsidRDefault="00D55344" w:rsidP="00413F4B">
      <w:pPr>
        <w:numPr>
          <w:ilvl w:val="1"/>
          <w:numId w:val="7"/>
        </w:numPr>
        <w:spacing w:before="100" w:beforeAutospacing="1" w:after="100" w:afterAutospacing="1" w:line="240" w:lineRule="auto"/>
        <w:jc w:val="both"/>
      </w:pPr>
      <w:r>
        <w:rPr>
          <w:rStyle w:val="Strong"/>
        </w:rPr>
        <w:t>Procedure</w:t>
      </w:r>
      <w:r>
        <w:t xml:space="preserve">: Search the </w:t>
      </w:r>
      <w:proofErr w:type="spellStart"/>
      <w:r>
        <w:t>blockchain</w:t>
      </w:r>
      <w:proofErr w:type="spellEnd"/>
      <w:r>
        <w:t xml:space="preserve"> to find nodes that have not yet mined any transactions.</w:t>
      </w:r>
    </w:p>
    <w:p w:rsidR="00D55344" w:rsidRDefault="00D55344" w:rsidP="00413F4B">
      <w:pPr>
        <w:numPr>
          <w:ilvl w:val="1"/>
          <w:numId w:val="7"/>
        </w:numPr>
        <w:spacing w:before="100" w:beforeAutospacing="1" w:after="100" w:afterAutospacing="1" w:line="240" w:lineRule="auto"/>
        <w:jc w:val="both"/>
      </w:pPr>
      <w:r>
        <w:rPr>
          <w:rStyle w:val="Strong"/>
        </w:rPr>
        <w:t>Output</w:t>
      </w:r>
      <w:r>
        <w:t>: List of available miners eligible to participate in the mining process.</w:t>
      </w:r>
    </w:p>
    <w:p w:rsidR="00D55344" w:rsidRDefault="00D55344" w:rsidP="00413F4B">
      <w:pPr>
        <w:pStyle w:val="NormalWeb"/>
        <w:ind w:left="720"/>
        <w:jc w:val="both"/>
      </w:pPr>
      <w:r>
        <w:t>This algorithm ensures fairness and decentralization in the mining process, distributing the responsibility among eligible nodes based on their participation history.</w:t>
      </w:r>
    </w:p>
    <w:p w:rsidR="00A026B1" w:rsidRDefault="00A026B1" w:rsidP="00413F4B">
      <w:pPr>
        <w:pStyle w:val="NormalWeb"/>
        <w:ind w:left="720"/>
        <w:jc w:val="both"/>
      </w:pPr>
      <w:r>
        <w:rPr>
          <w:noProof/>
        </w:rPr>
        <w:drawing>
          <wp:inline distT="0" distB="0" distL="0" distR="0" wp14:anchorId="5B2BD2D4" wp14:editId="43CF46DD">
            <wp:extent cx="4714442" cy="350359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5811" cy="3519476"/>
                    </a:xfrm>
                    <a:prstGeom prst="rect">
                      <a:avLst/>
                    </a:prstGeom>
                  </pic:spPr>
                </pic:pic>
              </a:graphicData>
            </a:graphic>
          </wp:inline>
        </w:drawing>
      </w:r>
    </w:p>
    <w:p w:rsidR="00210DFC" w:rsidRDefault="00210DFC" w:rsidP="00413F4B">
      <w:pPr>
        <w:pStyle w:val="Heading4"/>
        <w:jc w:val="both"/>
      </w:pPr>
      <w:r>
        <w:lastRenderedPageBreak/>
        <w:t>2) Consensus Algorithm</w:t>
      </w:r>
    </w:p>
    <w:p w:rsidR="00210DFC" w:rsidRDefault="00210DFC" w:rsidP="00413F4B">
      <w:pPr>
        <w:pStyle w:val="NormalWeb"/>
        <w:jc w:val="both"/>
      </w:pPr>
      <w:r>
        <w:t xml:space="preserve">The consensus algorithm ensures that all miner nodes in the </w:t>
      </w:r>
      <w:proofErr w:type="spellStart"/>
      <w:r>
        <w:t>blockchain</w:t>
      </w:r>
      <w:proofErr w:type="spellEnd"/>
      <w:r>
        <w:t xml:space="preserve"> network have an equal opportunity to mine data. This algorithm follows these steps:</w:t>
      </w:r>
    </w:p>
    <w:p w:rsidR="00210DFC" w:rsidRDefault="00210DFC" w:rsidP="00413F4B">
      <w:pPr>
        <w:pStyle w:val="NormalWeb"/>
        <w:jc w:val="both"/>
      </w:pPr>
      <w:r>
        <w:rPr>
          <w:rStyle w:val="Strong"/>
        </w:rPr>
        <w:t>Algorithm 2: Equal Opportunity Consensus Algorithm</w:t>
      </w:r>
    </w:p>
    <w:p w:rsidR="00210DFC" w:rsidRDefault="00210DFC" w:rsidP="00413F4B">
      <w:pPr>
        <w:numPr>
          <w:ilvl w:val="0"/>
          <w:numId w:val="8"/>
        </w:numPr>
        <w:spacing w:before="100" w:beforeAutospacing="1" w:after="100" w:afterAutospacing="1" w:line="240" w:lineRule="auto"/>
        <w:jc w:val="both"/>
      </w:pPr>
      <w:r>
        <w:rPr>
          <w:rStyle w:val="Strong"/>
        </w:rPr>
        <w:t>Input</w:t>
      </w:r>
      <w:r>
        <w:t xml:space="preserve">: List of all miner nodes in the </w:t>
      </w:r>
      <w:proofErr w:type="spellStart"/>
      <w:r>
        <w:t>blockchain</w:t>
      </w:r>
      <w:proofErr w:type="spellEnd"/>
      <w:r>
        <w:t xml:space="preserve"> network.</w:t>
      </w:r>
    </w:p>
    <w:p w:rsidR="00210DFC" w:rsidRDefault="00210DFC" w:rsidP="00413F4B">
      <w:pPr>
        <w:numPr>
          <w:ilvl w:val="0"/>
          <w:numId w:val="8"/>
        </w:numPr>
        <w:spacing w:before="100" w:beforeAutospacing="1" w:after="100" w:afterAutospacing="1" w:line="240" w:lineRule="auto"/>
        <w:jc w:val="both"/>
      </w:pPr>
      <w:r>
        <w:rPr>
          <w:rStyle w:val="Strong"/>
        </w:rPr>
        <w:t>Procedure</w:t>
      </w:r>
      <w:r>
        <w:t>:</w:t>
      </w:r>
    </w:p>
    <w:p w:rsidR="00210DFC" w:rsidRDefault="00210DFC" w:rsidP="00413F4B">
      <w:pPr>
        <w:numPr>
          <w:ilvl w:val="1"/>
          <w:numId w:val="8"/>
        </w:numPr>
        <w:spacing w:before="100" w:beforeAutospacing="1" w:after="100" w:afterAutospacing="1" w:line="240" w:lineRule="auto"/>
        <w:jc w:val="both"/>
      </w:pPr>
      <w:r>
        <w:rPr>
          <w:rStyle w:val="Strong"/>
        </w:rPr>
        <w:t xml:space="preserve">Search </w:t>
      </w:r>
      <w:proofErr w:type="spellStart"/>
      <w:r>
        <w:rPr>
          <w:rStyle w:val="Strong"/>
        </w:rPr>
        <w:t>Blockchain</w:t>
      </w:r>
      <w:proofErr w:type="spellEnd"/>
      <w:r>
        <w:rPr>
          <w:rStyle w:val="Strong"/>
        </w:rPr>
        <w:t xml:space="preserve"> History</w:t>
      </w:r>
      <w:r>
        <w:t>: Identify previously mined data.</w:t>
      </w:r>
    </w:p>
    <w:p w:rsidR="00210DFC" w:rsidRDefault="00210DFC" w:rsidP="00413F4B">
      <w:pPr>
        <w:numPr>
          <w:ilvl w:val="1"/>
          <w:numId w:val="8"/>
        </w:numPr>
        <w:spacing w:before="100" w:beforeAutospacing="1" w:after="100" w:afterAutospacing="1" w:line="240" w:lineRule="auto"/>
        <w:jc w:val="both"/>
      </w:pPr>
      <w:r>
        <w:rPr>
          <w:rStyle w:val="Strong"/>
        </w:rPr>
        <w:t>Match Miner Addresses</w:t>
      </w:r>
      <w:r>
        <w:t>: Compare the miners' addresses with the miner list.</w:t>
      </w:r>
    </w:p>
    <w:p w:rsidR="00210DFC" w:rsidRDefault="00210DFC" w:rsidP="00413F4B">
      <w:pPr>
        <w:numPr>
          <w:ilvl w:val="1"/>
          <w:numId w:val="8"/>
        </w:numPr>
        <w:spacing w:before="100" w:beforeAutospacing="1" w:after="100" w:afterAutospacing="1" w:line="240" w:lineRule="auto"/>
        <w:jc w:val="both"/>
      </w:pPr>
      <w:r>
        <w:rPr>
          <w:rStyle w:val="Strong"/>
        </w:rPr>
        <w:t>Select Miners</w:t>
      </w:r>
      <w:r>
        <w:t>: The cloud server selects miners who have not yet mined any transactions.</w:t>
      </w:r>
    </w:p>
    <w:p w:rsidR="00210DFC" w:rsidRDefault="00210DFC" w:rsidP="00413F4B">
      <w:pPr>
        <w:numPr>
          <w:ilvl w:val="1"/>
          <w:numId w:val="8"/>
        </w:numPr>
        <w:spacing w:before="100" w:beforeAutospacing="1" w:after="100" w:afterAutospacing="1" w:line="240" w:lineRule="auto"/>
        <w:jc w:val="both"/>
      </w:pPr>
      <w:r>
        <w:rPr>
          <w:rStyle w:val="Strong"/>
        </w:rPr>
        <w:t>Set Priority by Joining Time</w:t>
      </w:r>
      <w:r>
        <w:t>: Nodes are prioritized based on their joining time in the network.</w:t>
      </w:r>
    </w:p>
    <w:p w:rsidR="00210DFC" w:rsidRDefault="00210DFC" w:rsidP="00413F4B">
      <w:pPr>
        <w:numPr>
          <w:ilvl w:val="1"/>
          <w:numId w:val="8"/>
        </w:numPr>
        <w:spacing w:before="100" w:beforeAutospacing="1" w:after="100" w:afterAutospacing="1" w:line="240" w:lineRule="auto"/>
        <w:jc w:val="both"/>
      </w:pPr>
      <w:r>
        <w:rPr>
          <w:rStyle w:val="Strong"/>
        </w:rPr>
        <w:t>Equal Mining Reset</w:t>
      </w:r>
      <w:r>
        <w:t>: Once all miners have had an equal opportunity to mine, the list is reset according to their joining sequence.</w:t>
      </w:r>
    </w:p>
    <w:p w:rsidR="00A026B1" w:rsidRDefault="00A026B1" w:rsidP="00413F4B">
      <w:pPr>
        <w:spacing w:before="100" w:beforeAutospacing="1" w:after="100" w:afterAutospacing="1" w:line="240" w:lineRule="auto"/>
        <w:ind w:left="1440"/>
        <w:jc w:val="both"/>
      </w:pPr>
      <w:r>
        <w:rPr>
          <w:noProof/>
        </w:rPr>
        <w:drawing>
          <wp:inline distT="0" distB="0" distL="0" distR="0" wp14:anchorId="7522BB62" wp14:editId="1620E36B">
            <wp:extent cx="4475062" cy="4735629"/>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9953" cy="4751387"/>
                    </a:xfrm>
                    <a:prstGeom prst="rect">
                      <a:avLst/>
                    </a:prstGeom>
                  </pic:spPr>
                </pic:pic>
              </a:graphicData>
            </a:graphic>
          </wp:inline>
        </w:drawing>
      </w:r>
    </w:p>
    <w:p w:rsidR="00210DFC" w:rsidRDefault="00210DFC" w:rsidP="00413F4B">
      <w:pPr>
        <w:pStyle w:val="NormalWeb"/>
        <w:jc w:val="both"/>
      </w:pPr>
      <w:r>
        <w:t xml:space="preserve">In a private permissioned </w:t>
      </w:r>
      <w:proofErr w:type="spellStart"/>
      <w:r>
        <w:t>blockchain</w:t>
      </w:r>
      <w:proofErr w:type="spellEnd"/>
      <w:r>
        <w:t xml:space="preserve">, all miners are </w:t>
      </w:r>
      <w:proofErr w:type="spellStart"/>
      <w:r>
        <w:t>preverified</w:t>
      </w:r>
      <w:proofErr w:type="spellEnd"/>
      <w:r>
        <w:t>, ensuring a secure and controlled mining environment.</w:t>
      </w:r>
    </w:p>
    <w:p w:rsidR="00210DFC" w:rsidRDefault="00210DFC" w:rsidP="00413F4B">
      <w:pPr>
        <w:pStyle w:val="Heading4"/>
        <w:jc w:val="both"/>
      </w:pPr>
      <w:r>
        <w:lastRenderedPageBreak/>
        <w:t>3) Transaction Format</w:t>
      </w:r>
    </w:p>
    <w:p w:rsidR="00210DFC" w:rsidRDefault="00210DFC" w:rsidP="00413F4B">
      <w:pPr>
        <w:pStyle w:val="NormalWeb"/>
        <w:jc w:val="both"/>
      </w:pPr>
      <w:r>
        <w:t xml:space="preserve">The transaction format includes all necessary information to process and validate data from </w:t>
      </w:r>
      <w:proofErr w:type="spellStart"/>
      <w:r>
        <w:t>IoMT</w:t>
      </w:r>
      <w:proofErr w:type="spellEnd"/>
      <w:r>
        <w:t xml:space="preserve"> devices to the doctor nodes. Here’s the structure:</w:t>
      </w:r>
    </w:p>
    <w:p w:rsidR="00210DFC" w:rsidRDefault="00210DFC" w:rsidP="00413F4B">
      <w:pPr>
        <w:numPr>
          <w:ilvl w:val="0"/>
          <w:numId w:val="9"/>
        </w:numPr>
        <w:spacing w:before="100" w:beforeAutospacing="1" w:after="100" w:afterAutospacing="1" w:line="240" w:lineRule="auto"/>
        <w:jc w:val="both"/>
      </w:pPr>
      <w:r>
        <w:rPr>
          <w:rStyle w:val="Strong"/>
        </w:rPr>
        <w:t>Sender ID (</w:t>
      </w:r>
      <w:proofErr w:type="spellStart"/>
      <w:r>
        <w:rPr>
          <w:rStyle w:val="Strong"/>
        </w:rPr>
        <w:t>PIDCSj</w:t>
      </w:r>
      <w:proofErr w:type="spellEnd"/>
      <w:r>
        <w:rPr>
          <w:rStyle w:val="Strong"/>
        </w:rPr>
        <w:t>)</w:t>
      </w:r>
      <w:r>
        <w:t>: The pseudo-identity of the cloud server.</w:t>
      </w:r>
    </w:p>
    <w:p w:rsidR="00210DFC" w:rsidRDefault="00210DFC" w:rsidP="00413F4B">
      <w:pPr>
        <w:numPr>
          <w:ilvl w:val="0"/>
          <w:numId w:val="9"/>
        </w:numPr>
        <w:spacing w:before="100" w:beforeAutospacing="1" w:after="100" w:afterAutospacing="1" w:line="240" w:lineRule="auto"/>
        <w:jc w:val="both"/>
      </w:pPr>
      <w:r>
        <w:rPr>
          <w:rStyle w:val="Strong"/>
        </w:rPr>
        <w:t>Receiver ID (ID of the doctor)</w:t>
      </w:r>
      <w:r>
        <w:t>: The identity of the doctor node.</w:t>
      </w:r>
    </w:p>
    <w:p w:rsidR="00210DFC" w:rsidRDefault="00210DFC" w:rsidP="00413F4B">
      <w:pPr>
        <w:numPr>
          <w:ilvl w:val="0"/>
          <w:numId w:val="9"/>
        </w:numPr>
        <w:spacing w:before="100" w:beforeAutospacing="1" w:after="100" w:afterAutospacing="1" w:line="240" w:lineRule="auto"/>
        <w:jc w:val="both"/>
      </w:pPr>
      <w:r>
        <w:rPr>
          <w:rStyle w:val="Strong"/>
        </w:rPr>
        <w:t>Data Type</w:t>
      </w:r>
      <w:r>
        <w:t>: Specifies the type of diagnosis data.</w:t>
      </w:r>
    </w:p>
    <w:p w:rsidR="00210DFC" w:rsidRDefault="00210DFC" w:rsidP="00413F4B">
      <w:pPr>
        <w:numPr>
          <w:ilvl w:val="0"/>
          <w:numId w:val="9"/>
        </w:numPr>
        <w:spacing w:before="100" w:beforeAutospacing="1" w:after="100" w:afterAutospacing="1" w:line="240" w:lineRule="auto"/>
        <w:jc w:val="both"/>
      </w:pPr>
      <w:r>
        <w:rPr>
          <w:rStyle w:val="Strong"/>
        </w:rPr>
        <w:t>PII (Personally Identifiable Information)</w:t>
      </w:r>
      <w:r>
        <w:t>: Boolean value indicating the presence of PII (Yes/No).</w:t>
      </w:r>
    </w:p>
    <w:p w:rsidR="00210DFC" w:rsidRDefault="00210DFC" w:rsidP="00413F4B">
      <w:pPr>
        <w:numPr>
          <w:ilvl w:val="0"/>
          <w:numId w:val="9"/>
        </w:numPr>
        <w:spacing w:before="100" w:beforeAutospacing="1" w:after="100" w:afterAutospacing="1" w:line="240" w:lineRule="auto"/>
        <w:jc w:val="both"/>
      </w:pPr>
      <w:r>
        <w:rPr>
          <w:rStyle w:val="Strong"/>
        </w:rPr>
        <w:t>Timestamp</w:t>
      </w:r>
      <w:r>
        <w:t>: The exact time of the transaction.</w:t>
      </w:r>
    </w:p>
    <w:p w:rsidR="00210DFC" w:rsidRDefault="00210DFC" w:rsidP="00413F4B">
      <w:pPr>
        <w:numPr>
          <w:ilvl w:val="0"/>
          <w:numId w:val="9"/>
        </w:numPr>
        <w:spacing w:before="100" w:beforeAutospacing="1" w:after="100" w:afterAutospacing="1" w:line="240" w:lineRule="auto"/>
        <w:jc w:val="both"/>
      </w:pPr>
      <w:r>
        <w:rPr>
          <w:rStyle w:val="Strong"/>
        </w:rPr>
        <w:t>Header Hash</w:t>
      </w:r>
      <w:r>
        <w:t>: Hash value of the transaction header.</w:t>
      </w:r>
    </w:p>
    <w:p w:rsidR="00210DFC" w:rsidRDefault="00210DFC" w:rsidP="00413F4B">
      <w:pPr>
        <w:numPr>
          <w:ilvl w:val="0"/>
          <w:numId w:val="9"/>
        </w:numPr>
        <w:spacing w:before="100" w:beforeAutospacing="1" w:after="100" w:afterAutospacing="1" w:line="240" w:lineRule="auto"/>
        <w:jc w:val="both"/>
      </w:pPr>
      <w:r>
        <w:rPr>
          <w:rStyle w:val="Strong"/>
        </w:rPr>
        <w:t>Patient Consent</w:t>
      </w:r>
      <w:r>
        <w:t>: Indicates patient consent for data processing</w:t>
      </w:r>
    </w:p>
    <w:p w:rsidR="00210DFC" w:rsidRPr="00210DFC" w:rsidRDefault="00210DFC" w:rsidP="00413F4B">
      <w:pPr>
        <w:spacing w:before="100" w:beforeAutospacing="1" w:after="100" w:afterAutospacing="1" w:line="240" w:lineRule="auto"/>
        <w:jc w:val="both"/>
        <w:rPr>
          <w:rFonts w:ascii="Times New Roman" w:eastAsia="Times New Roman" w:hAnsi="Times New Roman" w:cs="Times New Roman"/>
          <w:sz w:val="24"/>
          <w:szCs w:val="24"/>
        </w:rPr>
      </w:pPr>
      <w:r w:rsidRPr="00210DFC">
        <w:rPr>
          <w:rFonts w:ascii="Times New Roman" w:eastAsia="Times New Roman" w:hAnsi="Times New Roman" w:cs="Times New Roman"/>
          <w:sz w:val="24"/>
          <w:szCs w:val="24"/>
        </w:rPr>
        <w:t>When a transaction enters the miner's queue, the miner follows these steps:</w:t>
      </w:r>
    </w:p>
    <w:p w:rsidR="00210DFC" w:rsidRPr="00210DFC" w:rsidRDefault="00210DFC" w:rsidP="00413F4B">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210DFC">
        <w:rPr>
          <w:rFonts w:ascii="Times New Roman" w:eastAsia="Times New Roman" w:hAnsi="Times New Roman" w:cs="Times New Roman"/>
          <w:b/>
          <w:bCs/>
          <w:sz w:val="24"/>
          <w:szCs w:val="24"/>
        </w:rPr>
        <w:t>Patient Consent Check</w:t>
      </w:r>
      <w:r w:rsidRPr="00210DFC">
        <w:rPr>
          <w:rFonts w:ascii="Times New Roman" w:eastAsia="Times New Roman" w:hAnsi="Times New Roman" w:cs="Times New Roman"/>
          <w:sz w:val="24"/>
          <w:szCs w:val="24"/>
        </w:rPr>
        <w:t>: The miner verifies whether the patient has given consent for the transaction. If the patient’s consent is "no," the transaction is rejected.</w:t>
      </w:r>
    </w:p>
    <w:p w:rsidR="00210DFC" w:rsidRPr="00210DFC" w:rsidRDefault="00210DFC" w:rsidP="00413F4B">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210DFC">
        <w:rPr>
          <w:rFonts w:ascii="Times New Roman" w:eastAsia="Times New Roman" w:hAnsi="Times New Roman" w:cs="Times New Roman"/>
          <w:b/>
          <w:bCs/>
          <w:sz w:val="24"/>
          <w:szCs w:val="24"/>
        </w:rPr>
        <w:t>Authenticity Check</w:t>
      </w:r>
      <w:r w:rsidRPr="00210DFC">
        <w:rPr>
          <w:rFonts w:ascii="Times New Roman" w:eastAsia="Times New Roman" w:hAnsi="Times New Roman" w:cs="Times New Roman"/>
          <w:sz w:val="24"/>
          <w:szCs w:val="24"/>
        </w:rPr>
        <w:t>: If consent is "yes," the miner checks the authenticity of the machine-generated report.</w:t>
      </w:r>
    </w:p>
    <w:p w:rsidR="00210DFC" w:rsidRPr="00210DFC" w:rsidRDefault="00210DFC" w:rsidP="00413F4B">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210DFC">
        <w:rPr>
          <w:rFonts w:ascii="Times New Roman" w:eastAsia="Times New Roman" w:hAnsi="Times New Roman" w:cs="Times New Roman"/>
          <w:b/>
          <w:bCs/>
          <w:sz w:val="24"/>
          <w:szCs w:val="24"/>
        </w:rPr>
        <w:t>Transaction Approval</w:t>
      </w:r>
      <w:r w:rsidRPr="00210DFC">
        <w:rPr>
          <w:rFonts w:ascii="Times New Roman" w:eastAsia="Times New Roman" w:hAnsi="Times New Roman" w:cs="Times New Roman"/>
          <w:sz w:val="24"/>
          <w:szCs w:val="24"/>
        </w:rPr>
        <w:t>: If the report is verified as accurate, the miner approves the transaction.</w:t>
      </w:r>
    </w:p>
    <w:p w:rsidR="00210DFC" w:rsidRPr="00210DFC" w:rsidRDefault="00210DFC" w:rsidP="00413F4B">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210DFC">
        <w:rPr>
          <w:rFonts w:ascii="Times New Roman" w:eastAsia="Times New Roman" w:hAnsi="Times New Roman" w:cs="Times New Roman"/>
          <w:b/>
          <w:bCs/>
          <w:sz w:val="24"/>
          <w:szCs w:val="24"/>
        </w:rPr>
        <w:t>Block Creation</w:t>
      </w:r>
      <w:r w:rsidRPr="00210DFC">
        <w:rPr>
          <w:rFonts w:ascii="Times New Roman" w:eastAsia="Times New Roman" w:hAnsi="Times New Roman" w:cs="Times New Roman"/>
          <w:sz w:val="24"/>
          <w:szCs w:val="24"/>
        </w:rPr>
        <w:t xml:space="preserve">: The approved transaction is added to a new block. Once the block is mined, it is appended to the </w:t>
      </w:r>
      <w:proofErr w:type="spellStart"/>
      <w:r w:rsidRPr="00210DFC">
        <w:rPr>
          <w:rFonts w:ascii="Times New Roman" w:eastAsia="Times New Roman" w:hAnsi="Times New Roman" w:cs="Times New Roman"/>
          <w:sz w:val="24"/>
          <w:szCs w:val="24"/>
        </w:rPr>
        <w:t>blockchain</w:t>
      </w:r>
      <w:proofErr w:type="spellEnd"/>
      <w:r w:rsidRPr="00210DFC">
        <w:rPr>
          <w:rFonts w:ascii="Times New Roman" w:eastAsia="Times New Roman" w:hAnsi="Times New Roman" w:cs="Times New Roman"/>
          <w:sz w:val="24"/>
          <w:szCs w:val="24"/>
        </w:rPr>
        <w:t>.</w:t>
      </w:r>
    </w:p>
    <w:p w:rsidR="00210DFC" w:rsidRDefault="00210DFC" w:rsidP="00413F4B">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210DFC">
        <w:rPr>
          <w:rFonts w:ascii="Times New Roman" w:eastAsia="Times New Roman" w:hAnsi="Times New Roman" w:cs="Times New Roman"/>
          <w:b/>
          <w:bCs/>
          <w:sz w:val="24"/>
          <w:szCs w:val="24"/>
        </w:rPr>
        <w:t>Block Distribution</w:t>
      </w:r>
      <w:r w:rsidRPr="00210DFC">
        <w:rPr>
          <w:rFonts w:ascii="Times New Roman" w:eastAsia="Times New Roman" w:hAnsi="Times New Roman" w:cs="Times New Roman"/>
          <w:sz w:val="24"/>
          <w:szCs w:val="24"/>
        </w:rPr>
        <w:t xml:space="preserve">: The newly mined block is distributed to all nodes in the </w:t>
      </w:r>
      <w:proofErr w:type="spellStart"/>
      <w:r w:rsidRPr="00210DFC">
        <w:rPr>
          <w:rFonts w:ascii="Times New Roman" w:eastAsia="Times New Roman" w:hAnsi="Times New Roman" w:cs="Times New Roman"/>
          <w:sz w:val="24"/>
          <w:szCs w:val="24"/>
        </w:rPr>
        <w:t>blockchain</w:t>
      </w:r>
      <w:proofErr w:type="spellEnd"/>
      <w:r w:rsidRPr="00210DFC">
        <w:rPr>
          <w:rFonts w:ascii="Times New Roman" w:eastAsia="Times New Roman" w:hAnsi="Times New Roman" w:cs="Times New Roman"/>
          <w:sz w:val="24"/>
          <w:szCs w:val="24"/>
        </w:rPr>
        <w:t xml:space="preserve"> network, including the patient’s device (</w:t>
      </w:r>
      <w:proofErr w:type="spellStart"/>
      <w:r w:rsidRPr="00210DFC">
        <w:rPr>
          <w:rFonts w:ascii="Times New Roman" w:eastAsia="Times New Roman" w:hAnsi="Times New Roman" w:cs="Times New Roman"/>
          <w:sz w:val="24"/>
          <w:szCs w:val="24"/>
        </w:rPr>
        <w:t>PIDPDAl</w:t>
      </w:r>
      <w:proofErr w:type="spellEnd"/>
      <w:r w:rsidRPr="00210DFC">
        <w:rPr>
          <w:rFonts w:ascii="Times New Roman" w:eastAsia="Times New Roman" w:hAnsi="Times New Roman" w:cs="Times New Roman"/>
          <w:sz w:val="24"/>
          <w:szCs w:val="24"/>
        </w:rPr>
        <w:t xml:space="preserve">), ensuring the patient has access to the updated </w:t>
      </w:r>
      <w:proofErr w:type="spellStart"/>
      <w:r w:rsidRPr="00210DFC">
        <w:rPr>
          <w:rFonts w:ascii="Times New Roman" w:eastAsia="Times New Roman" w:hAnsi="Times New Roman" w:cs="Times New Roman"/>
          <w:sz w:val="24"/>
          <w:szCs w:val="24"/>
        </w:rPr>
        <w:t>blockchain</w:t>
      </w:r>
      <w:proofErr w:type="spellEnd"/>
      <w:r w:rsidRPr="00210DFC">
        <w:rPr>
          <w:rFonts w:ascii="Times New Roman" w:eastAsia="Times New Roman" w:hAnsi="Times New Roman" w:cs="Times New Roman"/>
          <w:sz w:val="24"/>
          <w:szCs w:val="24"/>
        </w:rPr>
        <w:t xml:space="preserve"> data.</w:t>
      </w:r>
    </w:p>
    <w:p w:rsidR="00A026B1" w:rsidRDefault="00A026B1" w:rsidP="00413F4B">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p>
    <w:p w:rsidR="00A026B1" w:rsidRPr="00210DFC" w:rsidRDefault="00A026B1" w:rsidP="00413F4B">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Pr>
          <w:noProof/>
        </w:rPr>
        <w:drawing>
          <wp:inline distT="0" distB="0" distL="0" distR="0" wp14:anchorId="5698133B" wp14:editId="2326A683">
            <wp:extent cx="4855946" cy="2829004"/>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9404" cy="2836844"/>
                    </a:xfrm>
                    <a:prstGeom prst="rect">
                      <a:avLst/>
                    </a:prstGeom>
                  </pic:spPr>
                </pic:pic>
              </a:graphicData>
            </a:graphic>
          </wp:inline>
        </w:drawing>
      </w:r>
    </w:p>
    <w:p w:rsidR="00210DFC" w:rsidRDefault="00210DFC" w:rsidP="00413F4B">
      <w:pPr>
        <w:pStyle w:val="Heading3"/>
        <w:jc w:val="both"/>
      </w:pPr>
      <w:r>
        <w:t>D. User Interface Layer</w:t>
      </w:r>
    </w:p>
    <w:p w:rsidR="00210DFC" w:rsidRDefault="00210DFC" w:rsidP="00413F4B">
      <w:pPr>
        <w:pStyle w:val="NormalWeb"/>
        <w:jc w:val="both"/>
      </w:pPr>
      <w:r>
        <w:lastRenderedPageBreak/>
        <w:t xml:space="preserve">In the user interface layer, different stakeholders have access to the </w:t>
      </w:r>
      <w:proofErr w:type="spellStart"/>
      <w:r>
        <w:t>blockchain</w:t>
      </w:r>
      <w:proofErr w:type="spellEnd"/>
      <w:r>
        <w:t xml:space="preserve"> data based on their roles and permissions. The data can be accessed via web applications and decentralized applications (</w:t>
      </w:r>
      <w:proofErr w:type="spellStart"/>
      <w:r>
        <w:t>dApps</w:t>
      </w:r>
      <w:proofErr w:type="spellEnd"/>
      <w:r>
        <w:t>). The following table outlines the access levels for different users:</w:t>
      </w:r>
    </w:p>
    <w:p w:rsidR="00D55344" w:rsidRDefault="00210DFC" w:rsidP="00413F4B">
      <w:pPr>
        <w:spacing w:before="100" w:beforeAutospacing="1" w:after="100" w:afterAutospacing="1" w:line="240" w:lineRule="auto"/>
        <w:jc w:val="both"/>
      </w:pPr>
      <w:r>
        <w:t xml:space="preserve">This structured access ensures that each stakeholder has appropriate permissions, enhancing both security and usability of the </w:t>
      </w:r>
      <w:proofErr w:type="spellStart"/>
      <w:r>
        <w:t>blockchain</w:t>
      </w:r>
      <w:proofErr w:type="spellEnd"/>
      <w:r>
        <w:t>-based healthcare system.</w:t>
      </w:r>
    </w:p>
    <w:p w:rsidR="00A026B1" w:rsidRDefault="00A026B1" w:rsidP="00413F4B">
      <w:pPr>
        <w:spacing w:before="100" w:beforeAutospacing="1" w:after="100" w:afterAutospacing="1" w:line="240" w:lineRule="auto"/>
        <w:jc w:val="both"/>
      </w:pPr>
      <w:r>
        <w:rPr>
          <w:noProof/>
        </w:rPr>
        <w:drawing>
          <wp:inline distT="0" distB="0" distL="0" distR="0" wp14:anchorId="013AA1F6" wp14:editId="33BAA801">
            <wp:extent cx="5746282" cy="1721429"/>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9403" cy="1740338"/>
                    </a:xfrm>
                    <a:prstGeom prst="rect">
                      <a:avLst/>
                    </a:prstGeom>
                  </pic:spPr>
                </pic:pic>
              </a:graphicData>
            </a:graphic>
          </wp:inline>
        </w:drawing>
      </w:r>
    </w:p>
    <w:p w:rsidR="00210DFC" w:rsidRDefault="00210DFC" w:rsidP="00413F4B">
      <w:pPr>
        <w:pStyle w:val="Heading3"/>
        <w:jc w:val="both"/>
      </w:pPr>
      <w:r>
        <w:t>IV. Implementation of Proposed System</w:t>
      </w:r>
    </w:p>
    <w:p w:rsidR="00210DFC" w:rsidRDefault="00210DFC" w:rsidP="00413F4B">
      <w:pPr>
        <w:pStyle w:val="NormalWeb"/>
        <w:jc w:val="both"/>
      </w:pPr>
      <w:r>
        <w:t xml:space="preserve">The implementation of the proposed system is divided into three main sections: 1) </w:t>
      </w:r>
      <w:proofErr w:type="spellStart"/>
      <w:r>
        <w:t>IoT</w:t>
      </w:r>
      <w:proofErr w:type="spellEnd"/>
      <w:r>
        <w:t xml:space="preserve"> and cloud, 2) security protocol verification using </w:t>
      </w:r>
      <w:proofErr w:type="spellStart"/>
      <w:r>
        <w:t>Scyther</w:t>
      </w:r>
      <w:proofErr w:type="spellEnd"/>
      <w:r>
        <w:t xml:space="preserve">, and 3) private </w:t>
      </w:r>
      <w:proofErr w:type="spellStart"/>
      <w:r>
        <w:t>blockchain</w:t>
      </w:r>
      <w:proofErr w:type="spellEnd"/>
      <w:r>
        <w:t xml:space="preserve"> implementation using a Python-based </w:t>
      </w:r>
      <w:proofErr w:type="spellStart"/>
      <w:r>
        <w:t>blockchain</w:t>
      </w:r>
      <w:proofErr w:type="spellEnd"/>
      <w:r>
        <w:t>. The system requirements are detailed in Table II. Below are the specifics of each implementation section.</w:t>
      </w:r>
    </w:p>
    <w:p w:rsidR="00A026B1" w:rsidRDefault="00A026B1" w:rsidP="00413F4B">
      <w:pPr>
        <w:pStyle w:val="NormalWeb"/>
        <w:jc w:val="both"/>
      </w:pPr>
      <w:r>
        <w:rPr>
          <w:noProof/>
        </w:rPr>
        <w:drawing>
          <wp:inline distT="0" distB="0" distL="0" distR="0" wp14:anchorId="2F163935" wp14:editId="52F491F6">
            <wp:extent cx="4870383" cy="1764993"/>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4797" cy="1773841"/>
                    </a:xfrm>
                    <a:prstGeom prst="rect">
                      <a:avLst/>
                    </a:prstGeom>
                  </pic:spPr>
                </pic:pic>
              </a:graphicData>
            </a:graphic>
          </wp:inline>
        </w:drawing>
      </w:r>
    </w:p>
    <w:p w:rsidR="00210DFC" w:rsidRDefault="00210DFC" w:rsidP="00413F4B">
      <w:pPr>
        <w:pStyle w:val="Heading4"/>
        <w:jc w:val="both"/>
      </w:pPr>
      <w:r>
        <w:t xml:space="preserve">A. </w:t>
      </w:r>
      <w:proofErr w:type="spellStart"/>
      <w:r>
        <w:t>IoT</w:t>
      </w:r>
      <w:proofErr w:type="spellEnd"/>
      <w:r>
        <w:t xml:space="preserve"> and Cloud Implementation</w:t>
      </w:r>
    </w:p>
    <w:p w:rsidR="00210DFC" w:rsidRDefault="00210DFC" w:rsidP="00413F4B">
      <w:pPr>
        <w:pStyle w:val="NormalWeb"/>
        <w:jc w:val="both"/>
      </w:pPr>
      <w:r>
        <w:t xml:space="preserve">For the </w:t>
      </w:r>
      <w:proofErr w:type="spellStart"/>
      <w:r>
        <w:t>IoT</w:t>
      </w:r>
      <w:proofErr w:type="spellEnd"/>
      <w:r>
        <w:t xml:space="preserve"> and cloud infrastructure, we use the </w:t>
      </w:r>
      <w:proofErr w:type="spellStart"/>
      <w:r>
        <w:t>Bevywise</w:t>
      </w:r>
      <w:proofErr w:type="spellEnd"/>
      <w:r>
        <w:t xml:space="preserve"> </w:t>
      </w:r>
      <w:proofErr w:type="spellStart"/>
      <w:r>
        <w:t>IoT</w:t>
      </w:r>
      <w:proofErr w:type="spellEnd"/>
      <w:r>
        <w:t xml:space="preserve"> simulator. This tool allows for the simulation of tens of thousands of MQTT (Message Queuing Telemetry Transport) clients on a single platform. The functionalities tested include performance, capacity, and operation of cloud and </w:t>
      </w:r>
      <w:proofErr w:type="spellStart"/>
      <w:r>
        <w:t>on-premise</w:t>
      </w:r>
      <w:proofErr w:type="spellEnd"/>
      <w:r>
        <w:t xml:space="preserve"> MQTT applications. The test environment setup and details are shown in Table III. The </w:t>
      </w:r>
      <w:proofErr w:type="spellStart"/>
      <w:r>
        <w:t>IoT</w:t>
      </w:r>
      <w:proofErr w:type="spellEnd"/>
      <w:r>
        <w:t xml:space="preserve"> simulator is accessed through a local host with cloud connectivity established via MQTT on the local host. The simulation involves 12 </w:t>
      </w:r>
      <w:proofErr w:type="spellStart"/>
      <w:r>
        <w:t>IoMT</w:t>
      </w:r>
      <w:proofErr w:type="spellEnd"/>
      <w:r>
        <w:t xml:space="preserve"> devices of various types and configurations, with a runtime of 480 seconds. The specific </w:t>
      </w:r>
      <w:proofErr w:type="spellStart"/>
      <w:r>
        <w:t>IoMT</w:t>
      </w:r>
      <w:proofErr w:type="spellEnd"/>
      <w:r>
        <w:t xml:space="preserve"> devices used are listed in Table III.</w:t>
      </w:r>
    </w:p>
    <w:p w:rsidR="00A026B1" w:rsidRDefault="00A026B1" w:rsidP="00413F4B">
      <w:pPr>
        <w:pStyle w:val="NormalWeb"/>
        <w:jc w:val="both"/>
      </w:pPr>
      <w:r>
        <w:rPr>
          <w:noProof/>
        </w:rPr>
        <w:lastRenderedPageBreak/>
        <w:drawing>
          <wp:inline distT="0" distB="0" distL="0" distR="0" wp14:anchorId="580207A8" wp14:editId="60EC9FE1">
            <wp:extent cx="3638349" cy="128841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4595" cy="1297709"/>
                    </a:xfrm>
                    <a:prstGeom prst="rect">
                      <a:avLst/>
                    </a:prstGeom>
                  </pic:spPr>
                </pic:pic>
              </a:graphicData>
            </a:graphic>
          </wp:inline>
        </w:drawing>
      </w:r>
    </w:p>
    <w:p w:rsidR="00210DFC" w:rsidRDefault="00210DFC" w:rsidP="00413F4B">
      <w:pPr>
        <w:pStyle w:val="Heading4"/>
        <w:jc w:val="both"/>
      </w:pPr>
      <w:r>
        <w:t xml:space="preserve">B. Protocol Testing Using </w:t>
      </w:r>
      <w:proofErr w:type="spellStart"/>
      <w:r>
        <w:t>Scyther</w:t>
      </w:r>
      <w:proofErr w:type="spellEnd"/>
    </w:p>
    <w:p w:rsidR="00210DFC" w:rsidRDefault="00210DFC" w:rsidP="00413F4B">
      <w:pPr>
        <w:pStyle w:val="NormalWeb"/>
        <w:jc w:val="both"/>
      </w:pPr>
      <w:proofErr w:type="spellStart"/>
      <w:r>
        <w:t>Scyther</w:t>
      </w:r>
      <w:proofErr w:type="spellEnd"/>
      <w:r>
        <w:t xml:space="preserve"> is employed for the testing and verification of the proposed security protocol. It is an automatic analysis tool for cryptographic protocols, offering the unique advantage of performing unbounded verification. Unlike traditional tools that only evaluate a finite subset of protocol behaviors (bounded verification), </w:t>
      </w:r>
      <w:proofErr w:type="spellStart"/>
      <w:r>
        <w:t>Scyther</w:t>
      </w:r>
      <w:proofErr w:type="spellEnd"/>
      <w:r>
        <w:t xml:space="preserve"> analyzes the entire range of conceivable protocol behaviors. The methodology applied in </w:t>
      </w:r>
      <w:proofErr w:type="spellStart"/>
      <w:r>
        <w:t>Scyther</w:t>
      </w:r>
      <w:proofErr w:type="spellEnd"/>
      <w:r>
        <w:t xml:space="preserve"> can be seen in Fig. 4.</w:t>
      </w:r>
    </w:p>
    <w:p w:rsidR="00A026B1" w:rsidRDefault="00A026B1" w:rsidP="00413F4B">
      <w:pPr>
        <w:pStyle w:val="NormalWeb"/>
        <w:jc w:val="both"/>
      </w:pPr>
      <w:r>
        <w:rPr>
          <w:noProof/>
        </w:rPr>
        <w:lastRenderedPageBreak/>
        <w:drawing>
          <wp:inline distT="0" distB="0" distL="0" distR="0" wp14:anchorId="5106F1BF" wp14:editId="1274FD76">
            <wp:extent cx="2676525" cy="314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6525" cy="314325"/>
                    </a:xfrm>
                    <a:prstGeom prst="rect">
                      <a:avLst/>
                    </a:prstGeom>
                  </pic:spPr>
                </pic:pic>
              </a:graphicData>
            </a:graphic>
          </wp:inline>
        </w:drawing>
      </w:r>
      <w:r>
        <w:rPr>
          <w:noProof/>
        </w:rPr>
        <w:drawing>
          <wp:inline distT="0" distB="0" distL="0" distR="0" wp14:anchorId="141D4BE1" wp14:editId="42F4BCCC">
            <wp:extent cx="4485373" cy="738257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9116" cy="7405199"/>
                    </a:xfrm>
                    <a:prstGeom prst="rect">
                      <a:avLst/>
                    </a:prstGeom>
                  </pic:spPr>
                </pic:pic>
              </a:graphicData>
            </a:graphic>
          </wp:inline>
        </w:drawing>
      </w:r>
    </w:p>
    <w:p w:rsidR="00A026B1" w:rsidRPr="00A026B1" w:rsidRDefault="00A026B1" w:rsidP="00413F4B">
      <w:pPr>
        <w:jc w:val="both"/>
      </w:pPr>
    </w:p>
    <w:p w:rsidR="00210DFC" w:rsidRDefault="00210DFC" w:rsidP="00413F4B">
      <w:pPr>
        <w:pStyle w:val="Heading4"/>
        <w:jc w:val="both"/>
      </w:pPr>
      <w:r>
        <w:lastRenderedPageBreak/>
        <w:t xml:space="preserve">C. Private </w:t>
      </w:r>
      <w:proofErr w:type="spellStart"/>
      <w:r>
        <w:t>Blockchain</w:t>
      </w:r>
      <w:proofErr w:type="spellEnd"/>
      <w:r>
        <w:t xml:space="preserve"> Implementation Using Python</w:t>
      </w:r>
    </w:p>
    <w:p w:rsidR="00210DFC" w:rsidRDefault="00210DFC" w:rsidP="00413F4B">
      <w:pPr>
        <w:pStyle w:val="NormalWeb"/>
        <w:jc w:val="both"/>
      </w:pPr>
      <w:r>
        <w:t xml:space="preserve">For the </w:t>
      </w:r>
      <w:proofErr w:type="spellStart"/>
      <w:r>
        <w:t>blockchain</w:t>
      </w:r>
      <w:proofErr w:type="spellEnd"/>
      <w:r>
        <w:t xml:space="preserve"> implementation, we use Python to create a private </w:t>
      </w:r>
      <w:proofErr w:type="spellStart"/>
      <w:r>
        <w:t>blockchain</w:t>
      </w:r>
      <w:proofErr w:type="spellEnd"/>
      <w:r>
        <w:t xml:space="preserve">. The </w:t>
      </w:r>
      <w:proofErr w:type="spellStart"/>
      <w:r>
        <w:t>blockchain</w:t>
      </w:r>
      <w:proofErr w:type="spellEnd"/>
      <w:r>
        <w:t xml:space="preserve"> implementation includes setting up nodes, establishing secure connections, and writing the necessary scripts for </w:t>
      </w:r>
      <w:proofErr w:type="spellStart"/>
      <w:r>
        <w:t>blockchain</w:t>
      </w:r>
      <w:proofErr w:type="spellEnd"/>
      <w:r>
        <w:t xml:space="preserve"> operations. Python libraries and tools facilitate the creation of the </w:t>
      </w:r>
      <w:proofErr w:type="spellStart"/>
      <w:r>
        <w:t>blockchain</w:t>
      </w:r>
      <w:proofErr w:type="spellEnd"/>
      <w:r>
        <w:t xml:space="preserve"> network, consensus mechanisms, transaction formats, and block creation processes. This section ensures that the </w:t>
      </w:r>
      <w:proofErr w:type="spellStart"/>
      <w:r>
        <w:t>blockchain</w:t>
      </w:r>
      <w:proofErr w:type="spellEnd"/>
      <w:r>
        <w:t xml:space="preserve"> operates efficiently and securely, maintaining data integrity and authenticity.</w:t>
      </w:r>
    </w:p>
    <w:p w:rsidR="00210DFC" w:rsidRDefault="00210DFC" w:rsidP="00413F4B">
      <w:pPr>
        <w:pStyle w:val="Heading3"/>
        <w:jc w:val="both"/>
      </w:pPr>
      <w:r>
        <w:t>System Requirements</w:t>
      </w:r>
    </w:p>
    <w:p w:rsidR="00210DFC" w:rsidRDefault="00210DFC" w:rsidP="00413F4B">
      <w:pPr>
        <w:pStyle w:val="Heading3"/>
        <w:jc w:val="both"/>
      </w:pPr>
      <w:r>
        <w:t>Test Environment</w:t>
      </w:r>
    </w:p>
    <w:p w:rsidR="00210DFC" w:rsidRDefault="00210DFC" w:rsidP="00413F4B">
      <w:pPr>
        <w:pStyle w:val="Heading3"/>
        <w:jc w:val="both"/>
      </w:pPr>
      <w:r>
        <w:t>Implementation Methodology</w:t>
      </w:r>
    </w:p>
    <w:p w:rsidR="00210DFC" w:rsidRDefault="00210DFC" w:rsidP="00413F4B">
      <w:pPr>
        <w:pStyle w:val="Heading4"/>
        <w:jc w:val="both"/>
      </w:pPr>
      <w:proofErr w:type="spellStart"/>
      <w:r>
        <w:t>IoT</w:t>
      </w:r>
      <w:proofErr w:type="spellEnd"/>
      <w:r>
        <w:t xml:space="preserve"> and Cloud Simulation</w:t>
      </w:r>
    </w:p>
    <w:p w:rsidR="00210DFC" w:rsidRDefault="00210DFC" w:rsidP="00413F4B">
      <w:pPr>
        <w:numPr>
          <w:ilvl w:val="0"/>
          <w:numId w:val="11"/>
        </w:numPr>
        <w:spacing w:before="100" w:beforeAutospacing="1" w:after="100" w:afterAutospacing="1" w:line="240" w:lineRule="auto"/>
        <w:jc w:val="both"/>
      </w:pPr>
      <w:r>
        <w:rPr>
          <w:rStyle w:val="Strong"/>
        </w:rPr>
        <w:t xml:space="preserve">Setup </w:t>
      </w:r>
      <w:proofErr w:type="spellStart"/>
      <w:r>
        <w:rPr>
          <w:rStyle w:val="Strong"/>
        </w:rPr>
        <w:t>IoT</w:t>
      </w:r>
      <w:proofErr w:type="spellEnd"/>
      <w:r>
        <w:rPr>
          <w:rStyle w:val="Strong"/>
        </w:rPr>
        <w:t xml:space="preserve"> Devices</w:t>
      </w:r>
      <w:r>
        <w:t xml:space="preserve">: Configure 12 </w:t>
      </w:r>
      <w:proofErr w:type="spellStart"/>
      <w:r>
        <w:t>IoMT</w:t>
      </w:r>
      <w:proofErr w:type="spellEnd"/>
      <w:r>
        <w:t xml:space="preserve"> devices in the </w:t>
      </w:r>
      <w:proofErr w:type="spellStart"/>
      <w:r>
        <w:t>Bevywise</w:t>
      </w:r>
      <w:proofErr w:type="spellEnd"/>
      <w:r>
        <w:t xml:space="preserve"> </w:t>
      </w:r>
      <w:proofErr w:type="spellStart"/>
      <w:r>
        <w:t>IoT</w:t>
      </w:r>
      <w:proofErr w:type="spellEnd"/>
      <w:r>
        <w:t xml:space="preserve"> simulator.</w:t>
      </w:r>
    </w:p>
    <w:p w:rsidR="00210DFC" w:rsidRDefault="00210DFC" w:rsidP="00413F4B">
      <w:pPr>
        <w:numPr>
          <w:ilvl w:val="0"/>
          <w:numId w:val="11"/>
        </w:numPr>
        <w:spacing w:before="100" w:beforeAutospacing="1" w:after="100" w:afterAutospacing="1" w:line="240" w:lineRule="auto"/>
        <w:jc w:val="both"/>
      </w:pPr>
      <w:r>
        <w:rPr>
          <w:rStyle w:val="Strong"/>
        </w:rPr>
        <w:t>Establish Connectivity</w:t>
      </w:r>
      <w:r>
        <w:t>: Connect devices to the cloud using MQTT on a local host.</w:t>
      </w:r>
    </w:p>
    <w:p w:rsidR="00210DFC" w:rsidRDefault="00210DFC" w:rsidP="00413F4B">
      <w:pPr>
        <w:numPr>
          <w:ilvl w:val="0"/>
          <w:numId w:val="11"/>
        </w:numPr>
        <w:spacing w:before="100" w:beforeAutospacing="1" w:after="100" w:afterAutospacing="1" w:line="240" w:lineRule="auto"/>
        <w:jc w:val="both"/>
      </w:pPr>
      <w:r>
        <w:rPr>
          <w:rStyle w:val="Strong"/>
        </w:rPr>
        <w:t>Simulate Environment</w:t>
      </w:r>
      <w:r>
        <w:t>: Run the simulation for 480 seconds to test device interactions and data transmissions.</w:t>
      </w:r>
    </w:p>
    <w:p w:rsidR="00210DFC" w:rsidRDefault="00210DFC" w:rsidP="00413F4B">
      <w:pPr>
        <w:pStyle w:val="Heading4"/>
        <w:jc w:val="both"/>
      </w:pPr>
      <w:r>
        <w:t xml:space="preserve">Security Protocol Testing with </w:t>
      </w:r>
      <w:proofErr w:type="spellStart"/>
      <w:r>
        <w:t>Scyther</w:t>
      </w:r>
      <w:proofErr w:type="spellEnd"/>
    </w:p>
    <w:p w:rsidR="00210DFC" w:rsidRDefault="00210DFC" w:rsidP="00413F4B">
      <w:pPr>
        <w:numPr>
          <w:ilvl w:val="0"/>
          <w:numId w:val="12"/>
        </w:numPr>
        <w:spacing w:before="100" w:beforeAutospacing="1" w:after="100" w:afterAutospacing="1" w:line="240" w:lineRule="auto"/>
        <w:jc w:val="both"/>
      </w:pPr>
      <w:r>
        <w:rPr>
          <w:rStyle w:val="Strong"/>
        </w:rPr>
        <w:t>Protocol Definition</w:t>
      </w:r>
      <w:r>
        <w:t>: Define the security protocol to be tested.</w:t>
      </w:r>
    </w:p>
    <w:p w:rsidR="00210DFC" w:rsidRDefault="00210DFC" w:rsidP="00413F4B">
      <w:pPr>
        <w:numPr>
          <w:ilvl w:val="0"/>
          <w:numId w:val="12"/>
        </w:numPr>
        <w:spacing w:before="100" w:beforeAutospacing="1" w:after="100" w:afterAutospacing="1" w:line="240" w:lineRule="auto"/>
        <w:jc w:val="both"/>
      </w:pPr>
      <w:r>
        <w:rPr>
          <w:rStyle w:val="Strong"/>
        </w:rPr>
        <w:t xml:space="preserve">Setup </w:t>
      </w:r>
      <w:proofErr w:type="spellStart"/>
      <w:r>
        <w:rPr>
          <w:rStyle w:val="Strong"/>
        </w:rPr>
        <w:t>Scyther</w:t>
      </w:r>
      <w:proofErr w:type="spellEnd"/>
      <w:r>
        <w:t xml:space="preserve">: Configure </w:t>
      </w:r>
      <w:proofErr w:type="spellStart"/>
      <w:r>
        <w:t>Scyther</w:t>
      </w:r>
      <w:proofErr w:type="spellEnd"/>
      <w:r>
        <w:t xml:space="preserve"> tool for unbounded verification.</w:t>
      </w:r>
    </w:p>
    <w:p w:rsidR="00210DFC" w:rsidRDefault="00210DFC" w:rsidP="00413F4B">
      <w:pPr>
        <w:numPr>
          <w:ilvl w:val="0"/>
          <w:numId w:val="12"/>
        </w:numPr>
        <w:spacing w:before="100" w:beforeAutospacing="1" w:after="100" w:afterAutospacing="1" w:line="240" w:lineRule="auto"/>
        <w:jc w:val="both"/>
      </w:pPr>
      <w:r>
        <w:rPr>
          <w:rStyle w:val="Strong"/>
        </w:rPr>
        <w:t>Run Analysis</w:t>
      </w:r>
      <w:r>
        <w:t>: Execute the security analysis to ensure protocol robustness and identify potential vulnerabilities.</w:t>
      </w:r>
    </w:p>
    <w:p w:rsidR="00210DFC" w:rsidRDefault="00210DFC" w:rsidP="00413F4B">
      <w:pPr>
        <w:pStyle w:val="Heading4"/>
        <w:jc w:val="both"/>
      </w:pPr>
      <w:r>
        <w:t xml:space="preserve">Python-Based </w:t>
      </w:r>
      <w:proofErr w:type="spellStart"/>
      <w:r>
        <w:t>Blockchain</w:t>
      </w:r>
      <w:proofErr w:type="spellEnd"/>
      <w:r>
        <w:t xml:space="preserve"> Implementation</w:t>
      </w:r>
    </w:p>
    <w:p w:rsidR="00210DFC" w:rsidRDefault="00210DFC" w:rsidP="00413F4B">
      <w:pPr>
        <w:numPr>
          <w:ilvl w:val="0"/>
          <w:numId w:val="13"/>
        </w:numPr>
        <w:spacing w:before="100" w:beforeAutospacing="1" w:after="100" w:afterAutospacing="1" w:line="240" w:lineRule="auto"/>
        <w:jc w:val="both"/>
      </w:pPr>
      <w:r>
        <w:rPr>
          <w:rStyle w:val="Strong"/>
        </w:rPr>
        <w:t>Node Configuration</w:t>
      </w:r>
      <w:r>
        <w:t xml:space="preserve">: Set up </w:t>
      </w:r>
      <w:proofErr w:type="spellStart"/>
      <w:r>
        <w:t>blockchain</w:t>
      </w:r>
      <w:proofErr w:type="spellEnd"/>
      <w:r>
        <w:t xml:space="preserve"> nodes including cloud server, doctor, nurse, pharmacy, and test labs.</w:t>
      </w:r>
    </w:p>
    <w:p w:rsidR="00210DFC" w:rsidRDefault="00210DFC" w:rsidP="00413F4B">
      <w:pPr>
        <w:numPr>
          <w:ilvl w:val="0"/>
          <w:numId w:val="13"/>
        </w:numPr>
        <w:spacing w:before="100" w:beforeAutospacing="1" w:after="100" w:afterAutospacing="1" w:line="240" w:lineRule="auto"/>
        <w:jc w:val="both"/>
      </w:pPr>
      <w:r>
        <w:rPr>
          <w:rStyle w:val="Strong"/>
        </w:rPr>
        <w:t>Consensus Mechanism</w:t>
      </w:r>
      <w:r>
        <w:t>: Implement consensus algorithms for miner selection and block approval.</w:t>
      </w:r>
    </w:p>
    <w:p w:rsidR="00210DFC" w:rsidRDefault="00210DFC" w:rsidP="00413F4B">
      <w:pPr>
        <w:numPr>
          <w:ilvl w:val="0"/>
          <w:numId w:val="13"/>
        </w:numPr>
        <w:spacing w:before="100" w:beforeAutospacing="1" w:after="100" w:afterAutospacing="1" w:line="240" w:lineRule="auto"/>
        <w:jc w:val="both"/>
      </w:pPr>
      <w:r>
        <w:rPr>
          <w:rStyle w:val="Strong"/>
        </w:rPr>
        <w:t>Transaction Management</w:t>
      </w:r>
      <w:r>
        <w:t>: Design transaction formats and approval processes.</w:t>
      </w:r>
    </w:p>
    <w:p w:rsidR="00210DFC" w:rsidRDefault="00210DFC" w:rsidP="00413F4B">
      <w:pPr>
        <w:numPr>
          <w:ilvl w:val="0"/>
          <w:numId w:val="13"/>
        </w:numPr>
        <w:spacing w:before="100" w:beforeAutospacing="1" w:after="100" w:afterAutospacing="1" w:line="240" w:lineRule="auto"/>
        <w:jc w:val="both"/>
      </w:pPr>
      <w:r>
        <w:rPr>
          <w:rStyle w:val="Strong"/>
        </w:rPr>
        <w:t>Block Creation</w:t>
      </w:r>
      <w:r>
        <w:t xml:space="preserve">: Write scripts for block mining and addition to the </w:t>
      </w:r>
      <w:proofErr w:type="spellStart"/>
      <w:r>
        <w:t>blockchain</w:t>
      </w:r>
      <w:proofErr w:type="spellEnd"/>
      <w:r>
        <w:t>.</w:t>
      </w:r>
    </w:p>
    <w:p w:rsidR="00210DFC" w:rsidRDefault="00210DFC" w:rsidP="00413F4B">
      <w:pPr>
        <w:numPr>
          <w:ilvl w:val="0"/>
          <w:numId w:val="13"/>
        </w:numPr>
        <w:spacing w:before="100" w:beforeAutospacing="1" w:after="100" w:afterAutospacing="1" w:line="240" w:lineRule="auto"/>
        <w:jc w:val="both"/>
      </w:pPr>
      <w:r>
        <w:rPr>
          <w:rStyle w:val="Strong"/>
        </w:rPr>
        <w:t>Data Access</w:t>
      </w:r>
      <w:r>
        <w:t>: Develop user interface for data access by different stakeholders.</w:t>
      </w:r>
    </w:p>
    <w:p w:rsidR="00210DFC" w:rsidRDefault="00210DFC" w:rsidP="00413F4B">
      <w:pPr>
        <w:pStyle w:val="Heading3"/>
        <w:jc w:val="both"/>
      </w:pPr>
      <w:r>
        <w:t xml:space="preserve">Figure 4: Protocol Testing Methodology in </w:t>
      </w:r>
      <w:proofErr w:type="spellStart"/>
      <w:r>
        <w:t>Scyther</w:t>
      </w:r>
      <w:proofErr w:type="spellEnd"/>
    </w:p>
    <w:p w:rsidR="00210DFC" w:rsidRDefault="00210DFC" w:rsidP="00413F4B">
      <w:pPr>
        <w:pStyle w:val="NormalWeb"/>
        <w:jc w:val="both"/>
      </w:pPr>
      <w:r>
        <w:t xml:space="preserve">This comprehensive implementation ensures that the proposed system is robust, secure, and efficient in managing healthcare data using </w:t>
      </w:r>
      <w:proofErr w:type="spellStart"/>
      <w:r>
        <w:t>IoMT</w:t>
      </w:r>
      <w:proofErr w:type="spellEnd"/>
      <w:r>
        <w:t xml:space="preserve"> devices, cloud infrastructure, and </w:t>
      </w:r>
      <w:proofErr w:type="spellStart"/>
      <w:r>
        <w:t>blockchain</w:t>
      </w:r>
      <w:proofErr w:type="spellEnd"/>
      <w:r>
        <w:t xml:space="preserve"> technology.</w:t>
      </w:r>
    </w:p>
    <w:p w:rsidR="00210DFC" w:rsidRDefault="00210DFC" w:rsidP="00413F4B">
      <w:pPr>
        <w:pStyle w:val="Heading3"/>
        <w:jc w:val="both"/>
      </w:pPr>
      <w:r>
        <w:t xml:space="preserve">C. </w:t>
      </w:r>
      <w:proofErr w:type="spellStart"/>
      <w:r>
        <w:t>Blockchain</w:t>
      </w:r>
      <w:proofErr w:type="spellEnd"/>
      <w:r>
        <w:t xml:space="preserve"> Implementation</w:t>
      </w:r>
    </w:p>
    <w:p w:rsidR="00210DFC" w:rsidRDefault="00210DFC" w:rsidP="00413F4B">
      <w:pPr>
        <w:pStyle w:val="NormalWeb"/>
        <w:jc w:val="both"/>
      </w:pPr>
      <w:r>
        <w:lastRenderedPageBreak/>
        <w:t xml:space="preserve">In our proposed system, the </w:t>
      </w:r>
      <w:proofErr w:type="spellStart"/>
      <w:r>
        <w:t>blockchain</w:t>
      </w:r>
      <w:proofErr w:type="spellEnd"/>
      <w:r>
        <w:t xml:space="preserve"> is implemented using Python. The </w:t>
      </w:r>
      <w:proofErr w:type="spellStart"/>
      <w:r>
        <w:t>blockchain</w:t>
      </w:r>
      <w:proofErr w:type="spellEnd"/>
      <w:r>
        <w:t xml:space="preserve"> network consists of nodes representing doctors, patients, nurses, pharmacies, and test labs. The results and performance analysis of this </w:t>
      </w:r>
      <w:proofErr w:type="spellStart"/>
      <w:r>
        <w:t>blockchain</w:t>
      </w:r>
      <w:proofErr w:type="spellEnd"/>
      <w:r>
        <w:t xml:space="preserve"> implementation are discussed in the following section.</w:t>
      </w:r>
    </w:p>
    <w:p w:rsidR="00210DFC" w:rsidRDefault="00210DFC" w:rsidP="00413F4B">
      <w:pPr>
        <w:pStyle w:val="Heading3"/>
        <w:jc w:val="both"/>
      </w:pPr>
      <w:r>
        <w:t>V. Result and Security Analysis</w:t>
      </w:r>
    </w:p>
    <w:p w:rsidR="00210DFC" w:rsidRDefault="00210DFC" w:rsidP="00413F4B">
      <w:pPr>
        <w:pStyle w:val="Heading4"/>
        <w:jc w:val="both"/>
      </w:pPr>
      <w:r>
        <w:t>A. Security Analysis</w:t>
      </w:r>
    </w:p>
    <w:p w:rsidR="00210DFC" w:rsidRDefault="00210DFC" w:rsidP="00413F4B">
      <w:pPr>
        <w:pStyle w:val="NormalWeb"/>
        <w:jc w:val="both"/>
      </w:pPr>
      <w:r>
        <w:t xml:space="preserve">The proposed system is designed to be secure against various attacks, as demonstrated through the implementation and analysis using the </w:t>
      </w:r>
      <w:proofErr w:type="spellStart"/>
      <w:r>
        <w:t>Scyther</w:t>
      </w:r>
      <w:proofErr w:type="spellEnd"/>
      <w:r>
        <w:t xml:space="preserve"> tool. The security analysis of the system includes the following points:</w:t>
      </w:r>
    </w:p>
    <w:p w:rsidR="00210DFC" w:rsidRDefault="00210DFC" w:rsidP="00413F4B">
      <w:pPr>
        <w:pStyle w:val="NormalWeb"/>
        <w:numPr>
          <w:ilvl w:val="0"/>
          <w:numId w:val="14"/>
        </w:numPr>
        <w:jc w:val="both"/>
      </w:pPr>
      <w:r>
        <w:rPr>
          <w:rStyle w:val="Strong"/>
          <w:rFonts w:eastAsiaTheme="majorEastAsia"/>
        </w:rPr>
        <w:t>Secure Against Replay Attacks</w:t>
      </w:r>
      <w:r>
        <w:t>:</w:t>
      </w:r>
    </w:p>
    <w:p w:rsidR="00210DFC" w:rsidRDefault="00210DFC" w:rsidP="00413F4B">
      <w:pPr>
        <w:numPr>
          <w:ilvl w:val="1"/>
          <w:numId w:val="14"/>
        </w:numPr>
        <w:spacing w:before="100" w:beforeAutospacing="1" w:after="100" w:afterAutospacing="1" w:line="240" w:lineRule="auto"/>
        <w:jc w:val="both"/>
      </w:pPr>
      <w:r>
        <w:t xml:space="preserve">The system uses an authentication key between </w:t>
      </w:r>
      <w:proofErr w:type="spellStart"/>
      <w:r>
        <w:t>IoMT</w:t>
      </w:r>
      <w:proofErr w:type="spellEnd"/>
      <w:r>
        <w:t xml:space="preserve"> devices, the PDA, and the cloud server. A trusted authority manages the session key calculation.</w:t>
      </w:r>
    </w:p>
    <w:p w:rsidR="00210DFC" w:rsidRDefault="00210DFC" w:rsidP="00413F4B">
      <w:pPr>
        <w:numPr>
          <w:ilvl w:val="1"/>
          <w:numId w:val="14"/>
        </w:numPr>
        <w:spacing w:before="100" w:beforeAutospacing="1" w:after="100" w:afterAutospacing="1" w:line="240" w:lineRule="auto"/>
        <w:jc w:val="both"/>
      </w:pPr>
      <w:r>
        <w:t>Timestamp calculations and validations are performed during connection establishment to prevent replay attacks.</w:t>
      </w:r>
    </w:p>
    <w:p w:rsidR="00210DFC" w:rsidRDefault="00210DFC" w:rsidP="00413F4B">
      <w:pPr>
        <w:numPr>
          <w:ilvl w:val="1"/>
          <w:numId w:val="14"/>
        </w:numPr>
        <w:spacing w:before="100" w:beforeAutospacing="1" w:after="100" w:afterAutospacing="1" w:line="240" w:lineRule="auto"/>
        <w:jc w:val="both"/>
      </w:pPr>
      <w:r>
        <w:t xml:space="preserve">An adversary cannot gain any useful information by replaying old messages, as the authentication and key management procedure between the </w:t>
      </w:r>
      <w:proofErr w:type="spellStart"/>
      <w:r>
        <w:t>IoMT</w:t>
      </w:r>
      <w:proofErr w:type="spellEnd"/>
      <w:r>
        <w:t xml:space="preserve"> device (</w:t>
      </w:r>
      <w:proofErr w:type="spellStart"/>
      <w:r>
        <w:rPr>
          <w:rStyle w:val="katex-mathml"/>
        </w:rPr>
        <w:t>DevkDev_k</w:t>
      </w:r>
      <w:r>
        <w:rPr>
          <w:rStyle w:val="mord"/>
        </w:rPr>
        <w:t>Devk</w:t>
      </w:r>
      <w:proofErr w:type="spellEnd"/>
      <w:r>
        <w:rPr>
          <w:rStyle w:val="vlist-s"/>
        </w:rPr>
        <w:t>​</w:t>
      </w:r>
      <w:r>
        <w:t>), the PDA (</w:t>
      </w:r>
      <w:proofErr w:type="spellStart"/>
      <w:r>
        <w:rPr>
          <w:rStyle w:val="katex-mathml"/>
        </w:rPr>
        <w:t>PDAlPDA_l</w:t>
      </w:r>
      <w:r>
        <w:rPr>
          <w:rStyle w:val="mord"/>
        </w:rPr>
        <w:t>PDAl</w:t>
      </w:r>
      <w:proofErr w:type="spellEnd"/>
      <w:r>
        <w:rPr>
          <w:rStyle w:val="vlist-s"/>
        </w:rPr>
        <w:t>​</w:t>
      </w:r>
      <w:r>
        <w:t>), the cloud server (</w:t>
      </w:r>
      <w:proofErr w:type="spellStart"/>
      <w:r>
        <w:rPr>
          <w:rStyle w:val="katex-mathml"/>
        </w:rPr>
        <w:t>CSjCS_j</w:t>
      </w:r>
      <w:r>
        <w:rPr>
          <w:rStyle w:val="mord"/>
        </w:rPr>
        <w:t>CSj</w:t>
      </w:r>
      <w:proofErr w:type="spellEnd"/>
      <w:r>
        <w:rPr>
          <w:rStyle w:val="vlist-s"/>
        </w:rPr>
        <w:t>​</w:t>
      </w:r>
      <w:r>
        <w:t>), and the user (</w:t>
      </w:r>
      <w:proofErr w:type="spellStart"/>
      <w:r>
        <w:rPr>
          <w:rStyle w:val="katex-mathml"/>
        </w:rPr>
        <w:t>UiU_i</w:t>
      </w:r>
      <w:r>
        <w:rPr>
          <w:rStyle w:val="mord"/>
        </w:rPr>
        <w:t>Ui</w:t>
      </w:r>
      <w:proofErr w:type="spellEnd"/>
      <w:r>
        <w:rPr>
          <w:rStyle w:val="vlist-s"/>
        </w:rPr>
        <w:t>​</w:t>
      </w:r>
      <w:r>
        <w:t xml:space="preserve">) are validated within a maximum transmission delay </w:t>
      </w:r>
      <w:r>
        <w:rPr>
          <w:rStyle w:val="katex-mathml"/>
        </w:rPr>
        <w:t>TT</w:t>
      </w:r>
      <w:r>
        <w:rPr>
          <w:rStyle w:val="mord"/>
        </w:rPr>
        <w:t>T</w:t>
      </w:r>
      <w:r>
        <w:t>.</w:t>
      </w:r>
    </w:p>
    <w:p w:rsidR="00210DFC" w:rsidRDefault="00210DFC" w:rsidP="00413F4B">
      <w:pPr>
        <w:numPr>
          <w:ilvl w:val="1"/>
          <w:numId w:val="14"/>
        </w:numPr>
        <w:spacing w:before="100" w:beforeAutospacing="1" w:after="100" w:afterAutospacing="1" w:line="240" w:lineRule="auto"/>
        <w:jc w:val="both"/>
      </w:pPr>
      <w:r>
        <w:t>This ensures the system is secure against replay attacks.</w:t>
      </w:r>
    </w:p>
    <w:p w:rsidR="00210DFC" w:rsidRDefault="00210DFC" w:rsidP="00413F4B">
      <w:pPr>
        <w:pStyle w:val="NormalWeb"/>
        <w:numPr>
          <w:ilvl w:val="0"/>
          <w:numId w:val="14"/>
        </w:numPr>
        <w:jc w:val="both"/>
      </w:pPr>
      <w:r>
        <w:rPr>
          <w:rStyle w:val="Strong"/>
          <w:rFonts w:eastAsiaTheme="majorEastAsia"/>
        </w:rPr>
        <w:t>Secure Against Man-in-the-Middle (MITM) Attacks</w:t>
      </w:r>
      <w:r>
        <w:t>:</w:t>
      </w:r>
    </w:p>
    <w:p w:rsidR="00210DFC" w:rsidRDefault="00210DFC" w:rsidP="00413F4B">
      <w:pPr>
        <w:numPr>
          <w:ilvl w:val="1"/>
          <w:numId w:val="14"/>
        </w:numPr>
        <w:spacing w:before="100" w:beforeAutospacing="1" w:after="100" w:afterAutospacing="1" w:line="240" w:lineRule="auto"/>
        <w:jc w:val="both"/>
      </w:pPr>
      <w:r>
        <w:t xml:space="preserve">Consider an adversary </w:t>
      </w:r>
      <w:r>
        <w:rPr>
          <w:rStyle w:val="katex-mathml"/>
        </w:rPr>
        <w:t>AA</w:t>
      </w:r>
      <w:r>
        <w:rPr>
          <w:rStyle w:val="mord"/>
        </w:rPr>
        <w:t>A</w:t>
      </w:r>
      <w:r>
        <w:t xml:space="preserve"> attempting to eavesdrop on an authentication request message </w:t>
      </w:r>
      <w:r>
        <w:rPr>
          <w:rStyle w:val="katex-mathml"/>
          <w:rFonts w:ascii="Cambria Math" w:hAnsi="Cambria Math" w:cs="Cambria Math"/>
        </w:rPr>
        <w:t>⟨</w:t>
      </w:r>
      <w:r>
        <w:rPr>
          <w:rStyle w:val="katex-mathml"/>
        </w:rPr>
        <w:t>MSA</w:t>
      </w:r>
      <w:proofErr w:type="gramStart"/>
      <w:r>
        <w:rPr>
          <w:rStyle w:val="katex-mathml"/>
        </w:rPr>
        <w:t>1,MSA</w:t>
      </w:r>
      <w:proofErr w:type="gramEnd"/>
      <w:r>
        <w:rPr>
          <w:rStyle w:val="katex-mathml"/>
        </w:rPr>
        <w:t>2,TSP1</w:t>
      </w:r>
      <w:r>
        <w:rPr>
          <w:rStyle w:val="katex-mathml"/>
          <w:rFonts w:ascii="Cambria Math" w:hAnsi="Cambria Math" w:cs="Cambria Math"/>
        </w:rPr>
        <w:t>⟩</w:t>
      </w:r>
      <w:r>
        <w:rPr>
          <w:rStyle w:val="katex-mathml"/>
        </w:rPr>
        <w:t>\</w:t>
      </w:r>
      <w:proofErr w:type="spellStart"/>
      <w:r>
        <w:rPr>
          <w:rStyle w:val="katex-mathml"/>
        </w:rPr>
        <w:t>langle</w:t>
      </w:r>
      <w:proofErr w:type="spellEnd"/>
      <w:r>
        <w:rPr>
          <w:rStyle w:val="katex-mathml"/>
        </w:rPr>
        <w:t xml:space="preserve"> MSA_1, MSA_2, TSP_1 \rangle</w:t>
      </w:r>
      <w:r>
        <w:rPr>
          <w:rStyle w:val="mopen"/>
          <w:rFonts w:ascii="Cambria Math" w:hAnsi="Cambria Math" w:cs="Cambria Math"/>
        </w:rPr>
        <w:t>⟨</w:t>
      </w:r>
      <w:r>
        <w:rPr>
          <w:rStyle w:val="mord"/>
        </w:rPr>
        <w:t>MSA1</w:t>
      </w:r>
      <w:r>
        <w:rPr>
          <w:rStyle w:val="vlist-s"/>
        </w:rPr>
        <w:t>​</w:t>
      </w:r>
      <w:r>
        <w:rPr>
          <w:rStyle w:val="mpunct"/>
        </w:rPr>
        <w:t>,</w:t>
      </w:r>
      <w:r>
        <w:rPr>
          <w:rStyle w:val="mord"/>
        </w:rPr>
        <w:t>MSA2</w:t>
      </w:r>
      <w:r>
        <w:rPr>
          <w:rStyle w:val="vlist-s"/>
        </w:rPr>
        <w:t>​</w:t>
      </w:r>
      <w:r>
        <w:rPr>
          <w:rStyle w:val="mpunct"/>
        </w:rPr>
        <w:t>,</w:t>
      </w:r>
      <w:r>
        <w:rPr>
          <w:rStyle w:val="mord"/>
        </w:rPr>
        <w:t>TSP1</w:t>
      </w:r>
      <w:r>
        <w:rPr>
          <w:rStyle w:val="vlist-s"/>
        </w:rPr>
        <w:t>​</w:t>
      </w:r>
      <w:r>
        <w:rPr>
          <w:rStyle w:val="mclose"/>
          <w:rFonts w:ascii="Cambria Math" w:hAnsi="Cambria Math" w:cs="Cambria Math"/>
        </w:rPr>
        <w:t>⟩</w:t>
      </w:r>
      <w:r>
        <w:t>, where:</w:t>
      </w:r>
    </w:p>
    <w:p w:rsidR="00210DFC" w:rsidRDefault="00210DFC" w:rsidP="00413F4B">
      <w:pPr>
        <w:numPr>
          <w:ilvl w:val="2"/>
          <w:numId w:val="14"/>
        </w:numPr>
        <w:spacing w:before="100" w:beforeAutospacing="1" w:after="100" w:afterAutospacing="1" w:line="240" w:lineRule="auto"/>
        <w:jc w:val="both"/>
      </w:pPr>
      <w:r>
        <w:rPr>
          <w:rStyle w:val="katex-mathml"/>
        </w:rPr>
        <w:t>MSA1=h(</w:t>
      </w:r>
      <w:proofErr w:type="spellStart"/>
      <w:r>
        <w:rPr>
          <w:rStyle w:val="katex-mathml"/>
        </w:rPr>
        <w:t>TKNl</w:t>
      </w:r>
      <w:proofErr w:type="spellEnd"/>
      <w:r>
        <w:rPr>
          <w:rStyle w:val="katex-mathml"/>
          <w:rFonts w:ascii="Cambria Math" w:hAnsi="Cambria Math" w:cs="Cambria Math"/>
        </w:rPr>
        <w:t>∣∣</w:t>
      </w:r>
      <w:proofErr w:type="spellStart"/>
      <w:proofErr w:type="gramStart"/>
      <w:r>
        <w:rPr>
          <w:rStyle w:val="katex-mathml"/>
        </w:rPr>
        <w:t>TEMPCPDAl</w:t>
      </w:r>
      <w:proofErr w:type="spellEnd"/>
      <w:r>
        <w:rPr>
          <w:rStyle w:val="katex-mathml"/>
        </w:rPr>
        <w:t>)</w:t>
      </w:r>
      <w:r>
        <w:rPr>
          <w:rStyle w:val="katex-mathml"/>
          <w:rFonts w:ascii="Cambria Math" w:hAnsi="Cambria Math" w:cs="Cambria Math"/>
        </w:rPr>
        <w:t>⊕</w:t>
      </w:r>
      <w:proofErr w:type="gramEnd"/>
      <w:r>
        <w:rPr>
          <w:rStyle w:val="katex-mathml"/>
        </w:rPr>
        <w:t>PIDASKGMSA_1 = h(</w:t>
      </w:r>
      <w:proofErr w:type="spellStart"/>
      <w:r>
        <w:rPr>
          <w:rStyle w:val="katex-mathml"/>
        </w:rPr>
        <w:t>TKN_l</w:t>
      </w:r>
      <w:proofErr w:type="spellEnd"/>
      <w:r>
        <w:rPr>
          <w:rStyle w:val="katex-mathml"/>
        </w:rPr>
        <w:t xml:space="preserve"> || TEMPC_{</w:t>
      </w:r>
      <w:proofErr w:type="spellStart"/>
      <w:r>
        <w:rPr>
          <w:rStyle w:val="katex-mathml"/>
        </w:rPr>
        <w:t>PDA_l</w:t>
      </w:r>
      <w:proofErr w:type="spellEnd"/>
      <w:r>
        <w:rPr>
          <w:rStyle w:val="katex-mathml"/>
        </w:rPr>
        <w:t>}) \</w:t>
      </w:r>
      <w:proofErr w:type="spellStart"/>
      <w:r>
        <w:rPr>
          <w:rStyle w:val="katex-mathml"/>
        </w:rPr>
        <w:t>oplus</w:t>
      </w:r>
      <w:proofErr w:type="spellEnd"/>
      <w:r>
        <w:rPr>
          <w:rStyle w:val="katex-mathml"/>
        </w:rPr>
        <w:t xml:space="preserve"> PID_{ASKG}</w:t>
      </w:r>
      <w:r>
        <w:rPr>
          <w:rStyle w:val="mord"/>
        </w:rPr>
        <w:t>MSA1</w:t>
      </w:r>
      <w:r>
        <w:rPr>
          <w:rStyle w:val="vlist-s"/>
        </w:rPr>
        <w:t>​</w:t>
      </w:r>
      <w:r>
        <w:rPr>
          <w:rStyle w:val="mrel"/>
        </w:rPr>
        <w:t>=</w:t>
      </w:r>
      <w:r>
        <w:rPr>
          <w:rStyle w:val="mord"/>
        </w:rPr>
        <w:t>h</w:t>
      </w:r>
      <w:r>
        <w:rPr>
          <w:rStyle w:val="mopen"/>
        </w:rPr>
        <w:t>(</w:t>
      </w:r>
      <w:proofErr w:type="spellStart"/>
      <w:r>
        <w:rPr>
          <w:rStyle w:val="mord"/>
        </w:rPr>
        <w:t>TKNl</w:t>
      </w:r>
      <w:proofErr w:type="spellEnd"/>
      <w:r>
        <w:rPr>
          <w:rStyle w:val="vlist-s"/>
        </w:rPr>
        <w:t>​</w:t>
      </w:r>
      <w:r>
        <w:rPr>
          <w:rStyle w:val="mord"/>
          <w:rFonts w:ascii="Cambria Math" w:hAnsi="Cambria Math" w:cs="Cambria Math"/>
        </w:rPr>
        <w:t>∣∣</w:t>
      </w:r>
      <w:proofErr w:type="spellStart"/>
      <w:r>
        <w:rPr>
          <w:rStyle w:val="mord"/>
        </w:rPr>
        <w:t>TEMPCPDAl</w:t>
      </w:r>
      <w:proofErr w:type="spellEnd"/>
      <w:r>
        <w:rPr>
          <w:rStyle w:val="vlist-s"/>
        </w:rPr>
        <w:t>​​</w:t>
      </w:r>
      <w:r>
        <w:rPr>
          <w:rStyle w:val="mclose"/>
        </w:rPr>
        <w:t>)</w:t>
      </w:r>
      <w:r>
        <w:rPr>
          <w:rStyle w:val="mbin"/>
          <w:rFonts w:ascii="Cambria Math" w:hAnsi="Cambria Math" w:cs="Cambria Math"/>
        </w:rPr>
        <w:t>⊕</w:t>
      </w:r>
      <w:r>
        <w:rPr>
          <w:rStyle w:val="mord"/>
        </w:rPr>
        <w:t>PIDASKG</w:t>
      </w:r>
      <w:r>
        <w:rPr>
          <w:rStyle w:val="vlist-s"/>
        </w:rPr>
        <w:t>​</w:t>
      </w:r>
    </w:p>
    <w:p w:rsidR="00210DFC" w:rsidRDefault="00210DFC" w:rsidP="00413F4B">
      <w:pPr>
        <w:numPr>
          <w:ilvl w:val="2"/>
          <w:numId w:val="14"/>
        </w:numPr>
        <w:spacing w:before="100" w:beforeAutospacing="1" w:after="100" w:afterAutospacing="1" w:line="240" w:lineRule="auto"/>
        <w:jc w:val="both"/>
      </w:pPr>
      <w:r>
        <w:rPr>
          <w:rStyle w:val="katex-mathml"/>
        </w:rPr>
        <w:t>MSA2=h(MSA1</w:t>
      </w:r>
      <w:r>
        <w:rPr>
          <w:rStyle w:val="katex-mathml"/>
          <w:rFonts w:ascii="Cambria Math" w:hAnsi="Cambria Math" w:cs="Cambria Math"/>
        </w:rPr>
        <w:t>∣∣</w:t>
      </w:r>
      <w:r>
        <w:rPr>
          <w:rStyle w:val="katex-mathml"/>
        </w:rPr>
        <w:t>TSP1</w:t>
      </w:r>
      <w:r>
        <w:rPr>
          <w:rStyle w:val="katex-mathml"/>
          <w:rFonts w:ascii="Cambria Math" w:hAnsi="Cambria Math" w:cs="Cambria Math"/>
        </w:rPr>
        <w:t>∣∣</w:t>
      </w:r>
      <w:proofErr w:type="gramStart"/>
      <w:r>
        <w:rPr>
          <w:rStyle w:val="katex-mathml"/>
        </w:rPr>
        <w:t>PIDASKG)</w:t>
      </w:r>
      <w:r>
        <w:rPr>
          <w:rStyle w:val="katex-mathml"/>
          <w:rFonts w:ascii="Cambria Math" w:hAnsi="Cambria Math" w:cs="Cambria Math"/>
        </w:rPr>
        <w:t>⊕</w:t>
      </w:r>
      <w:proofErr w:type="gramEnd"/>
      <w:r>
        <w:rPr>
          <w:rStyle w:val="katex-mathml"/>
        </w:rPr>
        <w:t>PDAlMSA_2 = h(MSA_1 || TSP_1 || PID_{ASKG}) \</w:t>
      </w:r>
      <w:proofErr w:type="spellStart"/>
      <w:r>
        <w:rPr>
          <w:rStyle w:val="katex-mathml"/>
        </w:rPr>
        <w:t>oplus</w:t>
      </w:r>
      <w:proofErr w:type="spellEnd"/>
      <w:r>
        <w:rPr>
          <w:rStyle w:val="katex-mathml"/>
        </w:rPr>
        <w:t xml:space="preserve"> PDA_l</w:t>
      </w:r>
      <w:r>
        <w:rPr>
          <w:rStyle w:val="mord"/>
        </w:rPr>
        <w:t>MSA2</w:t>
      </w:r>
      <w:r>
        <w:rPr>
          <w:rStyle w:val="vlist-s"/>
        </w:rPr>
        <w:t>​</w:t>
      </w:r>
      <w:r>
        <w:rPr>
          <w:rStyle w:val="mrel"/>
        </w:rPr>
        <w:t>=</w:t>
      </w:r>
      <w:r>
        <w:rPr>
          <w:rStyle w:val="mord"/>
        </w:rPr>
        <w:t>h</w:t>
      </w:r>
      <w:r>
        <w:rPr>
          <w:rStyle w:val="mopen"/>
        </w:rPr>
        <w:t>(</w:t>
      </w:r>
      <w:r>
        <w:rPr>
          <w:rStyle w:val="mord"/>
        </w:rPr>
        <w:t>MSA1</w:t>
      </w:r>
      <w:r>
        <w:rPr>
          <w:rStyle w:val="vlist-s"/>
        </w:rPr>
        <w:t>​</w:t>
      </w:r>
      <w:r>
        <w:rPr>
          <w:rStyle w:val="mord"/>
          <w:rFonts w:ascii="Cambria Math" w:hAnsi="Cambria Math" w:cs="Cambria Math"/>
        </w:rPr>
        <w:t>∣∣</w:t>
      </w:r>
      <w:r>
        <w:rPr>
          <w:rStyle w:val="mord"/>
        </w:rPr>
        <w:t>TSP1</w:t>
      </w:r>
      <w:r>
        <w:rPr>
          <w:rStyle w:val="vlist-s"/>
        </w:rPr>
        <w:t>​</w:t>
      </w:r>
      <w:r>
        <w:rPr>
          <w:rStyle w:val="mord"/>
          <w:rFonts w:ascii="Cambria Math" w:hAnsi="Cambria Math" w:cs="Cambria Math"/>
        </w:rPr>
        <w:t>∣∣</w:t>
      </w:r>
      <w:r>
        <w:rPr>
          <w:rStyle w:val="mord"/>
        </w:rPr>
        <w:t>PIDASKG</w:t>
      </w:r>
      <w:r>
        <w:rPr>
          <w:rStyle w:val="vlist-s"/>
        </w:rPr>
        <w:t>​</w:t>
      </w:r>
      <w:r>
        <w:rPr>
          <w:rStyle w:val="mclose"/>
        </w:rPr>
        <w:t>)</w:t>
      </w:r>
      <w:r>
        <w:rPr>
          <w:rStyle w:val="mbin"/>
          <w:rFonts w:ascii="Cambria Math" w:hAnsi="Cambria Math" w:cs="Cambria Math"/>
        </w:rPr>
        <w:t>⊕</w:t>
      </w:r>
      <w:proofErr w:type="spellStart"/>
      <w:r>
        <w:rPr>
          <w:rStyle w:val="mord"/>
        </w:rPr>
        <w:t>PDAl</w:t>
      </w:r>
      <w:proofErr w:type="spellEnd"/>
      <w:r>
        <w:rPr>
          <w:rStyle w:val="vlist-s"/>
        </w:rPr>
        <w:t>​</w:t>
      </w:r>
    </w:p>
    <w:p w:rsidR="00210DFC" w:rsidRDefault="00210DFC" w:rsidP="00413F4B">
      <w:pPr>
        <w:numPr>
          <w:ilvl w:val="2"/>
          <w:numId w:val="14"/>
        </w:numPr>
        <w:spacing w:before="100" w:beforeAutospacing="1" w:after="100" w:afterAutospacing="1" w:line="240" w:lineRule="auto"/>
        <w:jc w:val="both"/>
      </w:pPr>
      <w:r>
        <w:rPr>
          <w:rStyle w:val="katex-mathml"/>
        </w:rPr>
        <w:t>TSP1TSP_1</w:t>
      </w:r>
      <w:r>
        <w:rPr>
          <w:rStyle w:val="mord"/>
        </w:rPr>
        <w:t>TSP1</w:t>
      </w:r>
      <w:r>
        <w:rPr>
          <w:rStyle w:val="vlist-s"/>
        </w:rPr>
        <w:t>​</w:t>
      </w:r>
      <w:r>
        <w:t xml:space="preserve"> is the timestamp.</w:t>
      </w:r>
    </w:p>
    <w:p w:rsidR="00210DFC" w:rsidRDefault="00210DFC" w:rsidP="00413F4B">
      <w:pPr>
        <w:numPr>
          <w:ilvl w:val="1"/>
          <w:numId w:val="14"/>
        </w:numPr>
        <w:spacing w:before="100" w:beforeAutospacing="1" w:after="100" w:afterAutospacing="1" w:line="240" w:lineRule="auto"/>
        <w:jc w:val="both"/>
      </w:pPr>
      <w:r>
        <w:t xml:space="preserve">The adversary </w:t>
      </w:r>
      <w:r>
        <w:rPr>
          <w:rStyle w:val="katex-mathml"/>
        </w:rPr>
        <w:t>AA</w:t>
      </w:r>
      <w:r>
        <w:rPr>
          <w:rStyle w:val="mord"/>
        </w:rPr>
        <w:t>A</w:t>
      </w:r>
      <w:r>
        <w:t xml:space="preserve"> might try to modify this message to create a fake authentication message </w:t>
      </w:r>
      <w:r>
        <w:rPr>
          <w:rStyle w:val="katex-mathml"/>
          <w:rFonts w:ascii="Cambria Math" w:hAnsi="Cambria Math" w:cs="Cambria Math"/>
        </w:rPr>
        <w:t>⟨</w:t>
      </w:r>
      <w:r>
        <w:rPr>
          <w:rStyle w:val="katex-mathml"/>
        </w:rPr>
        <w:t>MSA1</w:t>
      </w:r>
      <w:proofErr w:type="gramStart"/>
      <w:r>
        <w:rPr>
          <w:rStyle w:val="katex-mathml"/>
        </w:rPr>
        <w:t>′,MSA</w:t>
      </w:r>
      <w:proofErr w:type="gramEnd"/>
      <w:r>
        <w:rPr>
          <w:rStyle w:val="katex-mathml"/>
        </w:rPr>
        <w:t>2′,TSP1′</w:t>
      </w:r>
      <w:r>
        <w:rPr>
          <w:rStyle w:val="katex-mathml"/>
          <w:rFonts w:ascii="Cambria Math" w:hAnsi="Cambria Math" w:cs="Cambria Math"/>
        </w:rPr>
        <w:t>⟩</w:t>
      </w:r>
      <w:r>
        <w:rPr>
          <w:rStyle w:val="katex-mathml"/>
        </w:rPr>
        <w:t>\</w:t>
      </w:r>
      <w:proofErr w:type="spellStart"/>
      <w:r>
        <w:rPr>
          <w:rStyle w:val="katex-mathml"/>
        </w:rPr>
        <w:t>langle</w:t>
      </w:r>
      <w:proofErr w:type="spellEnd"/>
      <w:r>
        <w:rPr>
          <w:rStyle w:val="katex-mathml"/>
        </w:rPr>
        <w:t xml:space="preserve"> MSA'_1, MSA'_2, TSP'_1 \rangle</w:t>
      </w:r>
      <w:r>
        <w:rPr>
          <w:rStyle w:val="mopen"/>
          <w:rFonts w:ascii="Cambria Math" w:hAnsi="Cambria Math" w:cs="Cambria Math"/>
        </w:rPr>
        <w:t>⟨</w:t>
      </w:r>
      <w:r>
        <w:rPr>
          <w:rStyle w:val="mord"/>
        </w:rPr>
        <w:t>MSA1′</w:t>
      </w:r>
      <w:r>
        <w:rPr>
          <w:rStyle w:val="vlist-s"/>
        </w:rPr>
        <w:t>​</w:t>
      </w:r>
      <w:r>
        <w:rPr>
          <w:rStyle w:val="mpunct"/>
        </w:rPr>
        <w:t>,</w:t>
      </w:r>
      <w:r>
        <w:rPr>
          <w:rStyle w:val="mord"/>
        </w:rPr>
        <w:t>MSA2′</w:t>
      </w:r>
      <w:r>
        <w:rPr>
          <w:rStyle w:val="vlist-s"/>
        </w:rPr>
        <w:t>​</w:t>
      </w:r>
      <w:r>
        <w:rPr>
          <w:rStyle w:val="mpunct"/>
        </w:rPr>
        <w:t>,</w:t>
      </w:r>
      <w:r>
        <w:rPr>
          <w:rStyle w:val="mord"/>
        </w:rPr>
        <w:t>TSP1′</w:t>
      </w:r>
      <w:r>
        <w:rPr>
          <w:rStyle w:val="vlist-s"/>
        </w:rPr>
        <w:t>​</w:t>
      </w:r>
      <w:r>
        <w:rPr>
          <w:rStyle w:val="mclose"/>
          <w:rFonts w:ascii="Cambria Math" w:hAnsi="Cambria Math" w:cs="Cambria Math"/>
        </w:rPr>
        <w:t>⟩</w:t>
      </w:r>
      <w:r>
        <w:t>, where:</w:t>
      </w:r>
    </w:p>
    <w:p w:rsidR="00210DFC" w:rsidRDefault="00210DFC" w:rsidP="00413F4B">
      <w:pPr>
        <w:numPr>
          <w:ilvl w:val="2"/>
          <w:numId w:val="14"/>
        </w:numPr>
        <w:spacing w:before="100" w:beforeAutospacing="1" w:after="100" w:afterAutospacing="1" w:line="240" w:lineRule="auto"/>
        <w:jc w:val="both"/>
      </w:pPr>
      <w:r>
        <w:rPr>
          <w:rStyle w:val="katex-mathml"/>
        </w:rPr>
        <w:t>MSA1′=h(</w:t>
      </w:r>
      <w:proofErr w:type="spellStart"/>
      <w:r>
        <w:rPr>
          <w:rStyle w:val="katex-mathml"/>
        </w:rPr>
        <w:t>TKNl</w:t>
      </w:r>
      <w:proofErr w:type="spellEnd"/>
      <w:r>
        <w:rPr>
          <w:rStyle w:val="katex-mathml"/>
          <w:rFonts w:ascii="Cambria Math" w:hAnsi="Cambria Math" w:cs="Cambria Math"/>
        </w:rPr>
        <w:t>∣∣</w:t>
      </w:r>
      <w:proofErr w:type="spellStart"/>
      <w:proofErr w:type="gramStart"/>
      <w:r>
        <w:rPr>
          <w:rStyle w:val="katex-mathml"/>
        </w:rPr>
        <w:t>TEMPCPDAl</w:t>
      </w:r>
      <w:proofErr w:type="spellEnd"/>
      <w:r>
        <w:rPr>
          <w:rStyle w:val="katex-mathml"/>
        </w:rPr>
        <w:t>)</w:t>
      </w:r>
      <w:r>
        <w:rPr>
          <w:rStyle w:val="katex-mathml"/>
          <w:rFonts w:ascii="Cambria Math" w:hAnsi="Cambria Math" w:cs="Cambria Math"/>
        </w:rPr>
        <w:t>⊕</w:t>
      </w:r>
      <w:proofErr w:type="gramEnd"/>
      <w:r>
        <w:rPr>
          <w:rStyle w:val="katex-mathml"/>
        </w:rPr>
        <w:t>PIDASKG′MSA'_1 = h(</w:t>
      </w:r>
      <w:proofErr w:type="spellStart"/>
      <w:r>
        <w:rPr>
          <w:rStyle w:val="katex-mathml"/>
        </w:rPr>
        <w:t>TKN_l</w:t>
      </w:r>
      <w:proofErr w:type="spellEnd"/>
      <w:r>
        <w:rPr>
          <w:rStyle w:val="katex-mathml"/>
        </w:rPr>
        <w:t xml:space="preserve"> || TEMPC_{</w:t>
      </w:r>
      <w:proofErr w:type="spellStart"/>
      <w:r>
        <w:rPr>
          <w:rStyle w:val="katex-mathml"/>
        </w:rPr>
        <w:t>PDA_l</w:t>
      </w:r>
      <w:proofErr w:type="spellEnd"/>
      <w:r>
        <w:rPr>
          <w:rStyle w:val="katex-mathml"/>
        </w:rPr>
        <w:t>}) \</w:t>
      </w:r>
      <w:proofErr w:type="spellStart"/>
      <w:r>
        <w:rPr>
          <w:rStyle w:val="katex-mathml"/>
        </w:rPr>
        <w:t>oplus</w:t>
      </w:r>
      <w:proofErr w:type="spellEnd"/>
      <w:r>
        <w:rPr>
          <w:rStyle w:val="katex-mathml"/>
        </w:rPr>
        <w:t xml:space="preserve"> PID'_{ASKG}</w:t>
      </w:r>
      <w:r>
        <w:rPr>
          <w:rStyle w:val="mord"/>
        </w:rPr>
        <w:t>MSA1′</w:t>
      </w:r>
      <w:r>
        <w:rPr>
          <w:rStyle w:val="vlist-s"/>
        </w:rPr>
        <w:t>​</w:t>
      </w:r>
      <w:r>
        <w:rPr>
          <w:rStyle w:val="mrel"/>
        </w:rPr>
        <w:t>=</w:t>
      </w:r>
      <w:r>
        <w:rPr>
          <w:rStyle w:val="mord"/>
        </w:rPr>
        <w:t>h</w:t>
      </w:r>
      <w:r>
        <w:rPr>
          <w:rStyle w:val="mopen"/>
        </w:rPr>
        <w:t>(</w:t>
      </w:r>
      <w:proofErr w:type="spellStart"/>
      <w:r>
        <w:rPr>
          <w:rStyle w:val="mord"/>
        </w:rPr>
        <w:t>TKNl</w:t>
      </w:r>
      <w:proofErr w:type="spellEnd"/>
      <w:r>
        <w:rPr>
          <w:rStyle w:val="vlist-s"/>
        </w:rPr>
        <w:t>​</w:t>
      </w:r>
      <w:r>
        <w:rPr>
          <w:rStyle w:val="mord"/>
          <w:rFonts w:ascii="Cambria Math" w:hAnsi="Cambria Math" w:cs="Cambria Math"/>
        </w:rPr>
        <w:t>∣∣</w:t>
      </w:r>
      <w:proofErr w:type="spellStart"/>
      <w:r>
        <w:rPr>
          <w:rStyle w:val="mord"/>
        </w:rPr>
        <w:t>TEMPCPDAl</w:t>
      </w:r>
      <w:proofErr w:type="spellEnd"/>
      <w:r>
        <w:rPr>
          <w:rStyle w:val="vlist-s"/>
        </w:rPr>
        <w:t>​​</w:t>
      </w:r>
      <w:r>
        <w:rPr>
          <w:rStyle w:val="mclose"/>
        </w:rPr>
        <w:t>)</w:t>
      </w:r>
      <w:r>
        <w:rPr>
          <w:rStyle w:val="mbin"/>
          <w:rFonts w:ascii="Cambria Math" w:hAnsi="Cambria Math" w:cs="Cambria Math"/>
        </w:rPr>
        <w:t>⊕</w:t>
      </w:r>
      <w:r>
        <w:rPr>
          <w:rStyle w:val="mord"/>
        </w:rPr>
        <w:t>PIDASKG′</w:t>
      </w:r>
      <w:r>
        <w:rPr>
          <w:rStyle w:val="vlist-s"/>
        </w:rPr>
        <w:t>​</w:t>
      </w:r>
    </w:p>
    <w:p w:rsidR="00210DFC" w:rsidRDefault="00210DFC" w:rsidP="00413F4B">
      <w:pPr>
        <w:numPr>
          <w:ilvl w:val="2"/>
          <w:numId w:val="14"/>
        </w:numPr>
        <w:spacing w:before="100" w:beforeAutospacing="1" w:after="100" w:afterAutospacing="1" w:line="240" w:lineRule="auto"/>
        <w:jc w:val="both"/>
      </w:pPr>
      <w:r>
        <w:rPr>
          <w:rStyle w:val="katex-mathml"/>
        </w:rPr>
        <w:t>MSA2′=h(MSA1′</w:t>
      </w:r>
      <w:r>
        <w:rPr>
          <w:rStyle w:val="katex-mathml"/>
          <w:rFonts w:ascii="Cambria Math" w:hAnsi="Cambria Math" w:cs="Cambria Math"/>
        </w:rPr>
        <w:t>∣∣</w:t>
      </w:r>
      <w:r>
        <w:rPr>
          <w:rStyle w:val="katex-mathml"/>
        </w:rPr>
        <w:t>TSP1′</w:t>
      </w:r>
      <w:r>
        <w:rPr>
          <w:rStyle w:val="katex-mathml"/>
          <w:rFonts w:ascii="Cambria Math" w:hAnsi="Cambria Math" w:cs="Cambria Math"/>
        </w:rPr>
        <w:t>∣∣</w:t>
      </w:r>
      <w:r>
        <w:rPr>
          <w:rStyle w:val="katex-mathml"/>
        </w:rPr>
        <w:t>PIDASKG</w:t>
      </w:r>
      <w:proofErr w:type="gramStart"/>
      <w:r>
        <w:rPr>
          <w:rStyle w:val="katex-mathml"/>
        </w:rPr>
        <w:t>′)</w:t>
      </w:r>
      <w:r>
        <w:rPr>
          <w:rStyle w:val="katex-mathml"/>
          <w:rFonts w:ascii="Cambria Math" w:hAnsi="Cambria Math" w:cs="Cambria Math"/>
        </w:rPr>
        <w:t>⊕</w:t>
      </w:r>
      <w:proofErr w:type="gramEnd"/>
      <w:r>
        <w:rPr>
          <w:rStyle w:val="katex-mathml"/>
        </w:rPr>
        <w:t>PDAlMSA'_2 = h(MSA'_1 || TSP'_1 || PID'_{ASKG}) \</w:t>
      </w:r>
      <w:proofErr w:type="spellStart"/>
      <w:r>
        <w:rPr>
          <w:rStyle w:val="katex-mathml"/>
        </w:rPr>
        <w:t>oplus</w:t>
      </w:r>
      <w:proofErr w:type="spellEnd"/>
      <w:r>
        <w:rPr>
          <w:rStyle w:val="katex-mathml"/>
        </w:rPr>
        <w:t xml:space="preserve"> PDA_l</w:t>
      </w:r>
      <w:r>
        <w:rPr>
          <w:rStyle w:val="mord"/>
        </w:rPr>
        <w:t>MSA2′</w:t>
      </w:r>
      <w:r>
        <w:rPr>
          <w:rStyle w:val="vlist-s"/>
        </w:rPr>
        <w:t>​</w:t>
      </w:r>
      <w:r>
        <w:rPr>
          <w:rStyle w:val="mrel"/>
        </w:rPr>
        <w:t>=</w:t>
      </w:r>
      <w:r>
        <w:rPr>
          <w:rStyle w:val="mord"/>
        </w:rPr>
        <w:t>h</w:t>
      </w:r>
      <w:r>
        <w:rPr>
          <w:rStyle w:val="mopen"/>
        </w:rPr>
        <w:t>(</w:t>
      </w:r>
      <w:r>
        <w:rPr>
          <w:rStyle w:val="mord"/>
        </w:rPr>
        <w:t>MSA1′</w:t>
      </w:r>
      <w:r>
        <w:rPr>
          <w:rStyle w:val="vlist-s"/>
        </w:rPr>
        <w:t>​</w:t>
      </w:r>
      <w:r>
        <w:rPr>
          <w:rStyle w:val="mord"/>
          <w:rFonts w:ascii="Cambria Math" w:hAnsi="Cambria Math" w:cs="Cambria Math"/>
        </w:rPr>
        <w:t>∣∣</w:t>
      </w:r>
      <w:r>
        <w:rPr>
          <w:rStyle w:val="mord"/>
        </w:rPr>
        <w:t>TSP1</w:t>
      </w:r>
      <w:r>
        <w:rPr>
          <w:rStyle w:val="mord"/>
          <w:rFonts w:ascii="Calibri" w:hAnsi="Calibri" w:cs="Calibri"/>
        </w:rPr>
        <w:t>′</w:t>
      </w:r>
      <w:r>
        <w:rPr>
          <w:rStyle w:val="vlist-s"/>
        </w:rPr>
        <w:t>​</w:t>
      </w:r>
      <w:r>
        <w:rPr>
          <w:rStyle w:val="mord"/>
          <w:rFonts w:ascii="Cambria Math" w:hAnsi="Cambria Math" w:cs="Cambria Math"/>
        </w:rPr>
        <w:t>∣∣</w:t>
      </w:r>
      <w:r>
        <w:rPr>
          <w:rStyle w:val="mord"/>
        </w:rPr>
        <w:t>PIDASKG</w:t>
      </w:r>
      <w:r>
        <w:rPr>
          <w:rStyle w:val="mord"/>
          <w:rFonts w:ascii="Calibri" w:hAnsi="Calibri" w:cs="Calibri"/>
        </w:rPr>
        <w:t>′</w:t>
      </w:r>
      <w:r>
        <w:rPr>
          <w:rStyle w:val="vlist-s"/>
        </w:rPr>
        <w:t>​</w:t>
      </w:r>
      <w:r>
        <w:rPr>
          <w:rStyle w:val="mclose"/>
        </w:rPr>
        <w:t>)</w:t>
      </w:r>
      <w:r>
        <w:rPr>
          <w:rStyle w:val="mbin"/>
          <w:rFonts w:ascii="Cambria Math" w:hAnsi="Cambria Math" w:cs="Cambria Math"/>
        </w:rPr>
        <w:t>⊕</w:t>
      </w:r>
      <w:proofErr w:type="spellStart"/>
      <w:r>
        <w:rPr>
          <w:rStyle w:val="mord"/>
        </w:rPr>
        <w:t>PDAl</w:t>
      </w:r>
      <w:proofErr w:type="spellEnd"/>
      <w:r>
        <w:rPr>
          <w:rStyle w:val="vlist-s"/>
        </w:rPr>
        <w:t>​</w:t>
      </w:r>
    </w:p>
    <w:p w:rsidR="00210DFC" w:rsidRDefault="00210DFC" w:rsidP="00413F4B">
      <w:pPr>
        <w:numPr>
          <w:ilvl w:val="1"/>
          <w:numId w:val="14"/>
        </w:numPr>
        <w:spacing w:before="100" w:beforeAutospacing="1" w:after="100" w:afterAutospacing="1" w:line="240" w:lineRule="auto"/>
        <w:jc w:val="both"/>
      </w:pPr>
      <w:r>
        <w:t xml:space="preserve">Despite </w:t>
      </w:r>
      <w:r>
        <w:rPr>
          <w:rStyle w:val="katex-mathml"/>
        </w:rPr>
        <w:t>AA</w:t>
      </w:r>
      <w:r>
        <w:rPr>
          <w:rStyle w:val="mord"/>
        </w:rPr>
        <w:t>A</w:t>
      </w:r>
      <w:r>
        <w:t xml:space="preserve">'s efforts to generate random </w:t>
      </w:r>
      <w:proofErr w:type="spellStart"/>
      <w:r>
        <w:t>nonces</w:t>
      </w:r>
      <w:proofErr w:type="spellEnd"/>
      <w:r>
        <w:t xml:space="preserve"> and a current timestamp </w:t>
      </w:r>
      <w:r>
        <w:rPr>
          <w:rStyle w:val="katex-mathml"/>
        </w:rPr>
        <w:t>TSP1′TSP'_1</w:t>
      </w:r>
      <w:r>
        <w:rPr>
          <w:rStyle w:val="mord"/>
        </w:rPr>
        <w:t>TSP1′</w:t>
      </w:r>
      <w:r>
        <w:rPr>
          <w:rStyle w:val="vlist-s"/>
        </w:rPr>
        <w:t>​</w:t>
      </w:r>
      <w:r>
        <w:t xml:space="preserve">, without knowledge of the private key, </w:t>
      </w:r>
      <w:proofErr w:type="spellStart"/>
      <w:r>
        <w:t>pseudoidentity</w:t>
      </w:r>
      <w:proofErr w:type="spellEnd"/>
      <w:r>
        <w:t xml:space="preserve">, and </w:t>
      </w:r>
      <w:r>
        <w:rPr>
          <w:rStyle w:val="katex-mathml"/>
        </w:rPr>
        <w:t>LL</w:t>
      </w:r>
      <w:r>
        <w:rPr>
          <w:rStyle w:val="mord"/>
        </w:rPr>
        <w:t>L</w:t>
      </w:r>
      <w:r>
        <w:t xml:space="preserve">, </w:t>
      </w:r>
      <w:r>
        <w:rPr>
          <w:rStyle w:val="katex-mathml"/>
        </w:rPr>
        <w:t>AA</w:t>
      </w:r>
      <w:r>
        <w:rPr>
          <w:rStyle w:val="mord"/>
        </w:rPr>
        <w:t>A</w:t>
      </w:r>
      <w:r>
        <w:t xml:space="preserve"> cannot regenerate a valid authentication request.</w:t>
      </w:r>
    </w:p>
    <w:p w:rsidR="00210DFC" w:rsidRDefault="00210DFC" w:rsidP="00413F4B">
      <w:pPr>
        <w:numPr>
          <w:ilvl w:val="1"/>
          <w:numId w:val="14"/>
        </w:numPr>
        <w:spacing w:before="100" w:beforeAutospacing="1" w:after="100" w:afterAutospacing="1" w:line="240" w:lineRule="auto"/>
        <w:jc w:val="both"/>
      </w:pPr>
      <w:r>
        <w:t>This ensures the system is secure against MITM attacks.</w:t>
      </w:r>
    </w:p>
    <w:p w:rsidR="00AA488F" w:rsidRPr="00AA488F" w:rsidRDefault="00AA488F" w:rsidP="00413F4B">
      <w:pPr>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b/>
          <w:bCs/>
          <w:sz w:val="24"/>
          <w:szCs w:val="24"/>
        </w:rPr>
        <w:t>Secure Against Impersonation Attack</w:t>
      </w:r>
      <w:r w:rsidRPr="00AA488F">
        <w:rPr>
          <w:rFonts w:ascii="Times New Roman" w:eastAsia="Times New Roman" w:hAnsi="Times New Roman" w:cs="Times New Roman"/>
          <w:sz w:val="24"/>
          <w:szCs w:val="24"/>
        </w:rPr>
        <w:t>:</w:t>
      </w:r>
    </w:p>
    <w:p w:rsidR="00AA488F" w:rsidRPr="00AA488F" w:rsidRDefault="00AA488F" w:rsidP="00413F4B">
      <w:pPr>
        <w:numPr>
          <w:ilvl w:val="1"/>
          <w:numId w:val="15"/>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 xml:space="preserve">An adversary AAA attempting to impersonate a legitimate entity, such as </w:t>
      </w:r>
      <w:proofErr w:type="spellStart"/>
      <w:r w:rsidRPr="00AA488F">
        <w:rPr>
          <w:rFonts w:ascii="Times New Roman" w:eastAsia="Times New Roman" w:hAnsi="Times New Roman" w:cs="Times New Roman"/>
          <w:sz w:val="24"/>
          <w:szCs w:val="24"/>
        </w:rPr>
        <w:t>PDAlPDA_lPDAl</w:t>
      </w:r>
      <w:proofErr w:type="spellEnd"/>
      <w:r w:rsidRPr="00AA488F">
        <w:rPr>
          <w:rFonts w:ascii="Times New Roman" w:eastAsia="Times New Roman" w:hAnsi="Times New Roman" w:cs="Times New Roman"/>
          <w:sz w:val="24"/>
          <w:szCs w:val="24"/>
        </w:rPr>
        <w:t>​, needs to create an authentication request message on behalf of that entity.</w:t>
      </w:r>
    </w:p>
    <w:p w:rsidR="00AA488F" w:rsidRPr="00AA488F" w:rsidRDefault="00AA488F" w:rsidP="00413F4B">
      <w:pPr>
        <w:numPr>
          <w:ilvl w:val="1"/>
          <w:numId w:val="15"/>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lastRenderedPageBreak/>
        <w:t xml:space="preserve">The authentication request message </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MSA</w:t>
      </w:r>
      <w:proofErr w:type="gramStart"/>
      <w:r w:rsidRPr="00AA488F">
        <w:rPr>
          <w:rFonts w:ascii="Times New Roman" w:eastAsia="Times New Roman" w:hAnsi="Times New Roman" w:cs="Times New Roman"/>
          <w:sz w:val="24"/>
          <w:szCs w:val="24"/>
        </w:rPr>
        <w:t>1,MSA</w:t>
      </w:r>
      <w:proofErr w:type="gramEnd"/>
      <w:r w:rsidRPr="00AA488F">
        <w:rPr>
          <w:rFonts w:ascii="Times New Roman" w:eastAsia="Times New Roman" w:hAnsi="Times New Roman" w:cs="Times New Roman"/>
          <w:sz w:val="24"/>
          <w:szCs w:val="24"/>
        </w:rPr>
        <w:t>2,TSP1</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w:t>
      </w:r>
      <w:proofErr w:type="spellStart"/>
      <w:r w:rsidRPr="00AA488F">
        <w:rPr>
          <w:rFonts w:ascii="Times New Roman" w:eastAsia="Times New Roman" w:hAnsi="Times New Roman" w:cs="Times New Roman"/>
          <w:sz w:val="24"/>
          <w:szCs w:val="24"/>
        </w:rPr>
        <w:t>langle</w:t>
      </w:r>
      <w:proofErr w:type="spellEnd"/>
      <w:r w:rsidRPr="00AA488F">
        <w:rPr>
          <w:rFonts w:ascii="Times New Roman" w:eastAsia="Times New Roman" w:hAnsi="Times New Roman" w:cs="Times New Roman"/>
          <w:sz w:val="24"/>
          <w:szCs w:val="24"/>
        </w:rPr>
        <w:t xml:space="preserve"> MSA_1, MSA_2, TSP_1 \rangle</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MSA1​,MSA2​,TSP1​</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 xml:space="preserve"> includes:</w:t>
      </w:r>
    </w:p>
    <w:p w:rsidR="00AA488F" w:rsidRPr="00AA488F" w:rsidRDefault="00AA488F" w:rsidP="00413F4B">
      <w:pPr>
        <w:numPr>
          <w:ilvl w:val="2"/>
          <w:numId w:val="15"/>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MSA1=h(</w:t>
      </w:r>
      <w:proofErr w:type="spellStart"/>
      <w:r w:rsidRPr="00AA488F">
        <w:rPr>
          <w:rFonts w:ascii="Times New Roman" w:eastAsia="Times New Roman" w:hAnsi="Times New Roman" w:cs="Times New Roman"/>
          <w:sz w:val="24"/>
          <w:szCs w:val="24"/>
        </w:rPr>
        <w:t>TKNl</w:t>
      </w:r>
      <w:proofErr w:type="spellEnd"/>
      <w:r w:rsidRPr="00AA488F">
        <w:rPr>
          <w:rFonts w:ascii="Cambria Math" w:eastAsia="Times New Roman" w:hAnsi="Cambria Math" w:cs="Cambria Math"/>
          <w:sz w:val="24"/>
          <w:szCs w:val="24"/>
        </w:rPr>
        <w:t>∣∣</w:t>
      </w:r>
      <w:proofErr w:type="spellStart"/>
      <w:proofErr w:type="gramStart"/>
      <w:r w:rsidRPr="00AA488F">
        <w:rPr>
          <w:rFonts w:ascii="Times New Roman" w:eastAsia="Times New Roman" w:hAnsi="Times New Roman" w:cs="Times New Roman"/>
          <w:sz w:val="24"/>
          <w:szCs w:val="24"/>
        </w:rPr>
        <w:t>TEMPCPDAl</w:t>
      </w:r>
      <w:proofErr w:type="spellEnd"/>
      <w:r w:rsidRPr="00AA488F">
        <w:rPr>
          <w:rFonts w:ascii="Times New Roman" w:eastAsia="Times New Roman" w:hAnsi="Times New Roman" w:cs="Times New Roman"/>
          <w:sz w:val="24"/>
          <w:szCs w:val="24"/>
        </w:rPr>
        <w:t>)</w:t>
      </w:r>
      <w:r w:rsidRPr="00AA488F">
        <w:rPr>
          <w:rFonts w:ascii="Cambria Math" w:eastAsia="Times New Roman" w:hAnsi="Cambria Math" w:cs="Cambria Math"/>
          <w:sz w:val="24"/>
          <w:szCs w:val="24"/>
        </w:rPr>
        <w:t>⊕</w:t>
      </w:r>
      <w:proofErr w:type="gramEnd"/>
      <w:r w:rsidRPr="00AA488F">
        <w:rPr>
          <w:rFonts w:ascii="Times New Roman" w:eastAsia="Times New Roman" w:hAnsi="Times New Roman" w:cs="Times New Roman"/>
          <w:sz w:val="24"/>
          <w:szCs w:val="24"/>
        </w:rPr>
        <w:t>PIDASKGMSA_1 = h(</w:t>
      </w:r>
      <w:proofErr w:type="spellStart"/>
      <w:r w:rsidRPr="00AA488F">
        <w:rPr>
          <w:rFonts w:ascii="Times New Roman" w:eastAsia="Times New Roman" w:hAnsi="Times New Roman" w:cs="Times New Roman"/>
          <w:sz w:val="24"/>
          <w:szCs w:val="24"/>
        </w:rPr>
        <w:t>TKN_l</w:t>
      </w:r>
      <w:proofErr w:type="spellEnd"/>
      <w:r w:rsidRPr="00AA488F">
        <w:rPr>
          <w:rFonts w:ascii="Times New Roman" w:eastAsia="Times New Roman" w:hAnsi="Times New Roman" w:cs="Times New Roman"/>
          <w:sz w:val="24"/>
          <w:szCs w:val="24"/>
        </w:rPr>
        <w:t xml:space="preserve"> || TEMPC_{</w:t>
      </w:r>
      <w:proofErr w:type="spellStart"/>
      <w:r w:rsidRPr="00AA488F">
        <w:rPr>
          <w:rFonts w:ascii="Times New Roman" w:eastAsia="Times New Roman" w:hAnsi="Times New Roman" w:cs="Times New Roman"/>
          <w:sz w:val="24"/>
          <w:szCs w:val="24"/>
        </w:rPr>
        <w:t>PDA_l</w:t>
      </w:r>
      <w:proofErr w:type="spellEnd"/>
      <w:r w:rsidRPr="00AA488F">
        <w:rPr>
          <w:rFonts w:ascii="Times New Roman" w:eastAsia="Times New Roman" w:hAnsi="Times New Roman" w:cs="Times New Roman"/>
          <w:sz w:val="24"/>
          <w:szCs w:val="24"/>
        </w:rPr>
        <w:t>}) \</w:t>
      </w:r>
      <w:proofErr w:type="spellStart"/>
      <w:r w:rsidRPr="00AA488F">
        <w:rPr>
          <w:rFonts w:ascii="Times New Roman" w:eastAsia="Times New Roman" w:hAnsi="Times New Roman" w:cs="Times New Roman"/>
          <w:sz w:val="24"/>
          <w:szCs w:val="24"/>
        </w:rPr>
        <w:t>oplus</w:t>
      </w:r>
      <w:proofErr w:type="spellEnd"/>
      <w:r w:rsidRPr="00AA488F">
        <w:rPr>
          <w:rFonts w:ascii="Times New Roman" w:eastAsia="Times New Roman" w:hAnsi="Times New Roman" w:cs="Times New Roman"/>
          <w:sz w:val="24"/>
          <w:szCs w:val="24"/>
        </w:rPr>
        <w:t xml:space="preserve"> PID_{ASKG}MSA1​=h(</w:t>
      </w:r>
      <w:proofErr w:type="spellStart"/>
      <w:r w:rsidRPr="00AA488F">
        <w:rPr>
          <w:rFonts w:ascii="Times New Roman" w:eastAsia="Times New Roman" w:hAnsi="Times New Roman" w:cs="Times New Roman"/>
          <w:sz w:val="24"/>
          <w:szCs w:val="24"/>
        </w:rPr>
        <w:t>TKNl</w:t>
      </w:r>
      <w:proofErr w:type="spellEnd"/>
      <w:r w:rsidRPr="00AA488F">
        <w:rPr>
          <w:rFonts w:ascii="Times New Roman" w:eastAsia="Times New Roman" w:hAnsi="Times New Roman" w:cs="Times New Roman"/>
          <w:sz w:val="24"/>
          <w:szCs w:val="24"/>
        </w:rPr>
        <w:t>​</w:t>
      </w:r>
      <w:r w:rsidRPr="00AA488F">
        <w:rPr>
          <w:rFonts w:ascii="Cambria Math" w:eastAsia="Times New Roman" w:hAnsi="Cambria Math" w:cs="Cambria Math"/>
          <w:sz w:val="24"/>
          <w:szCs w:val="24"/>
        </w:rPr>
        <w:t>∣∣</w:t>
      </w:r>
      <w:proofErr w:type="spellStart"/>
      <w:r w:rsidRPr="00AA488F">
        <w:rPr>
          <w:rFonts w:ascii="Times New Roman" w:eastAsia="Times New Roman" w:hAnsi="Times New Roman" w:cs="Times New Roman"/>
          <w:sz w:val="24"/>
          <w:szCs w:val="24"/>
        </w:rPr>
        <w:t>TEMPCPDAl</w:t>
      </w:r>
      <w:proofErr w:type="spellEnd"/>
      <w:r w:rsidRPr="00AA488F">
        <w:rPr>
          <w:rFonts w:ascii="Times New Roman" w:eastAsia="Times New Roman" w:hAnsi="Times New Roman" w:cs="Times New Roman"/>
          <w:sz w:val="24"/>
          <w:szCs w:val="24"/>
        </w:rPr>
        <w:t>​​)</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PIDASKG​</w:t>
      </w:r>
    </w:p>
    <w:p w:rsidR="00AA488F" w:rsidRPr="00AA488F" w:rsidRDefault="00AA488F" w:rsidP="00413F4B">
      <w:pPr>
        <w:numPr>
          <w:ilvl w:val="2"/>
          <w:numId w:val="15"/>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MSA2=h(M1</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TSP1</w:t>
      </w:r>
      <w:r w:rsidRPr="00AA488F">
        <w:rPr>
          <w:rFonts w:ascii="Cambria Math" w:eastAsia="Times New Roman" w:hAnsi="Cambria Math" w:cs="Cambria Math"/>
          <w:sz w:val="24"/>
          <w:szCs w:val="24"/>
        </w:rPr>
        <w:t>∣∣</w:t>
      </w:r>
      <w:proofErr w:type="gramStart"/>
      <w:r w:rsidRPr="00AA488F">
        <w:rPr>
          <w:rFonts w:ascii="Times New Roman" w:eastAsia="Times New Roman" w:hAnsi="Times New Roman" w:cs="Times New Roman"/>
          <w:sz w:val="24"/>
          <w:szCs w:val="24"/>
        </w:rPr>
        <w:t>PIDASKG)</w:t>
      </w:r>
      <w:r w:rsidRPr="00AA488F">
        <w:rPr>
          <w:rFonts w:ascii="Cambria Math" w:eastAsia="Times New Roman" w:hAnsi="Cambria Math" w:cs="Cambria Math"/>
          <w:sz w:val="24"/>
          <w:szCs w:val="24"/>
        </w:rPr>
        <w:t>⊕</w:t>
      </w:r>
      <w:proofErr w:type="gramEnd"/>
      <w:r w:rsidRPr="00AA488F">
        <w:rPr>
          <w:rFonts w:ascii="Times New Roman" w:eastAsia="Times New Roman" w:hAnsi="Times New Roman" w:cs="Times New Roman"/>
          <w:sz w:val="24"/>
          <w:szCs w:val="24"/>
        </w:rPr>
        <w:t>PDAlMSA_2 = h(M_1 || TSP_1 || PID_{ASKG}) \</w:t>
      </w:r>
      <w:proofErr w:type="spellStart"/>
      <w:r w:rsidRPr="00AA488F">
        <w:rPr>
          <w:rFonts w:ascii="Times New Roman" w:eastAsia="Times New Roman" w:hAnsi="Times New Roman" w:cs="Times New Roman"/>
          <w:sz w:val="24"/>
          <w:szCs w:val="24"/>
        </w:rPr>
        <w:t>oplus</w:t>
      </w:r>
      <w:proofErr w:type="spellEnd"/>
      <w:r w:rsidRPr="00AA488F">
        <w:rPr>
          <w:rFonts w:ascii="Times New Roman" w:eastAsia="Times New Roman" w:hAnsi="Times New Roman" w:cs="Times New Roman"/>
          <w:sz w:val="24"/>
          <w:szCs w:val="24"/>
        </w:rPr>
        <w:t xml:space="preserve"> PDA_lMSA2​=h(M1​</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TSP1​</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PIDASKG​)</w:t>
      </w:r>
      <w:r w:rsidRPr="00AA488F">
        <w:rPr>
          <w:rFonts w:ascii="Cambria Math" w:eastAsia="Times New Roman" w:hAnsi="Cambria Math" w:cs="Cambria Math"/>
          <w:sz w:val="24"/>
          <w:szCs w:val="24"/>
        </w:rPr>
        <w:t>⊕</w:t>
      </w:r>
      <w:proofErr w:type="spellStart"/>
      <w:r w:rsidRPr="00AA488F">
        <w:rPr>
          <w:rFonts w:ascii="Times New Roman" w:eastAsia="Times New Roman" w:hAnsi="Times New Roman" w:cs="Times New Roman"/>
          <w:sz w:val="24"/>
          <w:szCs w:val="24"/>
        </w:rPr>
        <w:t>PDAl</w:t>
      </w:r>
      <w:proofErr w:type="spellEnd"/>
      <w:r w:rsidRPr="00AA488F">
        <w:rPr>
          <w:rFonts w:ascii="Times New Roman" w:eastAsia="Times New Roman" w:hAnsi="Times New Roman" w:cs="Times New Roman"/>
          <w:sz w:val="24"/>
          <w:szCs w:val="24"/>
        </w:rPr>
        <w:t>​</w:t>
      </w:r>
    </w:p>
    <w:p w:rsidR="00AA488F" w:rsidRPr="00AA488F" w:rsidRDefault="00AA488F" w:rsidP="00413F4B">
      <w:pPr>
        <w:numPr>
          <w:ilvl w:val="2"/>
          <w:numId w:val="15"/>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TSP1TSP_1TSP1​ is the timestamp.</w:t>
      </w:r>
    </w:p>
    <w:p w:rsidR="00AA488F" w:rsidRPr="00AA488F" w:rsidRDefault="00AA488F" w:rsidP="00413F4B">
      <w:pPr>
        <w:numPr>
          <w:ilvl w:val="1"/>
          <w:numId w:val="15"/>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 xml:space="preserve">These messages are generated using secret keys and long-term private keys </w:t>
      </w:r>
      <w:proofErr w:type="spellStart"/>
      <w:r w:rsidRPr="00AA488F">
        <w:rPr>
          <w:rFonts w:ascii="Times New Roman" w:eastAsia="Times New Roman" w:hAnsi="Times New Roman" w:cs="Times New Roman"/>
          <w:sz w:val="24"/>
          <w:szCs w:val="24"/>
        </w:rPr>
        <w:t>PIDPDAlPID</w:t>
      </w:r>
      <w:proofErr w:type="spellEnd"/>
      <w:r w:rsidRPr="00AA488F">
        <w:rPr>
          <w:rFonts w:ascii="Times New Roman" w:eastAsia="Times New Roman" w:hAnsi="Times New Roman" w:cs="Times New Roman"/>
          <w:sz w:val="24"/>
          <w:szCs w:val="24"/>
        </w:rPr>
        <w:t>_{</w:t>
      </w:r>
      <w:proofErr w:type="spellStart"/>
      <w:r w:rsidRPr="00AA488F">
        <w:rPr>
          <w:rFonts w:ascii="Times New Roman" w:eastAsia="Times New Roman" w:hAnsi="Times New Roman" w:cs="Times New Roman"/>
          <w:sz w:val="24"/>
          <w:szCs w:val="24"/>
        </w:rPr>
        <w:t>PDA_</w:t>
      </w:r>
      <w:proofErr w:type="gramStart"/>
      <w:r w:rsidRPr="00AA488F">
        <w:rPr>
          <w:rFonts w:ascii="Times New Roman" w:eastAsia="Times New Roman" w:hAnsi="Times New Roman" w:cs="Times New Roman"/>
          <w:sz w:val="24"/>
          <w:szCs w:val="24"/>
        </w:rPr>
        <w:t>l</w:t>
      </w:r>
      <w:proofErr w:type="spellEnd"/>
      <w:r w:rsidRPr="00AA488F">
        <w:rPr>
          <w:rFonts w:ascii="Times New Roman" w:eastAsia="Times New Roman" w:hAnsi="Times New Roman" w:cs="Times New Roman"/>
          <w:sz w:val="24"/>
          <w:szCs w:val="24"/>
        </w:rPr>
        <w:t>}</w:t>
      </w:r>
      <w:proofErr w:type="spellStart"/>
      <w:r w:rsidRPr="00AA488F">
        <w:rPr>
          <w:rFonts w:ascii="Times New Roman" w:eastAsia="Times New Roman" w:hAnsi="Times New Roman" w:cs="Times New Roman"/>
          <w:sz w:val="24"/>
          <w:szCs w:val="24"/>
        </w:rPr>
        <w:t>PIDPDAl</w:t>
      </w:r>
      <w:proofErr w:type="spellEnd"/>
      <w:r w:rsidRPr="00AA488F">
        <w:rPr>
          <w:rFonts w:ascii="Times New Roman" w:eastAsia="Times New Roman" w:hAnsi="Times New Roman" w:cs="Times New Roman"/>
          <w:sz w:val="24"/>
          <w:szCs w:val="24"/>
        </w:rPr>
        <w:t>​​</w:t>
      </w:r>
      <w:proofErr w:type="gramEnd"/>
      <w:r w:rsidRPr="00AA488F">
        <w:rPr>
          <w:rFonts w:ascii="Times New Roman" w:eastAsia="Times New Roman" w:hAnsi="Times New Roman" w:cs="Times New Roman"/>
          <w:sz w:val="24"/>
          <w:szCs w:val="24"/>
        </w:rPr>
        <w:t xml:space="preserve"> and </w:t>
      </w:r>
      <w:proofErr w:type="spellStart"/>
      <w:r w:rsidRPr="00AA488F">
        <w:rPr>
          <w:rFonts w:ascii="Times New Roman" w:eastAsia="Times New Roman" w:hAnsi="Times New Roman" w:cs="Times New Roman"/>
          <w:sz w:val="24"/>
          <w:szCs w:val="24"/>
        </w:rPr>
        <w:t>PIDCSjPID</w:t>
      </w:r>
      <w:proofErr w:type="spellEnd"/>
      <w:r w:rsidRPr="00AA488F">
        <w:rPr>
          <w:rFonts w:ascii="Times New Roman" w:eastAsia="Times New Roman" w:hAnsi="Times New Roman" w:cs="Times New Roman"/>
          <w:sz w:val="24"/>
          <w:szCs w:val="24"/>
        </w:rPr>
        <w:t>_{</w:t>
      </w:r>
      <w:proofErr w:type="spellStart"/>
      <w:r w:rsidRPr="00AA488F">
        <w:rPr>
          <w:rFonts w:ascii="Times New Roman" w:eastAsia="Times New Roman" w:hAnsi="Times New Roman" w:cs="Times New Roman"/>
          <w:sz w:val="24"/>
          <w:szCs w:val="24"/>
        </w:rPr>
        <w:t>CS_j</w:t>
      </w:r>
      <w:proofErr w:type="spellEnd"/>
      <w:r w:rsidRPr="00AA488F">
        <w:rPr>
          <w:rFonts w:ascii="Times New Roman" w:eastAsia="Times New Roman" w:hAnsi="Times New Roman" w:cs="Times New Roman"/>
          <w:sz w:val="24"/>
          <w:szCs w:val="24"/>
        </w:rPr>
        <w:t>}</w:t>
      </w:r>
      <w:proofErr w:type="spellStart"/>
      <w:r w:rsidRPr="00AA488F">
        <w:rPr>
          <w:rFonts w:ascii="Times New Roman" w:eastAsia="Times New Roman" w:hAnsi="Times New Roman" w:cs="Times New Roman"/>
          <w:sz w:val="24"/>
          <w:szCs w:val="24"/>
        </w:rPr>
        <w:t>PIDCSj</w:t>
      </w:r>
      <w:proofErr w:type="spellEnd"/>
      <w:r w:rsidRPr="00AA488F">
        <w:rPr>
          <w:rFonts w:ascii="Times New Roman" w:eastAsia="Times New Roman" w:hAnsi="Times New Roman" w:cs="Times New Roman"/>
          <w:sz w:val="24"/>
          <w:szCs w:val="24"/>
        </w:rPr>
        <w:t>​​.</w:t>
      </w:r>
    </w:p>
    <w:p w:rsidR="00AA488F" w:rsidRPr="00AA488F" w:rsidRDefault="00AA488F" w:rsidP="00413F4B">
      <w:pPr>
        <w:numPr>
          <w:ilvl w:val="1"/>
          <w:numId w:val="15"/>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 xml:space="preserve">Without knowledge of these secret values, AAA cannot generate a valid authentication request message representing </w:t>
      </w:r>
      <w:proofErr w:type="spellStart"/>
      <w:r w:rsidRPr="00AA488F">
        <w:rPr>
          <w:rFonts w:ascii="Times New Roman" w:eastAsia="Times New Roman" w:hAnsi="Times New Roman" w:cs="Times New Roman"/>
          <w:sz w:val="24"/>
          <w:szCs w:val="24"/>
        </w:rPr>
        <w:t>PDAlPDA_lPDAl</w:t>
      </w:r>
      <w:proofErr w:type="spellEnd"/>
      <w:r w:rsidRPr="00AA488F">
        <w:rPr>
          <w:rFonts w:ascii="Times New Roman" w:eastAsia="Times New Roman" w:hAnsi="Times New Roman" w:cs="Times New Roman"/>
          <w:sz w:val="24"/>
          <w:szCs w:val="24"/>
        </w:rPr>
        <w:t>​.</w:t>
      </w:r>
    </w:p>
    <w:p w:rsidR="00AA488F" w:rsidRPr="00AA488F" w:rsidRDefault="00AA488F" w:rsidP="00413F4B">
      <w:pPr>
        <w:numPr>
          <w:ilvl w:val="1"/>
          <w:numId w:val="15"/>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Therefore, the system is resilient against impersonation attacks.</w:t>
      </w:r>
    </w:p>
    <w:p w:rsidR="00AA488F" w:rsidRPr="00AA488F" w:rsidRDefault="00AA488F" w:rsidP="00413F4B">
      <w:pPr>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b/>
          <w:bCs/>
          <w:sz w:val="24"/>
          <w:szCs w:val="24"/>
        </w:rPr>
        <w:t>Secure Against Ephemeral Secret Leakage (ESL) Attack</w:t>
      </w:r>
      <w:r w:rsidRPr="00AA488F">
        <w:rPr>
          <w:rFonts w:ascii="Times New Roman" w:eastAsia="Times New Roman" w:hAnsi="Times New Roman" w:cs="Times New Roman"/>
          <w:sz w:val="24"/>
          <w:szCs w:val="24"/>
        </w:rPr>
        <w:t>:</w:t>
      </w:r>
    </w:p>
    <w:p w:rsidR="00AA488F" w:rsidRPr="00AA488F" w:rsidRDefault="00AA488F" w:rsidP="00413F4B">
      <w:pPr>
        <w:numPr>
          <w:ilvl w:val="1"/>
          <w:numId w:val="15"/>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 xml:space="preserve">The secret key for each session is calculated using a timestamp at each communication step by </w:t>
      </w:r>
      <w:proofErr w:type="spellStart"/>
      <w:r w:rsidRPr="00AA488F">
        <w:rPr>
          <w:rFonts w:ascii="Times New Roman" w:eastAsia="Times New Roman" w:hAnsi="Times New Roman" w:cs="Times New Roman"/>
          <w:sz w:val="24"/>
          <w:szCs w:val="24"/>
        </w:rPr>
        <w:t>CSjCS_jCSj</w:t>
      </w:r>
      <w:proofErr w:type="spellEnd"/>
      <w:r w:rsidRPr="00AA488F">
        <w:rPr>
          <w:rFonts w:ascii="Times New Roman" w:eastAsia="Times New Roman" w:hAnsi="Times New Roman" w:cs="Times New Roman"/>
          <w:sz w:val="24"/>
          <w:szCs w:val="24"/>
        </w:rPr>
        <w:t xml:space="preserve">​ and </w:t>
      </w:r>
      <w:proofErr w:type="spellStart"/>
      <w:r w:rsidRPr="00AA488F">
        <w:rPr>
          <w:rFonts w:ascii="Times New Roman" w:eastAsia="Times New Roman" w:hAnsi="Times New Roman" w:cs="Times New Roman"/>
          <w:sz w:val="24"/>
          <w:szCs w:val="24"/>
        </w:rPr>
        <w:t>UiU_iUi</w:t>
      </w:r>
      <w:proofErr w:type="spellEnd"/>
      <w:r w:rsidRPr="00AA488F">
        <w:rPr>
          <w:rFonts w:ascii="Times New Roman" w:eastAsia="Times New Roman" w:hAnsi="Times New Roman" w:cs="Times New Roman"/>
          <w:sz w:val="24"/>
          <w:szCs w:val="24"/>
        </w:rPr>
        <w:t>​.</w:t>
      </w:r>
    </w:p>
    <w:p w:rsidR="00AA488F" w:rsidRPr="00AA488F" w:rsidRDefault="00AA488F" w:rsidP="00413F4B">
      <w:pPr>
        <w:numPr>
          <w:ilvl w:val="1"/>
          <w:numId w:val="15"/>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The session key, SecKey(</w:t>
      </w:r>
      <w:proofErr w:type="gramStart"/>
      <w:r w:rsidRPr="00AA488F">
        <w:rPr>
          <w:rFonts w:ascii="Times New Roman" w:eastAsia="Times New Roman" w:hAnsi="Times New Roman" w:cs="Times New Roman"/>
          <w:sz w:val="24"/>
          <w:szCs w:val="24"/>
        </w:rPr>
        <w:t>CSj,Ui</w:t>
      </w:r>
      <w:proofErr w:type="gramEnd"/>
      <w:r w:rsidRPr="00AA488F">
        <w:rPr>
          <w:rFonts w:ascii="Times New Roman" w:eastAsia="Times New Roman" w:hAnsi="Times New Roman" w:cs="Times New Roman"/>
          <w:sz w:val="24"/>
          <w:szCs w:val="24"/>
        </w:rPr>
        <w:t>)=h(PIDPDAl</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PDAl</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TSP1</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TSP2</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h(PIDCSj</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 xml:space="preserve">PIDASKG))SecKey(CS_j, </w:t>
      </w:r>
      <w:proofErr w:type="spellStart"/>
      <w:r w:rsidRPr="00AA488F">
        <w:rPr>
          <w:rFonts w:ascii="Times New Roman" w:eastAsia="Times New Roman" w:hAnsi="Times New Roman" w:cs="Times New Roman"/>
          <w:sz w:val="24"/>
          <w:szCs w:val="24"/>
        </w:rPr>
        <w:t>U_i</w:t>
      </w:r>
      <w:proofErr w:type="spellEnd"/>
      <w:r w:rsidRPr="00AA488F">
        <w:rPr>
          <w:rFonts w:ascii="Times New Roman" w:eastAsia="Times New Roman" w:hAnsi="Times New Roman" w:cs="Times New Roman"/>
          <w:sz w:val="24"/>
          <w:szCs w:val="24"/>
        </w:rPr>
        <w:t>) = h(PID_{</w:t>
      </w:r>
      <w:proofErr w:type="spellStart"/>
      <w:r w:rsidRPr="00AA488F">
        <w:rPr>
          <w:rFonts w:ascii="Times New Roman" w:eastAsia="Times New Roman" w:hAnsi="Times New Roman" w:cs="Times New Roman"/>
          <w:sz w:val="24"/>
          <w:szCs w:val="24"/>
        </w:rPr>
        <w:t>PDA_l</w:t>
      </w:r>
      <w:proofErr w:type="spellEnd"/>
      <w:r w:rsidRPr="00AA488F">
        <w:rPr>
          <w:rFonts w:ascii="Times New Roman" w:eastAsia="Times New Roman" w:hAnsi="Times New Roman" w:cs="Times New Roman"/>
          <w:sz w:val="24"/>
          <w:szCs w:val="24"/>
        </w:rPr>
        <w:t xml:space="preserve">} || </w:t>
      </w:r>
      <w:proofErr w:type="spellStart"/>
      <w:r w:rsidRPr="00AA488F">
        <w:rPr>
          <w:rFonts w:ascii="Times New Roman" w:eastAsia="Times New Roman" w:hAnsi="Times New Roman" w:cs="Times New Roman"/>
          <w:sz w:val="24"/>
          <w:szCs w:val="24"/>
        </w:rPr>
        <w:t>PDA_l</w:t>
      </w:r>
      <w:proofErr w:type="spellEnd"/>
      <w:r w:rsidRPr="00AA488F">
        <w:rPr>
          <w:rFonts w:ascii="Times New Roman" w:eastAsia="Times New Roman" w:hAnsi="Times New Roman" w:cs="Times New Roman"/>
          <w:sz w:val="24"/>
          <w:szCs w:val="24"/>
        </w:rPr>
        <w:t xml:space="preserve"> || TSP_1 || TSP_2 || h(PID_{</w:t>
      </w:r>
      <w:proofErr w:type="spellStart"/>
      <w:r w:rsidRPr="00AA488F">
        <w:rPr>
          <w:rFonts w:ascii="Times New Roman" w:eastAsia="Times New Roman" w:hAnsi="Times New Roman" w:cs="Times New Roman"/>
          <w:sz w:val="24"/>
          <w:szCs w:val="24"/>
        </w:rPr>
        <w:t>CS_j</w:t>
      </w:r>
      <w:proofErr w:type="spellEnd"/>
      <w:r w:rsidRPr="00AA488F">
        <w:rPr>
          <w:rFonts w:ascii="Times New Roman" w:eastAsia="Times New Roman" w:hAnsi="Times New Roman" w:cs="Times New Roman"/>
          <w:sz w:val="24"/>
          <w:szCs w:val="24"/>
        </w:rPr>
        <w:t>} || PID_{ASKG}))SecKey(CSj​,Ui​)=h(PIDPDAl​​</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PDAl​</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TSP1​</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TSP2​</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h(PIDCSj​​</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PIDASKG​)), is generated using:</w:t>
      </w:r>
    </w:p>
    <w:p w:rsidR="00AA488F" w:rsidRPr="00AA488F" w:rsidRDefault="00AA488F" w:rsidP="00413F4B">
      <w:pPr>
        <w:numPr>
          <w:ilvl w:val="2"/>
          <w:numId w:val="15"/>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AA488F">
        <w:rPr>
          <w:rFonts w:ascii="Times New Roman" w:eastAsia="Times New Roman" w:hAnsi="Times New Roman" w:cs="Times New Roman"/>
          <w:sz w:val="24"/>
          <w:szCs w:val="24"/>
        </w:rPr>
        <w:t>Pseudoidentities</w:t>
      </w:r>
      <w:proofErr w:type="spellEnd"/>
      <w:r w:rsidRPr="00AA488F">
        <w:rPr>
          <w:rFonts w:ascii="Times New Roman" w:eastAsia="Times New Roman" w:hAnsi="Times New Roman" w:cs="Times New Roman"/>
          <w:sz w:val="24"/>
          <w:szCs w:val="24"/>
        </w:rPr>
        <w:t xml:space="preserve"> of </w:t>
      </w:r>
      <w:proofErr w:type="spellStart"/>
      <w:r w:rsidRPr="00AA488F">
        <w:rPr>
          <w:rFonts w:ascii="Times New Roman" w:eastAsia="Times New Roman" w:hAnsi="Times New Roman" w:cs="Times New Roman"/>
          <w:sz w:val="24"/>
          <w:szCs w:val="24"/>
        </w:rPr>
        <w:t>CSjCS_jCSj</w:t>
      </w:r>
      <w:proofErr w:type="spellEnd"/>
      <w:r w:rsidRPr="00AA488F">
        <w:rPr>
          <w:rFonts w:ascii="Times New Roman" w:eastAsia="Times New Roman" w:hAnsi="Times New Roman" w:cs="Times New Roman"/>
          <w:sz w:val="24"/>
          <w:szCs w:val="24"/>
        </w:rPr>
        <w:t xml:space="preserve">​ and </w:t>
      </w:r>
      <w:proofErr w:type="spellStart"/>
      <w:r w:rsidRPr="00AA488F">
        <w:rPr>
          <w:rFonts w:ascii="Times New Roman" w:eastAsia="Times New Roman" w:hAnsi="Times New Roman" w:cs="Times New Roman"/>
          <w:sz w:val="24"/>
          <w:szCs w:val="24"/>
        </w:rPr>
        <w:t>UiU_iUi</w:t>
      </w:r>
      <w:proofErr w:type="spellEnd"/>
      <w:r w:rsidRPr="00AA488F">
        <w:rPr>
          <w:rFonts w:ascii="Times New Roman" w:eastAsia="Times New Roman" w:hAnsi="Times New Roman" w:cs="Times New Roman"/>
          <w:sz w:val="24"/>
          <w:szCs w:val="24"/>
        </w:rPr>
        <w:t>​.</w:t>
      </w:r>
    </w:p>
    <w:p w:rsidR="00AA488F" w:rsidRPr="00AA488F" w:rsidRDefault="00AA488F" w:rsidP="00413F4B">
      <w:pPr>
        <w:numPr>
          <w:ilvl w:val="2"/>
          <w:numId w:val="15"/>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The user's token generated by their biometric data and a randomly selected key.</w:t>
      </w:r>
    </w:p>
    <w:p w:rsidR="00AA488F" w:rsidRPr="00AA488F" w:rsidRDefault="00AA488F" w:rsidP="00413F4B">
      <w:pPr>
        <w:numPr>
          <w:ilvl w:val="1"/>
          <w:numId w:val="15"/>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 xml:space="preserve">The session keys include short- and long-term secret keys and </w:t>
      </w:r>
      <w:proofErr w:type="spellStart"/>
      <w:r w:rsidRPr="00AA488F">
        <w:rPr>
          <w:rFonts w:ascii="Times New Roman" w:eastAsia="Times New Roman" w:hAnsi="Times New Roman" w:cs="Times New Roman"/>
          <w:sz w:val="24"/>
          <w:szCs w:val="24"/>
        </w:rPr>
        <w:t>pseudoidentities</w:t>
      </w:r>
      <w:proofErr w:type="spellEnd"/>
      <w:r w:rsidRPr="00AA488F">
        <w:rPr>
          <w:rFonts w:ascii="Times New Roman" w:eastAsia="Times New Roman" w:hAnsi="Times New Roman" w:cs="Times New Roman"/>
          <w:sz w:val="24"/>
          <w:szCs w:val="24"/>
        </w:rPr>
        <w:t xml:space="preserve"> of each communication node.</w:t>
      </w:r>
    </w:p>
    <w:p w:rsidR="00AA488F" w:rsidRPr="00AA488F" w:rsidRDefault="00AA488F" w:rsidP="00413F4B">
      <w:pPr>
        <w:numPr>
          <w:ilvl w:val="1"/>
          <w:numId w:val="15"/>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For an adversary AAA to reveal the session key, both short-term and long-term secret values must be compromised.</w:t>
      </w:r>
    </w:p>
    <w:p w:rsidR="00AA488F" w:rsidRPr="00AA488F" w:rsidRDefault="00AA488F" w:rsidP="00413F4B">
      <w:pPr>
        <w:numPr>
          <w:ilvl w:val="1"/>
          <w:numId w:val="15"/>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 xml:space="preserve">Even if a session key is revealed, it will not compromise other session keys due to the use of random </w:t>
      </w:r>
      <w:proofErr w:type="spellStart"/>
      <w:r w:rsidRPr="00AA488F">
        <w:rPr>
          <w:rFonts w:ascii="Times New Roman" w:eastAsia="Times New Roman" w:hAnsi="Times New Roman" w:cs="Times New Roman"/>
          <w:sz w:val="24"/>
          <w:szCs w:val="24"/>
        </w:rPr>
        <w:t>nonces</w:t>
      </w:r>
      <w:proofErr w:type="spellEnd"/>
      <w:r w:rsidRPr="00AA488F">
        <w:rPr>
          <w:rFonts w:ascii="Times New Roman" w:eastAsia="Times New Roman" w:hAnsi="Times New Roman" w:cs="Times New Roman"/>
          <w:sz w:val="24"/>
          <w:szCs w:val="24"/>
        </w:rPr>
        <w:t xml:space="preserve"> and timestamp values unique to each session.</w:t>
      </w:r>
    </w:p>
    <w:p w:rsidR="00BF5250" w:rsidRDefault="00AA488F" w:rsidP="00413F4B">
      <w:pPr>
        <w:numPr>
          <w:ilvl w:val="1"/>
          <w:numId w:val="15"/>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This ensures protection against session-temporary information attacks and ESL attacks</w:t>
      </w:r>
    </w:p>
    <w:p w:rsidR="00BF5250" w:rsidRDefault="00BF5250" w:rsidP="00413F4B">
      <w:pPr>
        <w:pStyle w:val="ListParagraph"/>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BF5250">
        <w:rPr>
          <w:rFonts w:ascii="Times New Roman" w:eastAsia="Times New Roman" w:hAnsi="Symbol" w:cs="Times New Roman"/>
          <w:sz w:val="24"/>
          <w:szCs w:val="24"/>
        </w:rPr>
        <w:t></w:t>
      </w:r>
      <w:r w:rsidRPr="00BF5250">
        <w:rPr>
          <w:rFonts w:ascii="Times New Roman" w:eastAsia="Times New Roman" w:hAnsi="Times New Roman" w:cs="Times New Roman"/>
          <w:sz w:val="24"/>
          <w:szCs w:val="24"/>
        </w:rPr>
        <w:t xml:space="preserve">  Resilience</w:t>
      </w:r>
      <w:proofErr w:type="gramEnd"/>
      <w:r w:rsidRPr="00BF5250">
        <w:rPr>
          <w:rFonts w:ascii="Times New Roman" w:eastAsia="Times New Roman" w:hAnsi="Times New Roman" w:cs="Times New Roman"/>
          <w:sz w:val="24"/>
          <w:szCs w:val="24"/>
        </w:rPr>
        <w:t xml:space="preserve"> Against Privilege Insider Attack: Even if an adversary A possesses comprehensive knowledge of the registration details of </w:t>
      </w:r>
      <w:proofErr w:type="spellStart"/>
      <w:r w:rsidRPr="00BF5250">
        <w:rPr>
          <w:rFonts w:ascii="Times New Roman" w:eastAsia="Times New Roman" w:hAnsi="Times New Roman" w:cs="Times New Roman"/>
          <w:sz w:val="24"/>
          <w:szCs w:val="24"/>
        </w:rPr>
        <w:t>Ui</w:t>
      </w:r>
      <w:proofErr w:type="spellEnd"/>
      <w:r w:rsidRPr="00BF5250">
        <w:rPr>
          <w:rFonts w:ascii="Times New Roman" w:eastAsia="Times New Roman" w:hAnsi="Times New Roman" w:cs="Times New Roman"/>
          <w:sz w:val="24"/>
          <w:szCs w:val="24"/>
        </w:rPr>
        <w:t xml:space="preserve">, </w:t>
      </w:r>
      <w:proofErr w:type="spellStart"/>
      <w:r w:rsidRPr="00BF5250">
        <w:rPr>
          <w:rFonts w:ascii="Times New Roman" w:eastAsia="Times New Roman" w:hAnsi="Times New Roman" w:cs="Times New Roman"/>
          <w:sz w:val="24"/>
          <w:szCs w:val="24"/>
        </w:rPr>
        <w:t>CSj</w:t>
      </w:r>
      <w:proofErr w:type="spellEnd"/>
      <w:r w:rsidRPr="00BF5250">
        <w:rPr>
          <w:rFonts w:ascii="Times New Roman" w:eastAsia="Times New Roman" w:hAnsi="Times New Roman" w:cs="Times New Roman"/>
          <w:sz w:val="24"/>
          <w:szCs w:val="24"/>
        </w:rPr>
        <w:t xml:space="preserve">, </w:t>
      </w:r>
      <w:proofErr w:type="spellStart"/>
      <w:r w:rsidRPr="00BF5250">
        <w:rPr>
          <w:rFonts w:ascii="Times New Roman" w:eastAsia="Times New Roman" w:hAnsi="Times New Roman" w:cs="Times New Roman"/>
          <w:sz w:val="24"/>
          <w:szCs w:val="24"/>
        </w:rPr>
        <w:t>Devk</w:t>
      </w:r>
      <w:proofErr w:type="spellEnd"/>
      <w:r w:rsidRPr="00BF5250">
        <w:rPr>
          <w:rFonts w:ascii="Times New Roman" w:eastAsia="Times New Roman" w:hAnsi="Times New Roman" w:cs="Times New Roman"/>
          <w:sz w:val="24"/>
          <w:szCs w:val="24"/>
        </w:rPr>
        <w:t xml:space="preserve">, and </w:t>
      </w:r>
      <w:proofErr w:type="spellStart"/>
      <w:r w:rsidRPr="00BF5250">
        <w:rPr>
          <w:rFonts w:ascii="Times New Roman" w:eastAsia="Times New Roman" w:hAnsi="Times New Roman" w:cs="Times New Roman"/>
          <w:sz w:val="24"/>
          <w:szCs w:val="24"/>
        </w:rPr>
        <w:t>PDAl</w:t>
      </w:r>
      <w:proofErr w:type="spellEnd"/>
      <w:r w:rsidRPr="00BF5250">
        <w:rPr>
          <w:rFonts w:ascii="Times New Roman" w:eastAsia="Times New Roman" w:hAnsi="Times New Roman" w:cs="Times New Roman"/>
          <w:sz w:val="24"/>
          <w:szCs w:val="24"/>
        </w:rPr>
        <w:t xml:space="preserve">, they cannot compute the secret key </w:t>
      </w:r>
      <w:proofErr w:type="spellStart"/>
      <w:r w:rsidRPr="00BF5250">
        <w:rPr>
          <w:rFonts w:ascii="Times New Roman" w:eastAsia="Times New Roman" w:hAnsi="Times New Roman" w:cs="Times New Roman"/>
          <w:sz w:val="24"/>
          <w:szCs w:val="24"/>
        </w:rPr>
        <w:t>SecKey</w:t>
      </w:r>
      <w:proofErr w:type="spellEnd"/>
      <w:r w:rsidRPr="00BF5250">
        <w:rPr>
          <w:rFonts w:ascii="Times New Roman" w:eastAsia="Times New Roman" w:hAnsi="Times New Roman" w:cs="Times New Roman"/>
          <w:sz w:val="24"/>
          <w:szCs w:val="24"/>
        </w:rPr>
        <w:t>(</w:t>
      </w:r>
      <w:proofErr w:type="spellStart"/>
      <w:r w:rsidRPr="00BF5250">
        <w:rPr>
          <w:rFonts w:ascii="Times New Roman" w:eastAsia="Times New Roman" w:hAnsi="Times New Roman" w:cs="Times New Roman"/>
          <w:sz w:val="24"/>
          <w:szCs w:val="24"/>
        </w:rPr>
        <w:t>CSj,Ui</w:t>
      </w:r>
      <w:proofErr w:type="spellEnd"/>
      <w:r w:rsidRPr="00BF5250">
        <w:rPr>
          <w:rFonts w:ascii="Times New Roman" w:eastAsia="Times New Roman" w:hAnsi="Times New Roman" w:cs="Times New Roman"/>
          <w:sz w:val="24"/>
          <w:szCs w:val="24"/>
        </w:rPr>
        <w:t>) = h(</w:t>
      </w:r>
      <w:proofErr w:type="spellStart"/>
      <w:r w:rsidRPr="00BF5250">
        <w:rPr>
          <w:rFonts w:ascii="Times New Roman" w:eastAsia="Times New Roman" w:hAnsi="Times New Roman" w:cs="Times New Roman"/>
          <w:sz w:val="24"/>
          <w:szCs w:val="24"/>
        </w:rPr>
        <w:t>PIDPDAl</w:t>
      </w:r>
      <w:proofErr w:type="spellEnd"/>
      <w:r w:rsidRPr="00BF5250">
        <w:rPr>
          <w:rFonts w:ascii="Times New Roman" w:eastAsia="Times New Roman" w:hAnsi="Times New Roman" w:cs="Times New Roman"/>
          <w:sz w:val="24"/>
          <w:szCs w:val="24"/>
        </w:rPr>
        <w:t xml:space="preserve"> || </w:t>
      </w:r>
      <w:proofErr w:type="spellStart"/>
      <w:r w:rsidRPr="00BF5250">
        <w:rPr>
          <w:rFonts w:ascii="Times New Roman" w:eastAsia="Times New Roman" w:hAnsi="Times New Roman" w:cs="Times New Roman"/>
          <w:sz w:val="24"/>
          <w:szCs w:val="24"/>
        </w:rPr>
        <w:t>PDAl</w:t>
      </w:r>
      <w:proofErr w:type="spellEnd"/>
      <w:r w:rsidRPr="00BF5250">
        <w:rPr>
          <w:rFonts w:ascii="Times New Roman" w:eastAsia="Times New Roman" w:hAnsi="Times New Roman" w:cs="Times New Roman"/>
          <w:sz w:val="24"/>
          <w:szCs w:val="24"/>
        </w:rPr>
        <w:t xml:space="preserve"> || TSP1 || TSP2 || h(</w:t>
      </w:r>
      <w:proofErr w:type="spellStart"/>
      <w:r w:rsidRPr="00BF5250">
        <w:rPr>
          <w:rFonts w:ascii="Times New Roman" w:eastAsia="Times New Roman" w:hAnsi="Times New Roman" w:cs="Times New Roman"/>
          <w:sz w:val="24"/>
          <w:szCs w:val="24"/>
        </w:rPr>
        <w:t>PIDCSj</w:t>
      </w:r>
      <w:proofErr w:type="spellEnd"/>
      <w:r w:rsidRPr="00BF5250">
        <w:rPr>
          <w:rFonts w:ascii="Times New Roman" w:eastAsia="Times New Roman" w:hAnsi="Times New Roman" w:cs="Times New Roman"/>
          <w:sz w:val="24"/>
          <w:szCs w:val="24"/>
        </w:rPr>
        <w:t xml:space="preserve"> || PIDASKG)) managed by the session key manager. Furthermore, </w:t>
      </w:r>
      <w:proofErr w:type="gramStart"/>
      <w:r w:rsidRPr="00BF5250">
        <w:rPr>
          <w:rFonts w:ascii="Times New Roman" w:eastAsia="Times New Roman" w:hAnsi="Times New Roman" w:cs="Times New Roman"/>
          <w:sz w:val="24"/>
          <w:szCs w:val="24"/>
        </w:rPr>
        <w:t>A</w:t>
      </w:r>
      <w:proofErr w:type="gramEnd"/>
      <w:r w:rsidRPr="00BF5250">
        <w:rPr>
          <w:rFonts w:ascii="Times New Roman" w:eastAsia="Times New Roman" w:hAnsi="Times New Roman" w:cs="Times New Roman"/>
          <w:sz w:val="24"/>
          <w:szCs w:val="24"/>
        </w:rPr>
        <w:t xml:space="preserve"> cannot derive various long-term secret values such as random </w:t>
      </w:r>
      <w:proofErr w:type="spellStart"/>
      <w:r w:rsidRPr="00BF5250">
        <w:rPr>
          <w:rFonts w:ascii="Times New Roman" w:eastAsia="Times New Roman" w:hAnsi="Times New Roman" w:cs="Times New Roman"/>
          <w:sz w:val="24"/>
          <w:szCs w:val="24"/>
        </w:rPr>
        <w:t>nonces</w:t>
      </w:r>
      <w:proofErr w:type="spellEnd"/>
      <w:r w:rsidRPr="00BF5250">
        <w:rPr>
          <w:rFonts w:ascii="Times New Roman" w:eastAsia="Times New Roman" w:hAnsi="Times New Roman" w:cs="Times New Roman"/>
          <w:sz w:val="24"/>
          <w:szCs w:val="24"/>
        </w:rPr>
        <w:t>, timestamps, secret keys, and identities as detailed previously. This lack of access ensures that a privileged insider of the Authentic Session Key Generator (ASKG) cannot impersonate a legitimate communicating entity by computing the session key. Thus, the system is effectively protected against privileged-insider attacks.</w:t>
      </w:r>
    </w:p>
    <w:p w:rsidR="00BF5250" w:rsidRPr="00BF5250" w:rsidRDefault="00BF5250" w:rsidP="00413F4B">
      <w:pPr>
        <w:spacing w:before="100" w:beforeAutospacing="1" w:after="100" w:afterAutospacing="1" w:line="240" w:lineRule="auto"/>
        <w:ind w:left="360"/>
        <w:jc w:val="both"/>
        <w:rPr>
          <w:rFonts w:ascii="Times New Roman" w:eastAsia="Times New Roman" w:hAnsi="Times New Roman" w:cs="Times New Roman"/>
          <w:sz w:val="24"/>
          <w:szCs w:val="24"/>
        </w:rPr>
      </w:pPr>
    </w:p>
    <w:p w:rsidR="00BF5250" w:rsidRDefault="00BF5250" w:rsidP="00413F4B">
      <w:pPr>
        <w:pStyle w:val="ListParagraph"/>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BF5250">
        <w:rPr>
          <w:rFonts w:ascii="Times New Roman" w:eastAsia="Times New Roman" w:hAnsi="Symbol" w:cs="Times New Roman"/>
          <w:sz w:val="24"/>
          <w:szCs w:val="24"/>
        </w:rPr>
        <w:t></w:t>
      </w:r>
      <w:r w:rsidRPr="00BF5250">
        <w:rPr>
          <w:rFonts w:ascii="Times New Roman" w:eastAsia="Times New Roman" w:hAnsi="Times New Roman" w:cs="Times New Roman"/>
          <w:sz w:val="24"/>
          <w:szCs w:val="24"/>
        </w:rPr>
        <w:t xml:space="preserve">  Defense</w:t>
      </w:r>
      <w:proofErr w:type="gramEnd"/>
      <w:r w:rsidRPr="00BF5250">
        <w:rPr>
          <w:rFonts w:ascii="Times New Roman" w:eastAsia="Times New Roman" w:hAnsi="Times New Roman" w:cs="Times New Roman"/>
          <w:sz w:val="24"/>
          <w:szCs w:val="24"/>
        </w:rPr>
        <w:t xml:space="preserve"> Against Device Physical Capture Attack: Each device possesses an identity χ(</w:t>
      </w:r>
      <w:proofErr w:type="spellStart"/>
      <w:r w:rsidRPr="00BF5250">
        <w:rPr>
          <w:rFonts w:ascii="Times New Roman" w:eastAsia="Times New Roman" w:hAnsi="Times New Roman" w:cs="Times New Roman"/>
          <w:sz w:val="24"/>
          <w:szCs w:val="24"/>
        </w:rPr>
        <w:t>PIDDevk</w:t>
      </w:r>
      <w:proofErr w:type="spellEnd"/>
      <w:r w:rsidRPr="00BF5250">
        <w:rPr>
          <w:rFonts w:ascii="Times New Roman" w:eastAsia="Times New Roman" w:hAnsi="Times New Roman" w:cs="Times New Roman"/>
          <w:sz w:val="24"/>
          <w:szCs w:val="24"/>
        </w:rPr>
        <w:t xml:space="preserve">, y) used for authentication and key establishment with different </w:t>
      </w:r>
      <w:r w:rsidRPr="00BF5250">
        <w:rPr>
          <w:rFonts w:ascii="Times New Roman" w:eastAsia="Times New Roman" w:hAnsi="Times New Roman" w:cs="Times New Roman"/>
          <w:sz w:val="24"/>
          <w:szCs w:val="24"/>
        </w:rPr>
        <w:lastRenderedPageBreak/>
        <w:t>communicating entities. Protection against physical capture attacks on Internet of Medical Things (</w:t>
      </w:r>
      <w:proofErr w:type="spellStart"/>
      <w:r w:rsidRPr="00BF5250">
        <w:rPr>
          <w:rFonts w:ascii="Times New Roman" w:eastAsia="Times New Roman" w:hAnsi="Times New Roman" w:cs="Times New Roman"/>
          <w:sz w:val="24"/>
          <w:szCs w:val="24"/>
        </w:rPr>
        <w:t>IoMT</w:t>
      </w:r>
      <w:proofErr w:type="spellEnd"/>
      <w:r w:rsidRPr="00BF5250">
        <w:rPr>
          <w:rFonts w:ascii="Times New Roman" w:eastAsia="Times New Roman" w:hAnsi="Times New Roman" w:cs="Times New Roman"/>
          <w:sz w:val="24"/>
          <w:szCs w:val="24"/>
        </w:rPr>
        <w:t xml:space="preserve">) devices is critical from a security standpoint. For instance, if </w:t>
      </w:r>
      <w:proofErr w:type="spellStart"/>
      <w:r w:rsidRPr="00BF5250">
        <w:rPr>
          <w:rFonts w:ascii="Times New Roman" w:eastAsia="Times New Roman" w:hAnsi="Times New Roman" w:cs="Times New Roman"/>
          <w:sz w:val="24"/>
          <w:szCs w:val="24"/>
        </w:rPr>
        <w:t>IoMT</w:t>
      </w:r>
      <w:proofErr w:type="spellEnd"/>
      <w:r w:rsidRPr="00BF5250">
        <w:rPr>
          <w:rFonts w:ascii="Times New Roman" w:eastAsia="Times New Roman" w:hAnsi="Times New Roman" w:cs="Times New Roman"/>
          <w:sz w:val="24"/>
          <w:szCs w:val="24"/>
        </w:rPr>
        <w:t xml:space="preserve"> devices are physically compromised by an adversary A, the system evaluates the impact of </w:t>
      </w:r>
      <w:proofErr w:type="spellStart"/>
      <w:r w:rsidRPr="00BF5250">
        <w:rPr>
          <w:rFonts w:ascii="Times New Roman" w:eastAsia="Times New Roman" w:hAnsi="Times New Roman" w:cs="Times New Roman"/>
          <w:sz w:val="24"/>
          <w:szCs w:val="24"/>
        </w:rPr>
        <w:t>IoMT</w:t>
      </w:r>
      <w:proofErr w:type="spellEnd"/>
      <w:r w:rsidRPr="00BF5250">
        <w:rPr>
          <w:rFonts w:ascii="Times New Roman" w:eastAsia="Times New Roman" w:hAnsi="Times New Roman" w:cs="Times New Roman"/>
          <w:sz w:val="24"/>
          <w:szCs w:val="24"/>
        </w:rPr>
        <w:t xml:space="preserve"> physical capture attacks based on the fraction of compromised secure communications, excluding communications involving the compromised </w:t>
      </w:r>
      <w:proofErr w:type="spellStart"/>
      <w:r w:rsidRPr="00BF5250">
        <w:rPr>
          <w:rFonts w:ascii="Times New Roman" w:eastAsia="Times New Roman" w:hAnsi="Times New Roman" w:cs="Times New Roman"/>
          <w:sz w:val="24"/>
          <w:szCs w:val="24"/>
        </w:rPr>
        <w:t>Devk</w:t>
      </w:r>
      <w:proofErr w:type="spellEnd"/>
      <w:r w:rsidRPr="00BF5250">
        <w:rPr>
          <w:rFonts w:ascii="Times New Roman" w:eastAsia="Times New Roman" w:hAnsi="Times New Roman" w:cs="Times New Roman"/>
          <w:sz w:val="24"/>
          <w:szCs w:val="24"/>
        </w:rPr>
        <w:t xml:space="preserve"> explicitly. Even if A captures a </w:t>
      </w:r>
      <w:proofErr w:type="spellStart"/>
      <w:r w:rsidRPr="00BF5250">
        <w:rPr>
          <w:rFonts w:ascii="Times New Roman" w:eastAsia="Times New Roman" w:hAnsi="Times New Roman" w:cs="Times New Roman"/>
          <w:sz w:val="24"/>
          <w:szCs w:val="24"/>
        </w:rPr>
        <w:t>Devk</w:t>
      </w:r>
      <w:proofErr w:type="spellEnd"/>
      <w:r w:rsidRPr="00BF5250">
        <w:rPr>
          <w:rFonts w:ascii="Times New Roman" w:eastAsia="Times New Roman" w:hAnsi="Times New Roman" w:cs="Times New Roman"/>
          <w:sz w:val="24"/>
          <w:szCs w:val="24"/>
        </w:rPr>
        <w:t xml:space="preserve"> physically, they can only extract information such as </w:t>
      </w:r>
      <w:proofErr w:type="spellStart"/>
      <w:r w:rsidRPr="00BF5250">
        <w:rPr>
          <w:rFonts w:ascii="Times New Roman" w:eastAsia="Times New Roman" w:hAnsi="Times New Roman" w:cs="Times New Roman"/>
          <w:sz w:val="24"/>
          <w:szCs w:val="24"/>
        </w:rPr>
        <w:t>pseudoidentity</w:t>
      </w:r>
      <w:proofErr w:type="spellEnd"/>
      <w:r w:rsidRPr="00BF5250">
        <w:rPr>
          <w:rFonts w:ascii="Times New Roman" w:eastAsia="Times New Roman" w:hAnsi="Times New Roman" w:cs="Times New Roman"/>
          <w:sz w:val="24"/>
          <w:szCs w:val="24"/>
        </w:rPr>
        <w:t xml:space="preserve"> and parameters related to the secret pairwise session key </w:t>
      </w:r>
      <w:proofErr w:type="spellStart"/>
      <w:proofErr w:type="gramStart"/>
      <w:r w:rsidRPr="00BF5250">
        <w:rPr>
          <w:rFonts w:ascii="Times New Roman" w:eastAsia="Times New Roman" w:hAnsi="Times New Roman" w:cs="Times New Roman"/>
          <w:sz w:val="24"/>
          <w:szCs w:val="24"/>
        </w:rPr>
        <w:t>Priv</w:t>
      </w:r>
      <w:proofErr w:type="spellEnd"/>
      <w:r w:rsidRPr="00BF5250">
        <w:rPr>
          <w:rFonts w:ascii="Times New Roman" w:eastAsia="Times New Roman" w:hAnsi="Times New Roman" w:cs="Times New Roman"/>
          <w:sz w:val="24"/>
          <w:szCs w:val="24"/>
        </w:rPr>
        <w:t>(</w:t>
      </w:r>
      <w:proofErr w:type="spellStart"/>
      <w:proofErr w:type="gramEnd"/>
      <w:r w:rsidRPr="00BF5250">
        <w:rPr>
          <w:rFonts w:ascii="Times New Roman" w:eastAsia="Times New Roman" w:hAnsi="Times New Roman" w:cs="Times New Roman"/>
          <w:sz w:val="24"/>
          <w:szCs w:val="24"/>
        </w:rPr>
        <w:t>Devk</w:t>
      </w:r>
      <w:proofErr w:type="spellEnd"/>
      <w:r w:rsidRPr="00BF5250">
        <w:rPr>
          <w:rFonts w:ascii="Times New Roman" w:eastAsia="Times New Roman" w:hAnsi="Times New Roman" w:cs="Times New Roman"/>
          <w:sz w:val="24"/>
          <w:szCs w:val="24"/>
        </w:rPr>
        <w:t xml:space="preserve">, </w:t>
      </w:r>
      <w:proofErr w:type="spellStart"/>
      <w:r w:rsidRPr="00BF5250">
        <w:rPr>
          <w:rFonts w:ascii="Times New Roman" w:eastAsia="Times New Roman" w:hAnsi="Times New Roman" w:cs="Times New Roman"/>
          <w:sz w:val="24"/>
          <w:szCs w:val="24"/>
        </w:rPr>
        <w:t>PDAl</w:t>
      </w:r>
      <w:proofErr w:type="spellEnd"/>
      <w:r w:rsidRPr="00BF5250">
        <w:rPr>
          <w:rFonts w:ascii="Times New Roman" w:eastAsia="Times New Roman" w:hAnsi="Times New Roman" w:cs="Times New Roman"/>
          <w:sz w:val="24"/>
          <w:szCs w:val="24"/>
        </w:rPr>
        <w:t xml:space="preserve">) shared between </w:t>
      </w:r>
      <w:proofErr w:type="spellStart"/>
      <w:r w:rsidRPr="00BF5250">
        <w:rPr>
          <w:rFonts w:ascii="Times New Roman" w:eastAsia="Times New Roman" w:hAnsi="Times New Roman" w:cs="Times New Roman"/>
          <w:sz w:val="24"/>
          <w:szCs w:val="24"/>
        </w:rPr>
        <w:t>Devk</w:t>
      </w:r>
      <w:proofErr w:type="spellEnd"/>
      <w:r w:rsidRPr="00BF5250">
        <w:rPr>
          <w:rFonts w:ascii="Times New Roman" w:eastAsia="Times New Roman" w:hAnsi="Times New Roman" w:cs="Times New Roman"/>
          <w:sz w:val="24"/>
          <w:szCs w:val="24"/>
        </w:rPr>
        <w:t xml:space="preserve"> and </w:t>
      </w:r>
      <w:proofErr w:type="spellStart"/>
      <w:r w:rsidRPr="00BF5250">
        <w:rPr>
          <w:rFonts w:ascii="Times New Roman" w:eastAsia="Times New Roman" w:hAnsi="Times New Roman" w:cs="Times New Roman"/>
          <w:sz w:val="24"/>
          <w:szCs w:val="24"/>
        </w:rPr>
        <w:t>PDAl</w:t>
      </w:r>
      <w:proofErr w:type="spellEnd"/>
      <w:r w:rsidRPr="00BF5250">
        <w:rPr>
          <w:rFonts w:ascii="Times New Roman" w:eastAsia="Times New Roman" w:hAnsi="Times New Roman" w:cs="Times New Roman"/>
          <w:sz w:val="24"/>
          <w:szCs w:val="24"/>
        </w:rPr>
        <w:t xml:space="preserve"> from its memory. Notably, all </w:t>
      </w:r>
      <w:proofErr w:type="spellStart"/>
      <w:r w:rsidRPr="00BF5250">
        <w:rPr>
          <w:rFonts w:ascii="Times New Roman" w:eastAsia="Times New Roman" w:hAnsi="Times New Roman" w:cs="Times New Roman"/>
          <w:sz w:val="24"/>
          <w:szCs w:val="24"/>
        </w:rPr>
        <w:t>PIDDevk</w:t>
      </w:r>
      <w:proofErr w:type="spellEnd"/>
      <w:r w:rsidRPr="00BF5250">
        <w:rPr>
          <w:rFonts w:ascii="Times New Roman" w:eastAsia="Times New Roman" w:hAnsi="Times New Roman" w:cs="Times New Roman"/>
          <w:sz w:val="24"/>
          <w:szCs w:val="24"/>
        </w:rPr>
        <w:t xml:space="preserve"> and </w:t>
      </w:r>
      <w:proofErr w:type="gramStart"/>
      <w:r w:rsidRPr="00BF5250">
        <w:rPr>
          <w:rFonts w:ascii="Times New Roman" w:eastAsia="Times New Roman" w:hAnsi="Times New Roman" w:cs="Times New Roman"/>
          <w:sz w:val="24"/>
          <w:szCs w:val="24"/>
        </w:rPr>
        <w:t>χ(</w:t>
      </w:r>
      <w:proofErr w:type="spellStart"/>
      <w:proofErr w:type="gramEnd"/>
      <w:r w:rsidRPr="00BF5250">
        <w:rPr>
          <w:rFonts w:ascii="Times New Roman" w:eastAsia="Times New Roman" w:hAnsi="Times New Roman" w:cs="Times New Roman"/>
          <w:sz w:val="24"/>
          <w:szCs w:val="24"/>
        </w:rPr>
        <w:t>PIDDevk</w:t>
      </w:r>
      <w:proofErr w:type="spellEnd"/>
      <w:r w:rsidRPr="00BF5250">
        <w:rPr>
          <w:rFonts w:ascii="Times New Roman" w:eastAsia="Times New Roman" w:hAnsi="Times New Roman" w:cs="Times New Roman"/>
          <w:sz w:val="24"/>
          <w:szCs w:val="24"/>
        </w:rPr>
        <w:t xml:space="preserve">, y) are distinct for different </w:t>
      </w:r>
      <w:proofErr w:type="spellStart"/>
      <w:r w:rsidRPr="00BF5250">
        <w:rPr>
          <w:rFonts w:ascii="Times New Roman" w:eastAsia="Times New Roman" w:hAnsi="Times New Roman" w:cs="Times New Roman"/>
          <w:sz w:val="24"/>
          <w:szCs w:val="24"/>
        </w:rPr>
        <w:t>IoMTs</w:t>
      </w:r>
      <w:proofErr w:type="spellEnd"/>
      <w:r w:rsidRPr="00BF5250">
        <w:rPr>
          <w:rFonts w:ascii="Times New Roman" w:eastAsia="Times New Roman" w:hAnsi="Times New Roman" w:cs="Times New Roman"/>
          <w:sz w:val="24"/>
          <w:szCs w:val="24"/>
        </w:rPr>
        <w:t xml:space="preserve">, ensuring that the physical capture of a </w:t>
      </w:r>
      <w:proofErr w:type="spellStart"/>
      <w:r w:rsidRPr="00BF5250">
        <w:rPr>
          <w:rFonts w:ascii="Times New Roman" w:eastAsia="Times New Roman" w:hAnsi="Times New Roman" w:cs="Times New Roman"/>
          <w:sz w:val="24"/>
          <w:szCs w:val="24"/>
        </w:rPr>
        <w:t>Devk</w:t>
      </w:r>
      <w:proofErr w:type="spellEnd"/>
      <w:r w:rsidRPr="00BF5250">
        <w:rPr>
          <w:rFonts w:ascii="Times New Roman" w:eastAsia="Times New Roman" w:hAnsi="Times New Roman" w:cs="Times New Roman"/>
          <w:sz w:val="24"/>
          <w:szCs w:val="24"/>
        </w:rPr>
        <w:t xml:space="preserve"> by A only compromises the secret session key specific to that </w:t>
      </w:r>
      <w:proofErr w:type="spellStart"/>
      <w:r w:rsidRPr="00BF5250">
        <w:rPr>
          <w:rFonts w:ascii="Times New Roman" w:eastAsia="Times New Roman" w:hAnsi="Times New Roman" w:cs="Times New Roman"/>
          <w:sz w:val="24"/>
          <w:szCs w:val="24"/>
        </w:rPr>
        <w:t>Devk</w:t>
      </w:r>
      <w:proofErr w:type="spellEnd"/>
      <w:r w:rsidRPr="00BF5250">
        <w:rPr>
          <w:rFonts w:ascii="Times New Roman" w:eastAsia="Times New Roman" w:hAnsi="Times New Roman" w:cs="Times New Roman"/>
          <w:sz w:val="24"/>
          <w:szCs w:val="24"/>
        </w:rPr>
        <w:t xml:space="preserve"> and </w:t>
      </w:r>
      <w:proofErr w:type="spellStart"/>
      <w:r w:rsidRPr="00BF5250">
        <w:rPr>
          <w:rFonts w:ascii="Times New Roman" w:eastAsia="Times New Roman" w:hAnsi="Times New Roman" w:cs="Times New Roman"/>
          <w:sz w:val="24"/>
          <w:szCs w:val="24"/>
        </w:rPr>
        <w:t>PDAl</w:t>
      </w:r>
      <w:proofErr w:type="spellEnd"/>
      <w:r w:rsidRPr="00BF5250">
        <w:rPr>
          <w:rFonts w:ascii="Times New Roman" w:eastAsia="Times New Roman" w:hAnsi="Times New Roman" w:cs="Times New Roman"/>
          <w:sz w:val="24"/>
          <w:szCs w:val="24"/>
        </w:rPr>
        <w:t xml:space="preserve"> pair, without compromising other session keys. Thus, the system is unconditionally secure against </w:t>
      </w:r>
      <w:proofErr w:type="spellStart"/>
      <w:r w:rsidRPr="00BF5250">
        <w:rPr>
          <w:rFonts w:ascii="Times New Roman" w:eastAsia="Times New Roman" w:hAnsi="Times New Roman" w:cs="Times New Roman"/>
          <w:sz w:val="24"/>
          <w:szCs w:val="24"/>
        </w:rPr>
        <w:t>IoMT</w:t>
      </w:r>
      <w:proofErr w:type="spellEnd"/>
      <w:r w:rsidRPr="00BF5250">
        <w:rPr>
          <w:rFonts w:ascii="Times New Roman" w:eastAsia="Times New Roman" w:hAnsi="Times New Roman" w:cs="Times New Roman"/>
          <w:sz w:val="24"/>
          <w:szCs w:val="24"/>
        </w:rPr>
        <w:t xml:space="preserve"> physical capture attacks. Validation of this security attribute has been confirmed through testing with </w:t>
      </w:r>
      <w:proofErr w:type="spellStart"/>
      <w:r w:rsidRPr="00BF5250">
        <w:rPr>
          <w:rFonts w:ascii="Times New Roman" w:eastAsia="Times New Roman" w:hAnsi="Times New Roman" w:cs="Times New Roman"/>
          <w:sz w:val="24"/>
          <w:szCs w:val="24"/>
        </w:rPr>
        <w:t>Scyther</w:t>
      </w:r>
      <w:proofErr w:type="spellEnd"/>
      <w:r w:rsidRPr="00BF5250">
        <w:rPr>
          <w:rFonts w:ascii="Times New Roman" w:eastAsia="Times New Roman" w:hAnsi="Times New Roman" w:cs="Times New Roman"/>
          <w:sz w:val="24"/>
          <w:szCs w:val="24"/>
        </w:rPr>
        <w:t>, as illustrated in Figure 5.</w:t>
      </w:r>
    </w:p>
    <w:p w:rsidR="00BF5250" w:rsidRDefault="00BF5250" w:rsidP="00413F4B">
      <w:pPr>
        <w:pStyle w:val="ListParagraph"/>
        <w:spacing w:before="100" w:beforeAutospacing="1" w:after="100" w:afterAutospacing="1" w:line="240" w:lineRule="auto"/>
        <w:jc w:val="both"/>
        <w:rPr>
          <w:rFonts w:ascii="Times New Roman" w:eastAsia="Times New Roman" w:hAnsi="Times New Roman" w:cs="Times New Roman"/>
          <w:sz w:val="24"/>
          <w:szCs w:val="24"/>
        </w:rPr>
      </w:pPr>
    </w:p>
    <w:p w:rsidR="00BF5250" w:rsidRPr="00BF5250" w:rsidRDefault="00BF5250" w:rsidP="00413F4B">
      <w:pPr>
        <w:pStyle w:val="ListParagraph"/>
        <w:spacing w:before="100" w:beforeAutospacing="1" w:after="100" w:afterAutospacing="1" w:line="240" w:lineRule="auto"/>
        <w:ind w:right="450" w:hanging="900"/>
        <w:jc w:val="center"/>
        <w:rPr>
          <w:rFonts w:ascii="Times New Roman" w:eastAsia="Times New Roman" w:hAnsi="Times New Roman" w:cs="Times New Roman"/>
          <w:sz w:val="24"/>
          <w:szCs w:val="24"/>
        </w:rPr>
      </w:pPr>
      <w:r>
        <w:rPr>
          <w:noProof/>
        </w:rPr>
        <w:drawing>
          <wp:inline distT="0" distB="0" distL="0" distR="0" wp14:anchorId="47C34565" wp14:editId="2D6E94A8">
            <wp:extent cx="5943600" cy="356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69970"/>
                    </a:xfrm>
                    <a:prstGeom prst="rect">
                      <a:avLst/>
                    </a:prstGeom>
                  </pic:spPr>
                </pic:pic>
              </a:graphicData>
            </a:graphic>
          </wp:inline>
        </w:drawing>
      </w:r>
    </w:p>
    <w:p w:rsidR="00AA488F" w:rsidRPr="00AA488F" w:rsidRDefault="00AA488F" w:rsidP="00413F4B">
      <w:p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w:t>
      </w:r>
    </w:p>
    <w:p w:rsidR="00AA488F" w:rsidRPr="00AA488F" w:rsidRDefault="00AA488F" w:rsidP="00413F4B">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AA488F">
        <w:rPr>
          <w:rFonts w:ascii="Times New Roman" w:eastAsia="Times New Roman" w:hAnsi="Times New Roman" w:cs="Times New Roman"/>
          <w:b/>
          <w:bCs/>
          <w:sz w:val="27"/>
          <w:szCs w:val="27"/>
        </w:rPr>
        <w:t>B. Result and Performance Analysis</w:t>
      </w:r>
    </w:p>
    <w:p w:rsidR="00AA488F" w:rsidRPr="00AA488F" w:rsidRDefault="00AA488F" w:rsidP="00413F4B">
      <w:p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 xml:space="preserve">The performance of the </w:t>
      </w:r>
      <w:proofErr w:type="spellStart"/>
      <w:r w:rsidRPr="00AA488F">
        <w:rPr>
          <w:rFonts w:ascii="Times New Roman" w:eastAsia="Times New Roman" w:hAnsi="Times New Roman" w:cs="Times New Roman"/>
          <w:sz w:val="24"/>
          <w:szCs w:val="24"/>
        </w:rPr>
        <w:t>blockchain</w:t>
      </w:r>
      <w:proofErr w:type="spellEnd"/>
      <w:r w:rsidRPr="00AA488F">
        <w:rPr>
          <w:rFonts w:ascii="Times New Roman" w:eastAsia="Times New Roman" w:hAnsi="Times New Roman" w:cs="Times New Roman"/>
          <w:sz w:val="24"/>
          <w:szCs w:val="24"/>
        </w:rPr>
        <w:t xml:space="preserve"> implementation and its security were tested under simulated conditions. Below are the key findings:</w:t>
      </w:r>
    </w:p>
    <w:p w:rsidR="00AA488F" w:rsidRPr="00AA488F" w:rsidRDefault="00AA488F" w:rsidP="00413F4B">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b/>
          <w:bCs/>
          <w:sz w:val="24"/>
          <w:szCs w:val="24"/>
        </w:rPr>
        <w:t xml:space="preserve">Performance of </w:t>
      </w:r>
      <w:proofErr w:type="spellStart"/>
      <w:r w:rsidRPr="00AA488F">
        <w:rPr>
          <w:rFonts w:ascii="Times New Roman" w:eastAsia="Times New Roman" w:hAnsi="Times New Roman" w:cs="Times New Roman"/>
          <w:b/>
          <w:bCs/>
          <w:sz w:val="24"/>
          <w:szCs w:val="24"/>
        </w:rPr>
        <w:t>IoT</w:t>
      </w:r>
      <w:proofErr w:type="spellEnd"/>
      <w:r w:rsidRPr="00AA488F">
        <w:rPr>
          <w:rFonts w:ascii="Times New Roman" w:eastAsia="Times New Roman" w:hAnsi="Times New Roman" w:cs="Times New Roman"/>
          <w:b/>
          <w:bCs/>
          <w:sz w:val="24"/>
          <w:szCs w:val="24"/>
        </w:rPr>
        <w:t xml:space="preserve"> and Cloud Infrastructure</w:t>
      </w:r>
      <w:r w:rsidRPr="00AA488F">
        <w:rPr>
          <w:rFonts w:ascii="Times New Roman" w:eastAsia="Times New Roman" w:hAnsi="Times New Roman" w:cs="Times New Roman"/>
          <w:sz w:val="24"/>
          <w:szCs w:val="24"/>
        </w:rPr>
        <w:t>:</w:t>
      </w:r>
    </w:p>
    <w:p w:rsidR="00AA488F" w:rsidRPr="00AA488F" w:rsidRDefault="00AA488F" w:rsidP="00413F4B">
      <w:pPr>
        <w:numPr>
          <w:ilvl w:val="1"/>
          <w:numId w:val="16"/>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 xml:space="preserve">The </w:t>
      </w:r>
      <w:proofErr w:type="spellStart"/>
      <w:r w:rsidRPr="00AA488F">
        <w:rPr>
          <w:rFonts w:ascii="Times New Roman" w:eastAsia="Times New Roman" w:hAnsi="Times New Roman" w:cs="Times New Roman"/>
          <w:sz w:val="24"/>
          <w:szCs w:val="24"/>
        </w:rPr>
        <w:t>IoT</w:t>
      </w:r>
      <w:proofErr w:type="spellEnd"/>
      <w:r w:rsidRPr="00AA488F">
        <w:rPr>
          <w:rFonts w:ascii="Times New Roman" w:eastAsia="Times New Roman" w:hAnsi="Times New Roman" w:cs="Times New Roman"/>
          <w:sz w:val="24"/>
          <w:szCs w:val="24"/>
        </w:rPr>
        <w:t xml:space="preserve"> simulator setup involved 12 </w:t>
      </w:r>
      <w:proofErr w:type="spellStart"/>
      <w:r w:rsidRPr="00AA488F">
        <w:rPr>
          <w:rFonts w:ascii="Times New Roman" w:eastAsia="Times New Roman" w:hAnsi="Times New Roman" w:cs="Times New Roman"/>
          <w:sz w:val="24"/>
          <w:szCs w:val="24"/>
        </w:rPr>
        <w:t>IoMT</w:t>
      </w:r>
      <w:proofErr w:type="spellEnd"/>
      <w:r w:rsidRPr="00AA488F">
        <w:rPr>
          <w:rFonts w:ascii="Times New Roman" w:eastAsia="Times New Roman" w:hAnsi="Times New Roman" w:cs="Times New Roman"/>
          <w:sz w:val="24"/>
          <w:szCs w:val="24"/>
        </w:rPr>
        <w:t xml:space="preserve"> devices with varying configurations.</w:t>
      </w:r>
    </w:p>
    <w:p w:rsidR="00AA488F" w:rsidRPr="00AA488F" w:rsidRDefault="00AA488F" w:rsidP="00413F4B">
      <w:pPr>
        <w:numPr>
          <w:ilvl w:val="1"/>
          <w:numId w:val="16"/>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The simulation ran for 480 seconds, demonstrating the system's capability to handle multiple device inputs and data processing efficiently.</w:t>
      </w:r>
    </w:p>
    <w:p w:rsidR="00AA488F" w:rsidRPr="00AA488F" w:rsidRDefault="00AA488F" w:rsidP="00413F4B">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AA488F">
        <w:rPr>
          <w:rFonts w:ascii="Times New Roman" w:eastAsia="Times New Roman" w:hAnsi="Times New Roman" w:cs="Times New Roman"/>
          <w:b/>
          <w:bCs/>
          <w:sz w:val="24"/>
          <w:szCs w:val="24"/>
        </w:rPr>
        <w:lastRenderedPageBreak/>
        <w:t>Scyther</w:t>
      </w:r>
      <w:proofErr w:type="spellEnd"/>
      <w:r w:rsidRPr="00AA488F">
        <w:rPr>
          <w:rFonts w:ascii="Times New Roman" w:eastAsia="Times New Roman" w:hAnsi="Times New Roman" w:cs="Times New Roman"/>
          <w:b/>
          <w:bCs/>
          <w:sz w:val="24"/>
          <w:szCs w:val="24"/>
        </w:rPr>
        <w:t xml:space="preserve"> Protocol Verification</w:t>
      </w:r>
      <w:r w:rsidRPr="00AA488F">
        <w:rPr>
          <w:rFonts w:ascii="Times New Roman" w:eastAsia="Times New Roman" w:hAnsi="Times New Roman" w:cs="Times New Roman"/>
          <w:sz w:val="24"/>
          <w:szCs w:val="24"/>
        </w:rPr>
        <w:t>:</w:t>
      </w:r>
    </w:p>
    <w:p w:rsidR="00AA488F" w:rsidRPr="00AA488F" w:rsidRDefault="00AA488F" w:rsidP="00413F4B">
      <w:pPr>
        <w:numPr>
          <w:ilvl w:val="1"/>
          <w:numId w:val="16"/>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 xml:space="preserve">The proposed security protocols were tested using </w:t>
      </w:r>
      <w:proofErr w:type="spellStart"/>
      <w:r w:rsidRPr="00AA488F">
        <w:rPr>
          <w:rFonts w:ascii="Times New Roman" w:eastAsia="Times New Roman" w:hAnsi="Times New Roman" w:cs="Times New Roman"/>
          <w:sz w:val="24"/>
          <w:szCs w:val="24"/>
        </w:rPr>
        <w:t>Scyther</w:t>
      </w:r>
      <w:proofErr w:type="spellEnd"/>
      <w:r w:rsidRPr="00AA488F">
        <w:rPr>
          <w:rFonts w:ascii="Times New Roman" w:eastAsia="Times New Roman" w:hAnsi="Times New Roman" w:cs="Times New Roman"/>
          <w:sz w:val="24"/>
          <w:szCs w:val="24"/>
        </w:rPr>
        <w:t>, ensuring that they are secure against known cryptographic attacks.</w:t>
      </w:r>
    </w:p>
    <w:p w:rsidR="00AA488F" w:rsidRPr="00AA488F" w:rsidRDefault="00AA488F" w:rsidP="00413F4B">
      <w:pPr>
        <w:numPr>
          <w:ilvl w:val="1"/>
          <w:numId w:val="16"/>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The verification process confirmed the system's resilience to replay attacks, MITM attacks, impersonation attacks, and ESL attacks.</w:t>
      </w:r>
    </w:p>
    <w:p w:rsidR="00AA488F" w:rsidRPr="00AA488F" w:rsidRDefault="00AA488F" w:rsidP="00413F4B">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AA488F">
        <w:rPr>
          <w:rFonts w:ascii="Times New Roman" w:eastAsia="Times New Roman" w:hAnsi="Times New Roman" w:cs="Times New Roman"/>
          <w:b/>
          <w:bCs/>
          <w:sz w:val="24"/>
          <w:szCs w:val="24"/>
        </w:rPr>
        <w:t>Blockchain</w:t>
      </w:r>
      <w:proofErr w:type="spellEnd"/>
      <w:r w:rsidRPr="00AA488F">
        <w:rPr>
          <w:rFonts w:ascii="Times New Roman" w:eastAsia="Times New Roman" w:hAnsi="Times New Roman" w:cs="Times New Roman"/>
          <w:b/>
          <w:bCs/>
          <w:sz w:val="24"/>
          <w:szCs w:val="24"/>
        </w:rPr>
        <w:t xml:space="preserve"> Network</w:t>
      </w:r>
      <w:r w:rsidRPr="00AA488F">
        <w:rPr>
          <w:rFonts w:ascii="Times New Roman" w:eastAsia="Times New Roman" w:hAnsi="Times New Roman" w:cs="Times New Roman"/>
          <w:sz w:val="24"/>
          <w:szCs w:val="24"/>
        </w:rPr>
        <w:t>:</w:t>
      </w:r>
    </w:p>
    <w:p w:rsidR="00AA488F" w:rsidRPr="00AA488F" w:rsidRDefault="00AA488F" w:rsidP="00413F4B">
      <w:pPr>
        <w:numPr>
          <w:ilvl w:val="1"/>
          <w:numId w:val="16"/>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 xml:space="preserve">Implemented using Python, the </w:t>
      </w:r>
      <w:proofErr w:type="spellStart"/>
      <w:r w:rsidRPr="00AA488F">
        <w:rPr>
          <w:rFonts w:ascii="Times New Roman" w:eastAsia="Times New Roman" w:hAnsi="Times New Roman" w:cs="Times New Roman"/>
          <w:sz w:val="24"/>
          <w:szCs w:val="24"/>
        </w:rPr>
        <w:t>blockchain</w:t>
      </w:r>
      <w:proofErr w:type="spellEnd"/>
      <w:r w:rsidRPr="00AA488F">
        <w:rPr>
          <w:rFonts w:ascii="Times New Roman" w:eastAsia="Times New Roman" w:hAnsi="Times New Roman" w:cs="Times New Roman"/>
          <w:sz w:val="24"/>
          <w:szCs w:val="24"/>
        </w:rPr>
        <w:t xml:space="preserve"> network included nodes representing doctors, patients, nurses, pharmacies, and test labs.</w:t>
      </w:r>
    </w:p>
    <w:p w:rsidR="00AA488F" w:rsidRPr="00AA488F" w:rsidRDefault="00AA488F" w:rsidP="00413F4B">
      <w:pPr>
        <w:numPr>
          <w:ilvl w:val="1"/>
          <w:numId w:val="16"/>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The consensus algorithm ensured fair mining opportunities and efficient transaction processing.</w:t>
      </w:r>
    </w:p>
    <w:p w:rsidR="00AA488F" w:rsidRPr="00AA488F" w:rsidRDefault="00AA488F" w:rsidP="00413F4B">
      <w:pPr>
        <w:numPr>
          <w:ilvl w:val="1"/>
          <w:numId w:val="16"/>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 xml:space="preserve">The </w:t>
      </w:r>
      <w:proofErr w:type="spellStart"/>
      <w:r w:rsidRPr="00AA488F">
        <w:rPr>
          <w:rFonts w:ascii="Times New Roman" w:eastAsia="Times New Roman" w:hAnsi="Times New Roman" w:cs="Times New Roman"/>
          <w:sz w:val="24"/>
          <w:szCs w:val="24"/>
        </w:rPr>
        <w:t>blockchain</w:t>
      </w:r>
      <w:proofErr w:type="spellEnd"/>
      <w:r w:rsidRPr="00AA488F">
        <w:rPr>
          <w:rFonts w:ascii="Times New Roman" w:eastAsia="Times New Roman" w:hAnsi="Times New Roman" w:cs="Times New Roman"/>
          <w:sz w:val="24"/>
          <w:szCs w:val="24"/>
        </w:rPr>
        <w:t xml:space="preserve"> was capable of maintaining data integrity, authenticity, and confidentiality throughout the transaction lifecycle.</w:t>
      </w:r>
    </w:p>
    <w:p w:rsidR="00AA488F" w:rsidRPr="00AA488F" w:rsidRDefault="00AA488F" w:rsidP="00413F4B">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AA488F">
        <w:rPr>
          <w:rFonts w:ascii="Times New Roman" w:eastAsia="Times New Roman" w:hAnsi="Times New Roman" w:cs="Times New Roman"/>
          <w:b/>
          <w:bCs/>
          <w:sz w:val="27"/>
          <w:szCs w:val="27"/>
        </w:rPr>
        <w:t>VI. Comparison with Existing Systems</w:t>
      </w:r>
    </w:p>
    <w:p w:rsidR="00AA488F" w:rsidRPr="00AA488F" w:rsidRDefault="00AA488F" w:rsidP="00413F4B">
      <w:p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The proposed system demonstrates several advancements over previously developed systems:</w:t>
      </w:r>
    </w:p>
    <w:p w:rsidR="00AA488F" w:rsidRPr="00AA488F" w:rsidRDefault="00AA488F" w:rsidP="00413F4B">
      <w:pPr>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b/>
          <w:bCs/>
          <w:sz w:val="24"/>
          <w:szCs w:val="24"/>
        </w:rPr>
        <w:t>Data Flow and Control</w:t>
      </w:r>
      <w:r w:rsidRPr="00AA488F">
        <w:rPr>
          <w:rFonts w:ascii="Times New Roman" w:eastAsia="Times New Roman" w:hAnsi="Times New Roman" w:cs="Times New Roman"/>
          <w:sz w:val="24"/>
          <w:szCs w:val="24"/>
        </w:rPr>
        <w:t>:</w:t>
      </w:r>
    </w:p>
    <w:p w:rsidR="00AA488F" w:rsidRPr="00AA488F" w:rsidRDefault="00AA488F" w:rsidP="00413F4B">
      <w:pPr>
        <w:numPr>
          <w:ilvl w:val="1"/>
          <w:numId w:val="17"/>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 xml:space="preserve">Unlike systems where </w:t>
      </w:r>
      <w:proofErr w:type="spellStart"/>
      <w:r w:rsidRPr="00AA488F">
        <w:rPr>
          <w:rFonts w:ascii="Times New Roman" w:eastAsia="Times New Roman" w:hAnsi="Times New Roman" w:cs="Times New Roman"/>
          <w:sz w:val="24"/>
          <w:szCs w:val="24"/>
        </w:rPr>
        <w:t>IoMT</w:t>
      </w:r>
      <w:proofErr w:type="spellEnd"/>
      <w:r w:rsidRPr="00AA488F">
        <w:rPr>
          <w:rFonts w:ascii="Times New Roman" w:eastAsia="Times New Roman" w:hAnsi="Times New Roman" w:cs="Times New Roman"/>
          <w:sz w:val="24"/>
          <w:szCs w:val="24"/>
        </w:rPr>
        <w:t xml:space="preserve"> devices directly write data to the </w:t>
      </w:r>
      <w:proofErr w:type="spellStart"/>
      <w:r w:rsidRPr="00AA488F">
        <w:rPr>
          <w:rFonts w:ascii="Times New Roman" w:eastAsia="Times New Roman" w:hAnsi="Times New Roman" w:cs="Times New Roman"/>
          <w:sz w:val="24"/>
          <w:szCs w:val="24"/>
        </w:rPr>
        <w:t>blockchain</w:t>
      </w:r>
      <w:proofErr w:type="spellEnd"/>
      <w:r w:rsidRPr="00AA488F">
        <w:rPr>
          <w:rFonts w:ascii="Times New Roman" w:eastAsia="Times New Roman" w:hAnsi="Times New Roman" w:cs="Times New Roman"/>
          <w:sz w:val="24"/>
          <w:szCs w:val="24"/>
        </w:rPr>
        <w:t>, our approach includes a verification step by doctors before data is submitted.</w:t>
      </w:r>
    </w:p>
    <w:p w:rsidR="00AA488F" w:rsidRPr="00AA488F" w:rsidRDefault="00AA488F" w:rsidP="00413F4B">
      <w:pPr>
        <w:numPr>
          <w:ilvl w:val="1"/>
          <w:numId w:val="17"/>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This ensures that patient data is reviewed and approved by a medical professional, enhancing data accuracy and reliability.</w:t>
      </w:r>
    </w:p>
    <w:p w:rsidR="00AA488F" w:rsidRPr="00AA488F" w:rsidRDefault="00AA488F" w:rsidP="00413F4B">
      <w:pPr>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b/>
          <w:bCs/>
          <w:sz w:val="24"/>
          <w:szCs w:val="24"/>
        </w:rPr>
        <w:t>Node and Data Management</w:t>
      </w:r>
      <w:r w:rsidRPr="00AA488F">
        <w:rPr>
          <w:rFonts w:ascii="Times New Roman" w:eastAsia="Times New Roman" w:hAnsi="Times New Roman" w:cs="Times New Roman"/>
          <w:sz w:val="24"/>
          <w:szCs w:val="24"/>
        </w:rPr>
        <w:t>:</w:t>
      </w:r>
    </w:p>
    <w:p w:rsidR="00AA488F" w:rsidRPr="00AA488F" w:rsidRDefault="00AA488F" w:rsidP="00413F4B">
      <w:pPr>
        <w:numPr>
          <w:ilvl w:val="1"/>
          <w:numId w:val="17"/>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The inclusion of multiple nodes such as doctors, nurses, pharmacies, and test labs provides a comprehensive and interconnected healthcare ecosystem.</w:t>
      </w:r>
    </w:p>
    <w:p w:rsidR="00AA488F" w:rsidRPr="00AA488F" w:rsidRDefault="00AA488F" w:rsidP="00413F4B">
      <w:pPr>
        <w:numPr>
          <w:ilvl w:val="1"/>
          <w:numId w:val="17"/>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Patients have control and visibility over their data, addressing gaps in patient-centric data management observed in previous systems.</w:t>
      </w:r>
    </w:p>
    <w:p w:rsidR="00AA488F" w:rsidRPr="00AA488F" w:rsidRDefault="00AA488F" w:rsidP="00413F4B">
      <w:pPr>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b/>
          <w:bCs/>
          <w:sz w:val="24"/>
          <w:szCs w:val="24"/>
        </w:rPr>
        <w:t>Security Enhancements</w:t>
      </w:r>
      <w:r w:rsidRPr="00AA488F">
        <w:rPr>
          <w:rFonts w:ascii="Times New Roman" w:eastAsia="Times New Roman" w:hAnsi="Times New Roman" w:cs="Times New Roman"/>
          <w:sz w:val="24"/>
          <w:szCs w:val="24"/>
        </w:rPr>
        <w:t>:</w:t>
      </w:r>
    </w:p>
    <w:p w:rsidR="00AA488F" w:rsidRPr="00AA488F" w:rsidRDefault="00AA488F" w:rsidP="00413F4B">
      <w:pPr>
        <w:numPr>
          <w:ilvl w:val="1"/>
          <w:numId w:val="17"/>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The use of advanced cryptographic techniques like ECDSA and SHA-512 ensures robust data security.</w:t>
      </w:r>
    </w:p>
    <w:p w:rsidR="00AA488F" w:rsidRPr="00AA488F" w:rsidRDefault="00AA488F" w:rsidP="00413F4B">
      <w:pPr>
        <w:numPr>
          <w:ilvl w:val="1"/>
          <w:numId w:val="17"/>
        </w:numPr>
        <w:spacing w:before="100" w:beforeAutospacing="1" w:after="100" w:afterAutospacing="1" w:line="240" w:lineRule="auto"/>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The system's resilience to replay, MITM, impersonation, and ESL attacks provides a higher security standard compared to earlier implementations.</w:t>
      </w:r>
    </w:p>
    <w:p w:rsidR="00AA488F" w:rsidRPr="00AA488F" w:rsidRDefault="00AA488F" w:rsidP="00413F4B">
      <w:pPr>
        <w:spacing w:before="100" w:beforeAutospacing="1" w:after="100" w:afterAutospacing="1" w:line="240" w:lineRule="auto"/>
        <w:ind w:firstLine="360"/>
        <w:jc w:val="both"/>
        <w:rPr>
          <w:rFonts w:ascii="Times New Roman" w:eastAsia="Times New Roman" w:hAnsi="Times New Roman" w:cs="Times New Roman"/>
          <w:sz w:val="24"/>
          <w:szCs w:val="24"/>
        </w:rPr>
      </w:pPr>
      <w:r>
        <w:rPr>
          <w:rFonts w:ascii="Times New Roman" w:eastAsia="Times New Roman" w:hAnsi="Symbol" w:cs="Times New Roman"/>
          <w:sz w:val="24"/>
          <w:szCs w:val="24"/>
        </w:rPr>
        <w:t>4.</w:t>
      </w:r>
      <w:r w:rsidRPr="00AA488F">
        <w:rPr>
          <w:rFonts w:ascii="Times New Roman" w:eastAsia="Times New Roman" w:hAnsi="Times New Roman" w:cs="Times New Roman"/>
          <w:sz w:val="24"/>
          <w:szCs w:val="24"/>
        </w:rPr>
        <w:t xml:space="preserve">  </w:t>
      </w:r>
      <w:r w:rsidRPr="00AA488F">
        <w:rPr>
          <w:rFonts w:ascii="Times New Roman" w:eastAsia="Times New Roman" w:hAnsi="Times New Roman" w:cs="Times New Roman"/>
          <w:b/>
          <w:bCs/>
          <w:sz w:val="24"/>
          <w:szCs w:val="24"/>
        </w:rPr>
        <w:t>Secure Against Privileged Insider Attack</w:t>
      </w:r>
      <w:r w:rsidRPr="00AA488F">
        <w:rPr>
          <w:rFonts w:ascii="Times New Roman" w:eastAsia="Times New Roman" w:hAnsi="Times New Roman" w:cs="Times New Roman"/>
          <w:sz w:val="24"/>
          <w:szCs w:val="24"/>
        </w:rPr>
        <w:t>:</w:t>
      </w:r>
    </w:p>
    <w:p w:rsidR="00AA488F" w:rsidRPr="00AA488F" w:rsidRDefault="00AA488F" w:rsidP="00413F4B">
      <w:pPr>
        <w:numPr>
          <w:ilvl w:val="0"/>
          <w:numId w:val="18"/>
        </w:numPr>
        <w:spacing w:before="100" w:beforeAutospacing="1" w:after="100" w:afterAutospacing="1" w:line="240" w:lineRule="auto"/>
        <w:ind w:firstLine="360"/>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 xml:space="preserve">Even if an adversary AAA knows the registration details of </w:t>
      </w:r>
      <w:proofErr w:type="spellStart"/>
      <w:r w:rsidRPr="00AA488F">
        <w:rPr>
          <w:rFonts w:ascii="Times New Roman" w:eastAsia="Times New Roman" w:hAnsi="Times New Roman" w:cs="Times New Roman"/>
          <w:sz w:val="24"/>
          <w:szCs w:val="24"/>
        </w:rPr>
        <w:t>UiU_iUi</w:t>
      </w:r>
      <w:proofErr w:type="spellEnd"/>
      <w:r w:rsidRPr="00AA488F">
        <w:rPr>
          <w:rFonts w:ascii="Times New Roman" w:eastAsia="Times New Roman" w:hAnsi="Times New Roman" w:cs="Times New Roman"/>
          <w:sz w:val="24"/>
          <w:szCs w:val="24"/>
        </w:rPr>
        <w:t xml:space="preserve">​, </w:t>
      </w:r>
      <w:proofErr w:type="spellStart"/>
      <w:r w:rsidRPr="00AA488F">
        <w:rPr>
          <w:rFonts w:ascii="Times New Roman" w:eastAsia="Times New Roman" w:hAnsi="Times New Roman" w:cs="Times New Roman"/>
          <w:sz w:val="24"/>
          <w:szCs w:val="24"/>
        </w:rPr>
        <w:t>CSjCS_jCSj</w:t>
      </w:r>
      <w:proofErr w:type="spellEnd"/>
      <w:r w:rsidRPr="00AA488F">
        <w:rPr>
          <w:rFonts w:ascii="Times New Roman" w:eastAsia="Times New Roman" w:hAnsi="Times New Roman" w:cs="Times New Roman"/>
          <w:sz w:val="24"/>
          <w:szCs w:val="24"/>
        </w:rPr>
        <w:t xml:space="preserve">​, </w:t>
      </w:r>
      <w:proofErr w:type="spellStart"/>
      <w:r w:rsidRPr="00AA488F">
        <w:rPr>
          <w:rFonts w:ascii="Times New Roman" w:eastAsia="Times New Roman" w:hAnsi="Times New Roman" w:cs="Times New Roman"/>
          <w:sz w:val="24"/>
          <w:szCs w:val="24"/>
        </w:rPr>
        <w:t>DevkDev_kDevk</w:t>
      </w:r>
      <w:proofErr w:type="spellEnd"/>
      <w:r w:rsidRPr="00AA488F">
        <w:rPr>
          <w:rFonts w:ascii="Times New Roman" w:eastAsia="Times New Roman" w:hAnsi="Times New Roman" w:cs="Times New Roman"/>
          <w:sz w:val="24"/>
          <w:szCs w:val="24"/>
        </w:rPr>
        <w:t xml:space="preserve">​, and </w:t>
      </w:r>
      <w:proofErr w:type="spellStart"/>
      <w:r w:rsidRPr="00AA488F">
        <w:rPr>
          <w:rFonts w:ascii="Times New Roman" w:eastAsia="Times New Roman" w:hAnsi="Times New Roman" w:cs="Times New Roman"/>
          <w:sz w:val="24"/>
          <w:szCs w:val="24"/>
        </w:rPr>
        <w:t>PDAlPDA_lPDAl</w:t>
      </w:r>
      <w:proofErr w:type="spellEnd"/>
      <w:r w:rsidRPr="00AA488F">
        <w:rPr>
          <w:rFonts w:ascii="Times New Roman" w:eastAsia="Times New Roman" w:hAnsi="Times New Roman" w:cs="Times New Roman"/>
          <w:sz w:val="24"/>
          <w:szCs w:val="24"/>
        </w:rPr>
        <w:t>​, they cannot compute the secret key.</w:t>
      </w:r>
    </w:p>
    <w:p w:rsidR="00AA488F" w:rsidRPr="00AA488F" w:rsidRDefault="00AA488F" w:rsidP="00413F4B">
      <w:pPr>
        <w:numPr>
          <w:ilvl w:val="0"/>
          <w:numId w:val="18"/>
        </w:numPr>
        <w:spacing w:before="100" w:beforeAutospacing="1" w:after="100" w:afterAutospacing="1" w:line="240" w:lineRule="auto"/>
        <w:ind w:firstLine="360"/>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The session key SecKey(</w:t>
      </w:r>
      <w:proofErr w:type="gramStart"/>
      <w:r w:rsidRPr="00AA488F">
        <w:rPr>
          <w:rFonts w:ascii="Times New Roman" w:eastAsia="Times New Roman" w:hAnsi="Times New Roman" w:cs="Times New Roman"/>
          <w:sz w:val="24"/>
          <w:szCs w:val="24"/>
        </w:rPr>
        <w:t>CSj,Ui</w:t>
      </w:r>
      <w:proofErr w:type="gramEnd"/>
      <w:r w:rsidRPr="00AA488F">
        <w:rPr>
          <w:rFonts w:ascii="Times New Roman" w:eastAsia="Times New Roman" w:hAnsi="Times New Roman" w:cs="Times New Roman"/>
          <w:sz w:val="24"/>
          <w:szCs w:val="24"/>
        </w:rPr>
        <w:t>)=h(PIDPDAl</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PDAl</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TSP1</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TSP2</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h(PIDCSj</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 xml:space="preserve">PIDASKG))SecKey(CS_j, </w:t>
      </w:r>
      <w:proofErr w:type="spellStart"/>
      <w:r w:rsidRPr="00AA488F">
        <w:rPr>
          <w:rFonts w:ascii="Times New Roman" w:eastAsia="Times New Roman" w:hAnsi="Times New Roman" w:cs="Times New Roman"/>
          <w:sz w:val="24"/>
          <w:szCs w:val="24"/>
        </w:rPr>
        <w:t>U_i</w:t>
      </w:r>
      <w:proofErr w:type="spellEnd"/>
      <w:r w:rsidRPr="00AA488F">
        <w:rPr>
          <w:rFonts w:ascii="Times New Roman" w:eastAsia="Times New Roman" w:hAnsi="Times New Roman" w:cs="Times New Roman"/>
          <w:sz w:val="24"/>
          <w:szCs w:val="24"/>
        </w:rPr>
        <w:t>) = h(PID_{</w:t>
      </w:r>
      <w:proofErr w:type="spellStart"/>
      <w:r w:rsidRPr="00AA488F">
        <w:rPr>
          <w:rFonts w:ascii="Times New Roman" w:eastAsia="Times New Roman" w:hAnsi="Times New Roman" w:cs="Times New Roman"/>
          <w:sz w:val="24"/>
          <w:szCs w:val="24"/>
        </w:rPr>
        <w:t>PDA_l</w:t>
      </w:r>
      <w:proofErr w:type="spellEnd"/>
      <w:r w:rsidRPr="00AA488F">
        <w:rPr>
          <w:rFonts w:ascii="Times New Roman" w:eastAsia="Times New Roman" w:hAnsi="Times New Roman" w:cs="Times New Roman"/>
          <w:sz w:val="24"/>
          <w:szCs w:val="24"/>
        </w:rPr>
        <w:t xml:space="preserve">} || </w:t>
      </w:r>
      <w:proofErr w:type="spellStart"/>
      <w:r w:rsidRPr="00AA488F">
        <w:rPr>
          <w:rFonts w:ascii="Times New Roman" w:eastAsia="Times New Roman" w:hAnsi="Times New Roman" w:cs="Times New Roman"/>
          <w:sz w:val="24"/>
          <w:szCs w:val="24"/>
        </w:rPr>
        <w:t>PDA_l</w:t>
      </w:r>
      <w:proofErr w:type="spellEnd"/>
      <w:r w:rsidRPr="00AA488F">
        <w:rPr>
          <w:rFonts w:ascii="Times New Roman" w:eastAsia="Times New Roman" w:hAnsi="Times New Roman" w:cs="Times New Roman"/>
          <w:sz w:val="24"/>
          <w:szCs w:val="24"/>
        </w:rPr>
        <w:t xml:space="preserve"> || TSP_1 || TSP_2 || h(PID_{</w:t>
      </w:r>
      <w:proofErr w:type="spellStart"/>
      <w:r w:rsidRPr="00AA488F">
        <w:rPr>
          <w:rFonts w:ascii="Times New Roman" w:eastAsia="Times New Roman" w:hAnsi="Times New Roman" w:cs="Times New Roman"/>
          <w:sz w:val="24"/>
          <w:szCs w:val="24"/>
        </w:rPr>
        <w:t>CS_j</w:t>
      </w:r>
      <w:proofErr w:type="spellEnd"/>
      <w:r w:rsidRPr="00AA488F">
        <w:rPr>
          <w:rFonts w:ascii="Times New Roman" w:eastAsia="Times New Roman" w:hAnsi="Times New Roman" w:cs="Times New Roman"/>
          <w:sz w:val="24"/>
          <w:szCs w:val="24"/>
        </w:rPr>
        <w:t>} || PID_{ASKG}))SecKey(CSj​,Ui​)=h(PIDPDAl​​</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PDAl​</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TSP1​</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TSP2​</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h(PIDCSj​​</w:t>
      </w:r>
      <w:r w:rsidRPr="00AA488F">
        <w:rPr>
          <w:rFonts w:ascii="Cambria Math" w:eastAsia="Times New Roman" w:hAnsi="Cambria Math" w:cs="Cambria Math"/>
          <w:sz w:val="24"/>
          <w:szCs w:val="24"/>
        </w:rPr>
        <w:t>∣∣</w:t>
      </w:r>
      <w:r w:rsidRPr="00AA488F">
        <w:rPr>
          <w:rFonts w:ascii="Times New Roman" w:eastAsia="Times New Roman" w:hAnsi="Times New Roman" w:cs="Times New Roman"/>
          <w:sz w:val="24"/>
          <w:szCs w:val="24"/>
        </w:rPr>
        <w:t>PIDASKG​)) involves:</w:t>
      </w:r>
    </w:p>
    <w:p w:rsidR="00AA488F" w:rsidRPr="00AA488F" w:rsidRDefault="00AA488F" w:rsidP="00413F4B">
      <w:pPr>
        <w:numPr>
          <w:ilvl w:val="1"/>
          <w:numId w:val="18"/>
        </w:numPr>
        <w:spacing w:before="100" w:beforeAutospacing="1" w:after="100" w:afterAutospacing="1" w:line="240" w:lineRule="auto"/>
        <w:ind w:firstLine="360"/>
        <w:jc w:val="both"/>
        <w:rPr>
          <w:rFonts w:ascii="Times New Roman" w:eastAsia="Times New Roman" w:hAnsi="Times New Roman" w:cs="Times New Roman"/>
          <w:sz w:val="24"/>
          <w:szCs w:val="24"/>
        </w:rPr>
      </w:pPr>
      <w:proofErr w:type="spellStart"/>
      <w:r w:rsidRPr="00AA488F">
        <w:rPr>
          <w:rFonts w:ascii="Times New Roman" w:eastAsia="Times New Roman" w:hAnsi="Times New Roman" w:cs="Times New Roman"/>
          <w:sz w:val="24"/>
          <w:szCs w:val="24"/>
        </w:rPr>
        <w:t>Pseudoidentities</w:t>
      </w:r>
      <w:proofErr w:type="spellEnd"/>
      <w:r w:rsidRPr="00AA488F">
        <w:rPr>
          <w:rFonts w:ascii="Times New Roman" w:eastAsia="Times New Roman" w:hAnsi="Times New Roman" w:cs="Times New Roman"/>
          <w:sz w:val="24"/>
          <w:szCs w:val="24"/>
        </w:rPr>
        <w:t xml:space="preserve">, random </w:t>
      </w:r>
      <w:proofErr w:type="spellStart"/>
      <w:r w:rsidRPr="00AA488F">
        <w:rPr>
          <w:rFonts w:ascii="Times New Roman" w:eastAsia="Times New Roman" w:hAnsi="Times New Roman" w:cs="Times New Roman"/>
          <w:sz w:val="24"/>
          <w:szCs w:val="24"/>
        </w:rPr>
        <w:t>nonces</w:t>
      </w:r>
      <w:proofErr w:type="spellEnd"/>
      <w:r w:rsidRPr="00AA488F">
        <w:rPr>
          <w:rFonts w:ascii="Times New Roman" w:eastAsia="Times New Roman" w:hAnsi="Times New Roman" w:cs="Times New Roman"/>
          <w:sz w:val="24"/>
          <w:szCs w:val="24"/>
        </w:rPr>
        <w:t>, timestamps, and secret keys unknown to AAA.</w:t>
      </w:r>
    </w:p>
    <w:p w:rsidR="00AA488F" w:rsidRPr="00AA488F" w:rsidRDefault="00AA488F" w:rsidP="00413F4B">
      <w:pPr>
        <w:numPr>
          <w:ilvl w:val="0"/>
          <w:numId w:val="18"/>
        </w:numPr>
        <w:spacing w:before="100" w:beforeAutospacing="1" w:after="100" w:afterAutospacing="1" w:line="240" w:lineRule="auto"/>
        <w:ind w:firstLine="360"/>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Privileged insiders lack access to all necessary information to compute the session key, ensuring the system's security against privileged insider attacks.</w:t>
      </w:r>
    </w:p>
    <w:p w:rsidR="00AA488F" w:rsidRPr="00AA488F" w:rsidRDefault="00AA488F" w:rsidP="00413F4B">
      <w:pPr>
        <w:spacing w:before="100" w:beforeAutospacing="1" w:after="100" w:afterAutospacing="1" w:line="240" w:lineRule="auto"/>
        <w:ind w:firstLine="360"/>
        <w:jc w:val="both"/>
        <w:rPr>
          <w:rFonts w:ascii="Times New Roman" w:eastAsia="Times New Roman" w:hAnsi="Times New Roman" w:cs="Times New Roman"/>
          <w:sz w:val="24"/>
          <w:szCs w:val="24"/>
        </w:rPr>
      </w:pPr>
      <w:r>
        <w:rPr>
          <w:rFonts w:ascii="Times New Roman" w:eastAsia="Times New Roman" w:hAnsi="Symbol" w:cs="Times New Roman"/>
          <w:sz w:val="24"/>
          <w:szCs w:val="24"/>
        </w:rPr>
        <w:lastRenderedPageBreak/>
        <w:t>5.</w:t>
      </w:r>
      <w:r w:rsidRPr="00AA488F">
        <w:rPr>
          <w:rFonts w:ascii="Times New Roman" w:eastAsia="Times New Roman" w:hAnsi="Times New Roman" w:cs="Times New Roman"/>
          <w:sz w:val="24"/>
          <w:szCs w:val="24"/>
        </w:rPr>
        <w:t xml:space="preserve">  </w:t>
      </w:r>
      <w:r w:rsidRPr="00AA488F">
        <w:rPr>
          <w:rFonts w:ascii="Times New Roman" w:eastAsia="Times New Roman" w:hAnsi="Times New Roman" w:cs="Times New Roman"/>
          <w:b/>
          <w:bCs/>
          <w:sz w:val="24"/>
          <w:szCs w:val="24"/>
        </w:rPr>
        <w:t>Secure Against Device Physical Capture Attack</w:t>
      </w:r>
      <w:r w:rsidRPr="00AA488F">
        <w:rPr>
          <w:rFonts w:ascii="Times New Roman" w:eastAsia="Times New Roman" w:hAnsi="Times New Roman" w:cs="Times New Roman"/>
          <w:sz w:val="24"/>
          <w:szCs w:val="24"/>
        </w:rPr>
        <w:t>:</w:t>
      </w:r>
    </w:p>
    <w:p w:rsidR="00AA488F" w:rsidRPr="00AA488F" w:rsidRDefault="00AA488F" w:rsidP="00413F4B">
      <w:pPr>
        <w:numPr>
          <w:ilvl w:val="0"/>
          <w:numId w:val="19"/>
        </w:numPr>
        <w:spacing w:before="100" w:beforeAutospacing="1" w:after="100" w:afterAutospacing="1" w:line="240" w:lineRule="auto"/>
        <w:ind w:firstLine="360"/>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 xml:space="preserve">Each </w:t>
      </w:r>
      <w:proofErr w:type="spellStart"/>
      <w:r w:rsidRPr="00AA488F">
        <w:rPr>
          <w:rFonts w:ascii="Times New Roman" w:eastAsia="Times New Roman" w:hAnsi="Times New Roman" w:cs="Times New Roman"/>
          <w:sz w:val="24"/>
          <w:szCs w:val="24"/>
        </w:rPr>
        <w:t>IoMT</w:t>
      </w:r>
      <w:proofErr w:type="spellEnd"/>
      <w:r w:rsidRPr="00AA488F">
        <w:rPr>
          <w:rFonts w:ascii="Times New Roman" w:eastAsia="Times New Roman" w:hAnsi="Times New Roman" w:cs="Times New Roman"/>
          <w:sz w:val="24"/>
          <w:szCs w:val="24"/>
        </w:rPr>
        <w:t xml:space="preserve"> device has a unique identity χ(</w:t>
      </w:r>
      <w:proofErr w:type="spellStart"/>
      <w:proofErr w:type="gramStart"/>
      <w:r w:rsidRPr="00AA488F">
        <w:rPr>
          <w:rFonts w:ascii="Times New Roman" w:eastAsia="Times New Roman" w:hAnsi="Times New Roman" w:cs="Times New Roman"/>
          <w:sz w:val="24"/>
          <w:szCs w:val="24"/>
        </w:rPr>
        <w:t>PIDDevk,y</w:t>
      </w:r>
      <w:proofErr w:type="spellEnd"/>
      <w:proofErr w:type="gramEnd"/>
      <w:r w:rsidRPr="00AA488F">
        <w:rPr>
          <w:rFonts w:ascii="Times New Roman" w:eastAsia="Times New Roman" w:hAnsi="Times New Roman" w:cs="Times New Roman"/>
          <w:sz w:val="24"/>
          <w:szCs w:val="24"/>
        </w:rPr>
        <w:t>)\chi(PID_{</w:t>
      </w:r>
      <w:proofErr w:type="spellStart"/>
      <w:r w:rsidRPr="00AA488F">
        <w:rPr>
          <w:rFonts w:ascii="Times New Roman" w:eastAsia="Times New Roman" w:hAnsi="Times New Roman" w:cs="Times New Roman"/>
          <w:sz w:val="24"/>
          <w:szCs w:val="24"/>
        </w:rPr>
        <w:t>Dev_k</w:t>
      </w:r>
      <w:proofErr w:type="spellEnd"/>
      <w:r w:rsidRPr="00AA488F">
        <w:rPr>
          <w:rFonts w:ascii="Times New Roman" w:eastAsia="Times New Roman" w:hAnsi="Times New Roman" w:cs="Times New Roman"/>
          <w:sz w:val="24"/>
          <w:szCs w:val="24"/>
        </w:rPr>
        <w:t>}, y)χ(</w:t>
      </w:r>
      <w:proofErr w:type="spellStart"/>
      <w:r w:rsidRPr="00AA488F">
        <w:rPr>
          <w:rFonts w:ascii="Times New Roman" w:eastAsia="Times New Roman" w:hAnsi="Times New Roman" w:cs="Times New Roman"/>
          <w:sz w:val="24"/>
          <w:szCs w:val="24"/>
        </w:rPr>
        <w:t>PIDDevk</w:t>
      </w:r>
      <w:proofErr w:type="spellEnd"/>
      <w:r w:rsidRPr="00AA488F">
        <w:rPr>
          <w:rFonts w:ascii="Times New Roman" w:eastAsia="Times New Roman" w:hAnsi="Times New Roman" w:cs="Times New Roman"/>
          <w:sz w:val="24"/>
          <w:szCs w:val="24"/>
        </w:rPr>
        <w:t>​​,y) for authentication and key establishment.</w:t>
      </w:r>
    </w:p>
    <w:p w:rsidR="00AA488F" w:rsidRPr="00AA488F" w:rsidRDefault="00AA488F" w:rsidP="00413F4B">
      <w:pPr>
        <w:numPr>
          <w:ilvl w:val="0"/>
          <w:numId w:val="19"/>
        </w:numPr>
        <w:spacing w:before="100" w:beforeAutospacing="1" w:after="100" w:afterAutospacing="1" w:line="240" w:lineRule="auto"/>
        <w:ind w:firstLine="360"/>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 xml:space="preserve">If an </w:t>
      </w:r>
      <w:proofErr w:type="spellStart"/>
      <w:r w:rsidRPr="00AA488F">
        <w:rPr>
          <w:rFonts w:ascii="Times New Roman" w:eastAsia="Times New Roman" w:hAnsi="Times New Roman" w:cs="Times New Roman"/>
          <w:sz w:val="24"/>
          <w:szCs w:val="24"/>
        </w:rPr>
        <w:t>IoMT</w:t>
      </w:r>
      <w:proofErr w:type="spellEnd"/>
      <w:r w:rsidRPr="00AA488F">
        <w:rPr>
          <w:rFonts w:ascii="Times New Roman" w:eastAsia="Times New Roman" w:hAnsi="Times New Roman" w:cs="Times New Roman"/>
          <w:sz w:val="24"/>
          <w:szCs w:val="24"/>
        </w:rPr>
        <w:t xml:space="preserve"> device is physically captured by an adversary AAA, the captured data includes:</w:t>
      </w:r>
    </w:p>
    <w:p w:rsidR="00AA488F" w:rsidRPr="00AA488F" w:rsidRDefault="00AA488F" w:rsidP="00413F4B">
      <w:pPr>
        <w:numPr>
          <w:ilvl w:val="1"/>
          <w:numId w:val="19"/>
        </w:numPr>
        <w:spacing w:before="100" w:beforeAutospacing="1" w:after="100" w:afterAutospacing="1" w:line="240" w:lineRule="auto"/>
        <w:ind w:firstLine="360"/>
        <w:jc w:val="both"/>
        <w:rPr>
          <w:rFonts w:ascii="Times New Roman" w:eastAsia="Times New Roman" w:hAnsi="Times New Roman" w:cs="Times New Roman"/>
          <w:sz w:val="24"/>
          <w:szCs w:val="24"/>
        </w:rPr>
      </w:pPr>
      <w:proofErr w:type="spellStart"/>
      <w:r w:rsidRPr="00AA488F">
        <w:rPr>
          <w:rFonts w:ascii="Times New Roman" w:eastAsia="Times New Roman" w:hAnsi="Times New Roman" w:cs="Times New Roman"/>
          <w:sz w:val="24"/>
          <w:szCs w:val="24"/>
        </w:rPr>
        <w:t>Pseudoidentity</w:t>
      </w:r>
      <w:proofErr w:type="spellEnd"/>
      <w:r w:rsidRPr="00AA488F">
        <w:rPr>
          <w:rFonts w:ascii="Times New Roman" w:eastAsia="Times New Roman" w:hAnsi="Times New Roman" w:cs="Times New Roman"/>
          <w:sz w:val="24"/>
          <w:szCs w:val="24"/>
        </w:rPr>
        <w:t xml:space="preserve"> and secret pairwise session key </w:t>
      </w:r>
      <w:proofErr w:type="spellStart"/>
      <w:r w:rsidRPr="00AA488F">
        <w:rPr>
          <w:rFonts w:ascii="Times New Roman" w:eastAsia="Times New Roman" w:hAnsi="Times New Roman" w:cs="Times New Roman"/>
          <w:sz w:val="24"/>
          <w:szCs w:val="24"/>
        </w:rPr>
        <w:t>Priv</w:t>
      </w:r>
      <w:proofErr w:type="spellEnd"/>
      <w:r w:rsidRPr="00AA488F">
        <w:rPr>
          <w:rFonts w:ascii="Times New Roman" w:eastAsia="Times New Roman" w:hAnsi="Times New Roman" w:cs="Times New Roman"/>
          <w:sz w:val="24"/>
          <w:szCs w:val="24"/>
        </w:rPr>
        <w:t>(</w:t>
      </w:r>
      <w:proofErr w:type="spellStart"/>
      <w:proofErr w:type="gramStart"/>
      <w:r w:rsidRPr="00AA488F">
        <w:rPr>
          <w:rFonts w:ascii="Times New Roman" w:eastAsia="Times New Roman" w:hAnsi="Times New Roman" w:cs="Times New Roman"/>
          <w:sz w:val="24"/>
          <w:szCs w:val="24"/>
        </w:rPr>
        <w:t>Devk,PDAl</w:t>
      </w:r>
      <w:proofErr w:type="spellEnd"/>
      <w:proofErr w:type="gramEnd"/>
      <w:r w:rsidRPr="00AA488F">
        <w:rPr>
          <w:rFonts w:ascii="Times New Roman" w:eastAsia="Times New Roman" w:hAnsi="Times New Roman" w:cs="Times New Roman"/>
          <w:sz w:val="24"/>
          <w:szCs w:val="24"/>
        </w:rPr>
        <w:t>)</w:t>
      </w:r>
      <w:proofErr w:type="spellStart"/>
      <w:r w:rsidRPr="00AA488F">
        <w:rPr>
          <w:rFonts w:ascii="Times New Roman" w:eastAsia="Times New Roman" w:hAnsi="Times New Roman" w:cs="Times New Roman"/>
          <w:sz w:val="24"/>
          <w:szCs w:val="24"/>
        </w:rPr>
        <w:t>Priv</w:t>
      </w:r>
      <w:proofErr w:type="spellEnd"/>
      <w:r w:rsidRPr="00AA488F">
        <w:rPr>
          <w:rFonts w:ascii="Times New Roman" w:eastAsia="Times New Roman" w:hAnsi="Times New Roman" w:cs="Times New Roman"/>
          <w:sz w:val="24"/>
          <w:szCs w:val="24"/>
        </w:rPr>
        <w:t>(</w:t>
      </w:r>
      <w:proofErr w:type="spellStart"/>
      <w:r w:rsidRPr="00AA488F">
        <w:rPr>
          <w:rFonts w:ascii="Times New Roman" w:eastAsia="Times New Roman" w:hAnsi="Times New Roman" w:cs="Times New Roman"/>
          <w:sz w:val="24"/>
          <w:szCs w:val="24"/>
        </w:rPr>
        <w:t>Dev_k</w:t>
      </w:r>
      <w:proofErr w:type="spellEnd"/>
      <w:r w:rsidRPr="00AA488F">
        <w:rPr>
          <w:rFonts w:ascii="Times New Roman" w:eastAsia="Times New Roman" w:hAnsi="Times New Roman" w:cs="Times New Roman"/>
          <w:sz w:val="24"/>
          <w:szCs w:val="24"/>
        </w:rPr>
        <w:t xml:space="preserve">, </w:t>
      </w:r>
      <w:proofErr w:type="spellStart"/>
      <w:r w:rsidRPr="00AA488F">
        <w:rPr>
          <w:rFonts w:ascii="Times New Roman" w:eastAsia="Times New Roman" w:hAnsi="Times New Roman" w:cs="Times New Roman"/>
          <w:sz w:val="24"/>
          <w:szCs w:val="24"/>
        </w:rPr>
        <w:t>PDA_l</w:t>
      </w:r>
      <w:proofErr w:type="spellEnd"/>
      <w:r w:rsidRPr="00AA488F">
        <w:rPr>
          <w:rFonts w:ascii="Times New Roman" w:eastAsia="Times New Roman" w:hAnsi="Times New Roman" w:cs="Times New Roman"/>
          <w:sz w:val="24"/>
          <w:szCs w:val="24"/>
        </w:rPr>
        <w:t>)</w:t>
      </w:r>
      <w:proofErr w:type="spellStart"/>
      <w:r w:rsidRPr="00AA488F">
        <w:rPr>
          <w:rFonts w:ascii="Times New Roman" w:eastAsia="Times New Roman" w:hAnsi="Times New Roman" w:cs="Times New Roman"/>
          <w:sz w:val="24"/>
          <w:szCs w:val="24"/>
        </w:rPr>
        <w:t>Priv</w:t>
      </w:r>
      <w:proofErr w:type="spellEnd"/>
      <w:r w:rsidRPr="00AA488F">
        <w:rPr>
          <w:rFonts w:ascii="Times New Roman" w:eastAsia="Times New Roman" w:hAnsi="Times New Roman" w:cs="Times New Roman"/>
          <w:sz w:val="24"/>
          <w:szCs w:val="24"/>
        </w:rPr>
        <w:t>(</w:t>
      </w:r>
      <w:proofErr w:type="spellStart"/>
      <w:r w:rsidRPr="00AA488F">
        <w:rPr>
          <w:rFonts w:ascii="Times New Roman" w:eastAsia="Times New Roman" w:hAnsi="Times New Roman" w:cs="Times New Roman"/>
          <w:sz w:val="24"/>
          <w:szCs w:val="24"/>
        </w:rPr>
        <w:t>Devk</w:t>
      </w:r>
      <w:proofErr w:type="spellEnd"/>
      <w:r w:rsidRPr="00AA488F">
        <w:rPr>
          <w:rFonts w:ascii="Times New Roman" w:eastAsia="Times New Roman" w:hAnsi="Times New Roman" w:cs="Times New Roman"/>
          <w:sz w:val="24"/>
          <w:szCs w:val="24"/>
        </w:rPr>
        <w:t>​,</w:t>
      </w:r>
      <w:proofErr w:type="spellStart"/>
      <w:r w:rsidRPr="00AA488F">
        <w:rPr>
          <w:rFonts w:ascii="Times New Roman" w:eastAsia="Times New Roman" w:hAnsi="Times New Roman" w:cs="Times New Roman"/>
          <w:sz w:val="24"/>
          <w:szCs w:val="24"/>
        </w:rPr>
        <w:t>PDAl</w:t>
      </w:r>
      <w:proofErr w:type="spellEnd"/>
      <w:r w:rsidRPr="00AA488F">
        <w:rPr>
          <w:rFonts w:ascii="Times New Roman" w:eastAsia="Times New Roman" w:hAnsi="Times New Roman" w:cs="Times New Roman"/>
          <w:sz w:val="24"/>
          <w:szCs w:val="24"/>
        </w:rPr>
        <w:t>​).</w:t>
      </w:r>
    </w:p>
    <w:p w:rsidR="00AA488F" w:rsidRPr="00AA488F" w:rsidRDefault="00AA488F" w:rsidP="00413F4B">
      <w:pPr>
        <w:numPr>
          <w:ilvl w:val="0"/>
          <w:numId w:val="19"/>
        </w:numPr>
        <w:spacing w:before="100" w:beforeAutospacing="1" w:after="100" w:afterAutospacing="1" w:line="240" w:lineRule="auto"/>
        <w:ind w:firstLine="360"/>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 xml:space="preserve">The unique identities ensure that capturing one device compromises only the communication between that device and </w:t>
      </w:r>
      <w:proofErr w:type="spellStart"/>
      <w:r w:rsidRPr="00AA488F">
        <w:rPr>
          <w:rFonts w:ascii="Times New Roman" w:eastAsia="Times New Roman" w:hAnsi="Times New Roman" w:cs="Times New Roman"/>
          <w:sz w:val="24"/>
          <w:szCs w:val="24"/>
        </w:rPr>
        <w:t>PDAlPDA_lPDAl</w:t>
      </w:r>
      <w:proofErr w:type="spellEnd"/>
      <w:r w:rsidRPr="00AA488F">
        <w:rPr>
          <w:rFonts w:ascii="Times New Roman" w:eastAsia="Times New Roman" w:hAnsi="Times New Roman" w:cs="Times New Roman"/>
          <w:sz w:val="24"/>
          <w:szCs w:val="24"/>
        </w:rPr>
        <w:t>​, not others.</w:t>
      </w:r>
    </w:p>
    <w:p w:rsidR="00AA488F" w:rsidRPr="00AA488F" w:rsidRDefault="00AA488F" w:rsidP="00413F4B">
      <w:pPr>
        <w:numPr>
          <w:ilvl w:val="0"/>
          <w:numId w:val="19"/>
        </w:numPr>
        <w:spacing w:before="100" w:beforeAutospacing="1" w:after="100" w:afterAutospacing="1" w:line="240" w:lineRule="auto"/>
        <w:ind w:firstLine="360"/>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The system is designed to protect against the physical capture attack, ensuring the secrecy of other session keys.</w:t>
      </w:r>
    </w:p>
    <w:p w:rsidR="00AA488F" w:rsidRPr="00AA488F" w:rsidRDefault="00AA488F" w:rsidP="00413F4B">
      <w:pPr>
        <w:numPr>
          <w:ilvl w:val="0"/>
          <w:numId w:val="19"/>
        </w:numPr>
        <w:spacing w:before="100" w:beforeAutospacing="1" w:after="100" w:afterAutospacing="1" w:line="240" w:lineRule="auto"/>
        <w:ind w:firstLine="360"/>
        <w:jc w:val="both"/>
        <w:rPr>
          <w:rFonts w:ascii="Times New Roman" w:eastAsia="Times New Roman" w:hAnsi="Times New Roman" w:cs="Times New Roman"/>
          <w:sz w:val="24"/>
          <w:szCs w:val="24"/>
        </w:rPr>
      </w:pPr>
      <w:r w:rsidRPr="00AA488F">
        <w:rPr>
          <w:rFonts w:ascii="Times New Roman" w:eastAsia="Times New Roman" w:hAnsi="Times New Roman" w:cs="Times New Roman"/>
          <w:sz w:val="24"/>
          <w:szCs w:val="24"/>
        </w:rPr>
        <w:t xml:space="preserve">The </w:t>
      </w:r>
      <w:proofErr w:type="spellStart"/>
      <w:r w:rsidRPr="00AA488F">
        <w:rPr>
          <w:rFonts w:ascii="Times New Roman" w:eastAsia="Times New Roman" w:hAnsi="Times New Roman" w:cs="Times New Roman"/>
          <w:sz w:val="24"/>
          <w:szCs w:val="24"/>
        </w:rPr>
        <w:t>Scyther</w:t>
      </w:r>
      <w:proofErr w:type="spellEnd"/>
      <w:r w:rsidRPr="00AA488F">
        <w:rPr>
          <w:rFonts w:ascii="Times New Roman" w:eastAsia="Times New Roman" w:hAnsi="Times New Roman" w:cs="Times New Roman"/>
          <w:sz w:val="24"/>
          <w:szCs w:val="24"/>
        </w:rPr>
        <w:t xml:space="preserve"> tool validated this security measure, as shown in Fig. 5.</w:t>
      </w:r>
    </w:p>
    <w:p w:rsidR="00210DFC" w:rsidRDefault="00210DFC" w:rsidP="00413F4B">
      <w:pPr>
        <w:pStyle w:val="NormalWeb"/>
        <w:ind w:firstLine="360"/>
        <w:jc w:val="both"/>
      </w:pPr>
    </w:p>
    <w:p w:rsidR="00AA488F" w:rsidRDefault="00AA488F" w:rsidP="00413F4B">
      <w:pPr>
        <w:pStyle w:val="Heading4"/>
        <w:jc w:val="both"/>
      </w:pPr>
      <w:r>
        <w:t xml:space="preserve">B. Results </w:t>
      </w:r>
      <w:proofErr w:type="gramStart"/>
      <w:r>
        <w:t>From</w:t>
      </w:r>
      <w:proofErr w:type="gramEnd"/>
      <w:r>
        <w:t xml:space="preserve"> Simulations</w:t>
      </w:r>
    </w:p>
    <w:p w:rsidR="00AA488F" w:rsidRDefault="00AA488F" w:rsidP="00413F4B">
      <w:pPr>
        <w:pStyle w:val="NormalWeb"/>
        <w:numPr>
          <w:ilvl w:val="0"/>
          <w:numId w:val="20"/>
        </w:numPr>
        <w:jc w:val="both"/>
      </w:pPr>
      <w:proofErr w:type="spellStart"/>
      <w:r>
        <w:rPr>
          <w:rStyle w:val="Strong"/>
        </w:rPr>
        <w:t>IoT</w:t>
      </w:r>
      <w:proofErr w:type="spellEnd"/>
      <w:r>
        <w:rPr>
          <w:rStyle w:val="Strong"/>
        </w:rPr>
        <w:t xml:space="preserve"> Simulation</w:t>
      </w:r>
      <w:r>
        <w:t>:</w:t>
      </w:r>
    </w:p>
    <w:p w:rsidR="00AA488F" w:rsidRDefault="00AA488F" w:rsidP="00413F4B">
      <w:pPr>
        <w:numPr>
          <w:ilvl w:val="1"/>
          <w:numId w:val="20"/>
        </w:numPr>
        <w:spacing w:before="100" w:beforeAutospacing="1" w:after="100" w:afterAutospacing="1" w:line="240" w:lineRule="auto"/>
        <w:jc w:val="both"/>
      </w:pPr>
      <w:r>
        <w:rPr>
          <w:rStyle w:val="Strong"/>
        </w:rPr>
        <w:t>Devices and Messages</w:t>
      </w:r>
      <w:r>
        <w:t>:</w:t>
      </w:r>
    </w:p>
    <w:p w:rsidR="00AA488F" w:rsidRDefault="00AA488F" w:rsidP="00413F4B">
      <w:pPr>
        <w:numPr>
          <w:ilvl w:val="2"/>
          <w:numId w:val="20"/>
        </w:numPr>
        <w:spacing w:before="100" w:beforeAutospacing="1" w:after="100" w:afterAutospacing="1" w:line="240" w:lineRule="auto"/>
        <w:jc w:val="both"/>
      </w:pPr>
      <w:r>
        <w:t xml:space="preserve">Total </w:t>
      </w:r>
      <w:proofErr w:type="spellStart"/>
      <w:r>
        <w:t>IoMT</w:t>
      </w:r>
      <w:proofErr w:type="spellEnd"/>
      <w:r>
        <w:t xml:space="preserve"> devices: 12.</w:t>
      </w:r>
    </w:p>
    <w:p w:rsidR="00AA488F" w:rsidRDefault="00AA488F" w:rsidP="00413F4B">
      <w:pPr>
        <w:numPr>
          <w:ilvl w:val="2"/>
          <w:numId w:val="20"/>
        </w:numPr>
        <w:spacing w:before="100" w:beforeAutospacing="1" w:after="100" w:afterAutospacing="1" w:line="240" w:lineRule="auto"/>
        <w:jc w:val="both"/>
      </w:pPr>
      <w:r>
        <w:t>Total messages captured: 110.</w:t>
      </w:r>
    </w:p>
    <w:p w:rsidR="00AA488F" w:rsidRDefault="00AA488F" w:rsidP="00413F4B">
      <w:pPr>
        <w:numPr>
          <w:ilvl w:val="2"/>
          <w:numId w:val="20"/>
        </w:numPr>
        <w:spacing w:before="100" w:beforeAutospacing="1" w:after="100" w:afterAutospacing="1" w:line="240" w:lineRule="auto"/>
        <w:jc w:val="both"/>
      </w:pPr>
      <w:r>
        <w:t>Total time elapsed: 480 seconds.</w:t>
      </w:r>
    </w:p>
    <w:p w:rsidR="00AA488F" w:rsidRDefault="00AA488F" w:rsidP="00413F4B">
      <w:pPr>
        <w:numPr>
          <w:ilvl w:val="1"/>
          <w:numId w:val="20"/>
        </w:numPr>
        <w:spacing w:before="100" w:beforeAutospacing="1" w:after="100" w:afterAutospacing="1" w:line="240" w:lineRule="auto"/>
        <w:jc w:val="both"/>
      </w:pPr>
      <w:r>
        <w:rPr>
          <w:rStyle w:val="Strong"/>
        </w:rPr>
        <w:t>Observations</w:t>
      </w:r>
      <w:r>
        <w:t>:</w:t>
      </w:r>
    </w:p>
    <w:p w:rsidR="00AA488F" w:rsidRDefault="00AA488F" w:rsidP="00413F4B">
      <w:pPr>
        <w:numPr>
          <w:ilvl w:val="2"/>
          <w:numId w:val="20"/>
        </w:numPr>
        <w:spacing w:before="100" w:beforeAutospacing="1" w:after="100" w:afterAutospacing="1" w:line="240" w:lineRule="auto"/>
        <w:jc w:val="both"/>
      </w:pPr>
      <w:r>
        <w:t>The simulation effectively tracked the interactions and data transmissions between the devices.</w:t>
      </w:r>
    </w:p>
    <w:p w:rsidR="00AA488F" w:rsidRDefault="00AA488F" w:rsidP="00413F4B">
      <w:pPr>
        <w:numPr>
          <w:ilvl w:val="2"/>
          <w:numId w:val="20"/>
        </w:numPr>
        <w:spacing w:before="100" w:beforeAutospacing="1" w:after="100" w:afterAutospacing="1" w:line="240" w:lineRule="auto"/>
        <w:jc w:val="both"/>
      </w:pPr>
      <w:r>
        <w:t>Figures 6 and 7, along with Table IV, provide visual and tabulated data on device activity and message flow during the simulation period.</w:t>
      </w:r>
    </w:p>
    <w:p w:rsidR="00AA488F" w:rsidRDefault="00AA488F" w:rsidP="00413F4B">
      <w:pPr>
        <w:pStyle w:val="NormalWeb"/>
        <w:numPr>
          <w:ilvl w:val="0"/>
          <w:numId w:val="20"/>
        </w:numPr>
        <w:jc w:val="both"/>
      </w:pPr>
      <w:proofErr w:type="spellStart"/>
      <w:r>
        <w:rPr>
          <w:rStyle w:val="Strong"/>
        </w:rPr>
        <w:t>Blockchain</w:t>
      </w:r>
      <w:proofErr w:type="spellEnd"/>
      <w:r>
        <w:rPr>
          <w:rStyle w:val="Strong"/>
        </w:rPr>
        <w:t xml:space="preserve"> Simulation</w:t>
      </w:r>
      <w:r>
        <w:t>:</w:t>
      </w:r>
    </w:p>
    <w:p w:rsidR="00AA488F" w:rsidRDefault="00AA488F" w:rsidP="00413F4B">
      <w:pPr>
        <w:numPr>
          <w:ilvl w:val="1"/>
          <w:numId w:val="20"/>
        </w:numPr>
        <w:spacing w:before="100" w:beforeAutospacing="1" w:after="100" w:afterAutospacing="1" w:line="240" w:lineRule="auto"/>
        <w:jc w:val="both"/>
      </w:pPr>
      <w:r>
        <w:rPr>
          <w:rStyle w:val="Strong"/>
        </w:rPr>
        <w:t>Node and Patient Increase</w:t>
      </w:r>
      <w:r>
        <w:t>:</w:t>
      </w:r>
    </w:p>
    <w:p w:rsidR="00AA488F" w:rsidRDefault="00AA488F" w:rsidP="00413F4B">
      <w:pPr>
        <w:numPr>
          <w:ilvl w:val="2"/>
          <w:numId w:val="20"/>
        </w:numPr>
        <w:spacing w:before="100" w:beforeAutospacing="1" w:after="100" w:afterAutospacing="1" w:line="240" w:lineRule="auto"/>
        <w:jc w:val="both"/>
      </w:pPr>
      <w:r>
        <w:t>The simulation indicates a gradual increase in both the number of nodes and patients over time.</w:t>
      </w:r>
    </w:p>
    <w:p w:rsidR="00AA488F" w:rsidRDefault="00AA488F" w:rsidP="00413F4B">
      <w:pPr>
        <w:numPr>
          <w:ilvl w:val="2"/>
          <w:numId w:val="20"/>
        </w:numPr>
        <w:spacing w:before="100" w:beforeAutospacing="1" w:after="100" w:afterAutospacing="1" w:line="240" w:lineRule="auto"/>
        <w:jc w:val="both"/>
      </w:pPr>
      <w:r>
        <w:t>This scalability demonstrates the system's ability to handle growing amounts of data and participants.</w:t>
      </w:r>
    </w:p>
    <w:p w:rsidR="00AA488F" w:rsidRDefault="00AA488F" w:rsidP="00413F4B">
      <w:pPr>
        <w:numPr>
          <w:ilvl w:val="1"/>
          <w:numId w:val="20"/>
        </w:numPr>
        <w:spacing w:before="100" w:beforeAutospacing="1" w:after="100" w:afterAutospacing="1" w:line="240" w:lineRule="auto"/>
        <w:jc w:val="both"/>
      </w:pPr>
      <w:r>
        <w:rPr>
          <w:rStyle w:val="Strong"/>
        </w:rPr>
        <w:t>Mining Process</w:t>
      </w:r>
      <w:r>
        <w:t>:</w:t>
      </w:r>
    </w:p>
    <w:p w:rsidR="00AA488F" w:rsidRDefault="00AA488F" w:rsidP="00413F4B">
      <w:pPr>
        <w:numPr>
          <w:ilvl w:val="2"/>
          <w:numId w:val="20"/>
        </w:numPr>
        <w:spacing w:before="100" w:beforeAutospacing="1" w:after="100" w:afterAutospacing="1" w:line="240" w:lineRule="auto"/>
        <w:jc w:val="both"/>
      </w:pPr>
      <w:r>
        <w:t>Initial setup includes 100 nodes designated as miners.</w:t>
      </w:r>
    </w:p>
    <w:p w:rsidR="00AA488F" w:rsidRDefault="00AA488F" w:rsidP="00413F4B">
      <w:pPr>
        <w:numPr>
          <w:ilvl w:val="2"/>
          <w:numId w:val="20"/>
        </w:numPr>
        <w:spacing w:before="100" w:beforeAutospacing="1" w:after="100" w:afterAutospacing="1" w:line="240" w:lineRule="auto"/>
        <w:jc w:val="both"/>
      </w:pPr>
      <w:r>
        <w:t>As shown in Figure 8, after each mining process, the pool of miners decreases until all 100 miners have participated, then it resets, allowing miners to rejoin the pool.</w:t>
      </w:r>
    </w:p>
    <w:p w:rsidR="00AA488F" w:rsidRDefault="00AA488F" w:rsidP="00413F4B">
      <w:pPr>
        <w:numPr>
          <w:ilvl w:val="1"/>
          <w:numId w:val="20"/>
        </w:numPr>
        <w:spacing w:before="100" w:beforeAutospacing="1" w:after="100" w:afterAutospacing="1" w:line="240" w:lineRule="auto"/>
        <w:jc w:val="both"/>
      </w:pPr>
      <w:r>
        <w:rPr>
          <w:rStyle w:val="Strong"/>
        </w:rPr>
        <w:t>Mining Duration</w:t>
      </w:r>
      <w:r>
        <w:t>:</w:t>
      </w:r>
    </w:p>
    <w:p w:rsidR="00AA488F" w:rsidRDefault="00AA488F" w:rsidP="00413F4B">
      <w:pPr>
        <w:numPr>
          <w:ilvl w:val="2"/>
          <w:numId w:val="20"/>
        </w:numPr>
        <w:spacing w:before="100" w:beforeAutospacing="1" w:after="100" w:afterAutospacing="1" w:line="240" w:lineRule="auto"/>
        <w:jc w:val="both"/>
      </w:pPr>
      <w:r>
        <w:t>Mining one transaction from a cloud server takes approximately 2 milliseconds.</w:t>
      </w:r>
    </w:p>
    <w:p w:rsidR="00AA488F" w:rsidRDefault="00AA488F" w:rsidP="00413F4B">
      <w:pPr>
        <w:numPr>
          <w:ilvl w:val="2"/>
          <w:numId w:val="20"/>
        </w:numPr>
        <w:spacing w:before="100" w:beforeAutospacing="1" w:after="100" w:afterAutospacing="1" w:line="240" w:lineRule="auto"/>
        <w:jc w:val="both"/>
      </w:pPr>
      <w:r>
        <w:t>For 100 transactions, the total mining time is 200 milliseconds.</w:t>
      </w:r>
    </w:p>
    <w:p w:rsidR="00AA488F" w:rsidRDefault="00AA488F" w:rsidP="00413F4B">
      <w:pPr>
        <w:numPr>
          <w:ilvl w:val="2"/>
          <w:numId w:val="20"/>
        </w:numPr>
        <w:spacing w:before="100" w:beforeAutospacing="1" w:after="100" w:afterAutospacing="1" w:line="240" w:lineRule="auto"/>
        <w:jc w:val="both"/>
      </w:pPr>
      <w:r>
        <w:t xml:space="preserve">Figure 9 and Table V detail the </w:t>
      </w:r>
      <w:proofErr w:type="spellStart"/>
      <w:r>
        <w:t>blockchain</w:t>
      </w:r>
      <w:proofErr w:type="spellEnd"/>
      <w:r>
        <w:t xml:space="preserve"> creation process, emphasizing the efficiency and speed of the proposed system.</w:t>
      </w:r>
    </w:p>
    <w:p w:rsidR="00413F4B" w:rsidRDefault="00413F4B" w:rsidP="00413F4B">
      <w:pPr>
        <w:spacing w:before="100" w:beforeAutospacing="1" w:after="100" w:afterAutospacing="1" w:line="240" w:lineRule="auto"/>
        <w:jc w:val="center"/>
      </w:pPr>
      <w:r>
        <w:rPr>
          <w:noProof/>
        </w:rPr>
        <w:lastRenderedPageBreak/>
        <w:drawing>
          <wp:inline distT="0" distB="0" distL="0" distR="0" wp14:anchorId="0997E77F" wp14:editId="713C8845">
            <wp:extent cx="4786045" cy="5611528"/>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3072" cy="5631492"/>
                    </a:xfrm>
                    <a:prstGeom prst="rect">
                      <a:avLst/>
                    </a:prstGeom>
                  </pic:spPr>
                </pic:pic>
              </a:graphicData>
            </a:graphic>
          </wp:inline>
        </w:drawing>
      </w:r>
    </w:p>
    <w:p w:rsidR="00413F4B" w:rsidRDefault="00413F4B" w:rsidP="00413F4B">
      <w:pPr>
        <w:spacing w:before="100" w:beforeAutospacing="1" w:after="100" w:afterAutospacing="1" w:line="240" w:lineRule="auto"/>
        <w:jc w:val="center"/>
      </w:pPr>
      <w:r>
        <w:rPr>
          <w:noProof/>
        </w:rPr>
        <w:lastRenderedPageBreak/>
        <w:drawing>
          <wp:inline distT="0" distB="0" distL="0" distR="0" wp14:anchorId="3BB1F2BC" wp14:editId="47B7924A">
            <wp:extent cx="4013735" cy="457209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0192" cy="4579452"/>
                    </a:xfrm>
                    <a:prstGeom prst="rect">
                      <a:avLst/>
                    </a:prstGeom>
                  </pic:spPr>
                </pic:pic>
              </a:graphicData>
            </a:graphic>
          </wp:inline>
        </w:drawing>
      </w:r>
    </w:p>
    <w:p w:rsidR="00413F4B" w:rsidRDefault="00413F4B" w:rsidP="00413F4B">
      <w:pPr>
        <w:spacing w:before="100" w:beforeAutospacing="1" w:after="100" w:afterAutospacing="1" w:line="240" w:lineRule="auto"/>
        <w:jc w:val="center"/>
      </w:pPr>
      <w:r>
        <w:rPr>
          <w:noProof/>
        </w:rPr>
        <w:drawing>
          <wp:inline distT="0" distB="0" distL="0" distR="0" wp14:anchorId="772BDC37" wp14:editId="2E798EA8">
            <wp:extent cx="3888606" cy="31756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0409" cy="3201667"/>
                    </a:xfrm>
                    <a:prstGeom prst="rect">
                      <a:avLst/>
                    </a:prstGeom>
                  </pic:spPr>
                </pic:pic>
              </a:graphicData>
            </a:graphic>
          </wp:inline>
        </w:drawing>
      </w:r>
    </w:p>
    <w:p w:rsidR="00413F4B" w:rsidRDefault="00413F4B" w:rsidP="00413F4B">
      <w:pPr>
        <w:spacing w:before="100" w:beforeAutospacing="1" w:after="100" w:afterAutospacing="1" w:line="240" w:lineRule="auto"/>
        <w:jc w:val="both"/>
      </w:pPr>
    </w:p>
    <w:p w:rsidR="00AA488F" w:rsidRDefault="00AA488F" w:rsidP="00413F4B">
      <w:pPr>
        <w:pStyle w:val="Heading3"/>
        <w:jc w:val="both"/>
      </w:pPr>
      <w:r>
        <w:t>VI. Comparison with Previously Developed Systems and Results</w:t>
      </w:r>
    </w:p>
    <w:p w:rsidR="00AA488F" w:rsidRDefault="00AA488F" w:rsidP="00413F4B">
      <w:pPr>
        <w:pStyle w:val="NormalWeb"/>
        <w:jc w:val="both"/>
      </w:pPr>
      <w:r>
        <w:t>From the analysis presented in Table VI, the proposed system demonstrates several advantages over previously developed systems in terms of complexity, patient-friendliness, and security. The following points highlight the key comparative aspects:</w:t>
      </w:r>
    </w:p>
    <w:p w:rsidR="00413F4B" w:rsidRDefault="00413F4B" w:rsidP="00413F4B">
      <w:pPr>
        <w:pStyle w:val="NormalWeb"/>
        <w:jc w:val="both"/>
      </w:pPr>
      <w:r>
        <w:rPr>
          <w:noProof/>
        </w:rPr>
        <w:drawing>
          <wp:inline distT="0" distB="0" distL="0" distR="0" wp14:anchorId="6E49F10B" wp14:editId="2F81D533">
            <wp:extent cx="5943600" cy="1400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00175"/>
                    </a:xfrm>
                    <a:prstGeom prst="rect">
                      <a:avLst/>
                    </a:prstGeom>
                  </pic:spPr>
                </pic:pic>
              </a:graphicData>
            </a:graphic>
          </wp:inline>
        </w:drawing>
      </w:r>
    </w:p>
    <w:p w:rsidR="00AA488F" w:rsidRDefault="00AA488F" w:rsidP="00413F4B">
      <w:pPr>
        <w:pStyle w:val="NormalWeb"/>
        <w:numPr>
          <w:ilvl w:val="0"/>
          <w:numId w:val="21"/>
        </w:numPr>
        <w:jc w:val="both"/>
      </w:pPr>
      <w:r>
        <w:rPr>
          <w:rStyle w:val="Strong"/>
        </w:rPr>
        <w:t>System Complexity</w:t>
      </w:r>
      <w:r>
        <w:t>:</w:t>
      </w:r>
    </w:p>
    <w:p w:rsidR="00AA488F" w:rsidRDefault="00AA488F" w:rsidP="00413F4B">
      <w:pPr>
        <w:numPr>
          <w:ilvl w:val="1"/>
          <w:numId w:val="21"/>
        </w:numPr>
        <w:spacing w:before="100" w:beforeAutospacing="1" w:after="100" w:afterAutospacing="1" w:line="240" w:lineRule="auto"/>
        <w:jc w:val="both"/>
      </w:pPr>
      <w:r>
        <w:t xml:space="preserve">The proposed system employs an authentication-based consensus algorithm, which significantly reduces the complexity associated with puzzle-solving mechanisms typical in other </w:t>
      </w:r>
      <w:proofErr w:type="spellStart"/>
      <w:r>
        <w:t>blockchain</w:t>
      </w:r>
      <w:proofErr w:type="spellEnd"/>
      <w:r>
        <w:t xml:space="preserve"> systems.</w:t>
      </w:r>
    </w:p>
    <w:p w:rsidR="00AA488F" w:rsidRDefault="00AA488F" w:rsidP="00413F4B">
      <w:pPr>
        <w:numPr>
          <w:ilvl w:val="1"/>
          <w:numId w:val="21"/>
        </w:numPr>
        <w:spacing w:before="100" w:beforeAutospacing="1" w:after="100" w:afterAutospacing="1" w:line="240" w:lineRule="auto"/>
        <w:jc w:val="both"/>
      </w:pPr>
      <w:r>
        <w:t xml:space="preserve">The architecture of the proposed </w:t>
      </w:r>
      <w:proofErr w:type="spellStart"/>
      <w:r>
        <w:t>blockchain</w:t>
      </w:r>
      <w:proofErr w:type="spellEnd"/>
      <w:r>
        <w:t xml:space="preserve"> is streamlined for patient data storage, reducing overall complexity.</w:t>
      </w:r>
    </w:p>
    <w:p w:rsidR="00AA488F" w:rsidRDefault="00AA488F" w:rsidP="00413F4B">
      <w:pPr>
        <w:pStyle w:val="NormalWeb"/>
        <w:numPr>
          <w:ilvl w:val="0"/>
          <w:numId w:val="21"/>
        </w:numPr>
        <w:jc w:val="both"/>
      </w:pPr>
      <w:r>
        <w:rPr>
          <w:rStyle w:val="Strong"/>
        </w:rPr>
        <w:t>User Interface and Prototyping</w:t>
      </w:r>
      <w:r>
        <w:t>:</w:t>
      </w:r>
    </w:p>
    <w:p w:rsidR="00AA488F" w:rsidRDefault="00AA488F" w:rsidP="00413F4B">
      <w:pPr>
        <w:numPr>
          <w:ilvl w:val="1"/>
          <w:numId w:val="21"/>
        </w:numPr>
        <w:spacing w:before="100" w:beforeAutospacing="1" w:after="100" w:afterAutospacing="1" w:line="240" w:lineRule="auto"/>
        <w:jc w:val="both"/>
      </w:pPr>
      <w:r>
        <w:t>A user-friendly interface has been developed, making the system accessible and easy to navigate for patients and healthcare providers.</w:t>
      </w:r>
    </w:p>
    <w:p w:rsidR="00AA488F" w:rsidRDefault="00AA488F" w:rsidP="00413F4B">
      <w:pPr>
        <w:numPr>
          <w:ilvl w:val="1"/>
          <w:numId w:val="21"/>
        </w:numPr>
        <w:spacing w:before="100" w:beforeAutospacing="1" w:after="100" w:afterAutospacing="1" w:line="240" w:lineRule="auto"/>
        <w:jc w:val="both"/>
      </w:pPr>
      <w:r>
        <w:t xml:space="preserve">The design focuses on simplifying the interaction with the </w:t>
      </w:r>
      <w:proofErr w:type="spellStart"/>
      <w:r>
        <w:t>blockchain</w:t>
      </w:r>
      <w:proofErr w:type="spellEnd"/>
      <w:r>
        <w:t xml:space="preserve"> for non-technical users.</w:t>
      </w:r>
    </w:p>
    <w:p w:rsidR="00AA488F" w:rsidRDefault="00AA488F" w:rsidP="00413F4B">
      <w:pPr>
        <w:pStyle w:val="NormalWeb"/>
        <w:numPr>
          <w:ilvl w:val="0"/>
          <w:numId w:val="21"/>
        </w:numPr>
        <w:jc w:val="both"/>
      </w:pPr>
      <w:r>
        <w:rPr>
          <w:rStyle w:val="Strong"/>
        </w:rPr>
        <w:t>Message and Communication Efficiency</w:t>
      </w:r>
      <w:r>
        <w:t>:</w:t>
      </w:r>
    </w:p>
    <w:p w:rsidR="00AA488F" w:rsidRDefault="00AA488F" w:rsidP="00413F4B">
      <w:pPr>
        <w:numPr>
          <w:ilvl w:val="1"/>
          <w:numId w:val="21"/>
        </w:numPr>
        <w:spacing w:before="100" w:beforeAutospacing="1" w:after="100" w:afterAutospacing="1" w:line="240" w:lineRule="auto"/>
        <w:jc w:val="both"/>
      </w:pPr>
      <w:r>
        <w:t>Figure 10 compares the number of messages exchanged in previously developed systems with the proposed system, highlighting a reduction in message overhead.</w:t>
      </w:r>
    </w:p>
    <w:p w:rsidR="00AA488F" w:rsidRDefault="00AA488F" w:rsidP="00413F4B">
      <w:pPr>
        <w:numPr>
          <w:ilvl w:val="1"/>
          <w:numId w:val="21"/>
        </w:numPr>
        <w:spacing w:before="100" w:beforeAutospacing="1" w:after="100" w:afterAutospacing="1" w:line="240" w:lineRule="auto"/>
        <w:jc w:val="both"/>
      </w:pPr>
      <w:r>
        <w:t>Figure 11 shows the time of communication (in milliseconds), indicating that the proposed system achieves faster communication compared to its predecessors.</w:t>
      </w:r>
    </w:p>
    <w:p w:rsidR="00AA488F" w:rsidRDefault="00AA488F" w:rsidP="00413F4B">
      <w:pPr>
        <w:numPr>
          <w:ilvl w:val="1"/>
          <w:numId w:val="21"/>
        </w:numPr>
        <w:spacing w:before="100" w:beforeAutospacing="1" w:after="100" w:afterAutospacing="1" w:line="240" w:lineRule="auto"/>
        <w:jc w:val="both"/>
      </w:pPr>
      <w:r>
        <w:t>Figure 12 compares the bits of messages, illustrating that the proposed system handles smaller message sizes, enhancing efficiency.</w:t>
      </w:r>
    </w:p>
    <w:p w:rsidR="00413F4B" w:rsidRDefault="00413F4B" w:rsidP="00413F4B">
      <w:pPr>
        <w:spacing w:before="100" w:beforeAutospacing="1" w:after="100" w:afterAutospacing="1" w:line="240" w:lineRule="auto"/>
        <w:jc w:val="center"/>
      </w:pPr>
      <w:r>
        <w:rPr>
          <w:noProof/>
        </w:rPr>
        <w:lastRenderedPageBreak/>
        <w:drawing>
          <wp:inline distT="0" distB="0" distL="0" distR="0" wp14:anchorId="05896107" wp14:editId="1F0EEE98">
            <wp:extent cx="3243714" cy="252939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5317" cy="2538442"/>
                    </a:xfrm>
                    <a:prstGeom prst="rect">
                      <a:avLst/>
                    </a:prstGeom>
                  </pic:spPr>
                </pic:pic>
              </a:graphicData>
            </a:graphic>
          </wp:inline>
        </w:drawing>
      </w:r>
    </w:p>
    <w:p w:rsidR="00413F4B" w:rsidRDefault="00413F4B" w:rsidP="00413F4B">
      <w:pPr>
        <w:spacing w:before="100" w:beforeAutospacing="1" w:after="100" w:afterAutospacing="1" w:line="240" w:lineRule="auto"/>
        <w:jc w:val="center"/>
      </w:pPr>
      <w:r>
        <w:rPr>
          <w:noProof/>
        </w:rPr>
        <w:drawing>
          <wp:inline distT="0" distB="0" distL="0" distR="0" wp14:anchorId="1BEBE676" wp14:editId="2A94E506">
            <wp:extent cx="3272589" cy="280335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1137" cy="2810679"/>
                    </a:xfrm>
                    <a:prstGeom prst="rect">
                      <a:avLst/>
                    </a:prstGeom>
                  </pic:spPr>
                </pic:pic>
              </a:graphicData>
            </a:graphic>
          </wp:inline>
        </w:drawing>
      </w:r>
    </w:p>
    <w:p w:rsidR="00413F4B" w:rsidRDefault="00413F4B" w:rsidP="00413F4B">
      <w:pPr>
        <w:spacing w:before="100" w:beforeAutospacing="1" w:after="100" w:afterAutospacing="1" w:line="240" w:lineRule="auto"/>
        <w:jc w:val="center"/>
      </w:pPr>
      <w:r>
        <w:rPr>
          <w:noProof/>
        </w:rPr>
        <w:drawing>
          <wp:inline distT="0" distB="0" distL="0" distR="0" wp14:anchorId="6D3F4131" wp14:editId="6F53173E">
            <wp:extent cx="3397373" cy="239669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0284" cy="2419908"/>
                    </a:xfrm>
                    <a:prstGeom prst="rect">
                      <a:avLst/>
                    </a:prstGeom>
                  </pic:spPr>
                </pic:pic>
              </a:graphicData>
            </a:graphic>
          </wp:inline>
        </w:drawing>
      </w:r>
    </w:p>
    <w:p w:rsidR="00AA488F" w:rsidRDefault="00AA488F" w:rsidP="00413F4B">
      <w:pPr>
        <w:pStyle w:val="NormalWeb"/>
        <w:numPr>
          <w:ilvl w:val="0"/>
          <w:numId w:val="21"/>
        </w:numPr>
        <w:jc w:val="both"/>
      </w:pPr>
      <w:r>
        <w:rPr>
          <w:rStyle w:val="Strong"/>
        </w:rPr>
        <w:lastRenderedPageBreak/>
        <w:t>Security</w:t>
      </w:r>
      <w:r>
        <w:t>:</w:t>
      </w:r>
    </w:p>
    <w:p w:rsidR="00AA488F" w:rsidRDefault="00AA488F" w:rsidP="00413F4B">
      <w:pPr>
        <w:numPr>
          <w:ilvl w:val="1"/>
          <w:numId w:val="21"/>
        </w:numPr>
        <w:spacing w:before="100" w:beforeAutospacing="1" w:after="100" w:afterAutospacing="1" w:line="240" w:lineRule="auto"/>
        <w:jc w:val="both"/>
      </w:pPr>
      <w:r>
        <w:t>As detailed in Table VII, the proposed system is more secure compared to previously developed systems, addressing various security threats effectively.</w:t>
      </w:r>
    </w:p>
    <w:p w:rsidR="00413F4B" w:rsidRDefault="00413F4B" w:rsidP="00413F4B">
      <w:pPr>
        <w:spacing w:before="100" w:beforeAutospacing="1" w:after="100" w:afterAutospacing="1" w:line="240" w:lineRule="auto"/>
        <w:jc w:val="both"/>
      </w:pPr>
      <w:r>
        <w:rPr>
          <w:noProof/>
        </w:rPr>
        <w:drawing>
          <wp:inline distT="0" distB="0" distL="0" distR="0" wp14:anchorId="136D280D" wp14:editId="32FFD566">
            <wp:extent cx="5943600" cy="1136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6650"/>
                    </a:xfrm>
                    <a:prstGeom prst="rect">
                      <a:avLst/>
                    </a:prstGeom>
                  </pic:spPr>
                </pic:pic>
              </a:graphicData>
            </a:graphic>
          </wp:inline>
        </w:drawing>
      </w:r>
    </w:p>
    <w:p w:rsidR="004142C1" w:rsidRPr="004142C1" w:rsidRDefault="004142C1" w:rsidP="004142C1">
      <w:pPr>
        <w:pStyle w:val="Heading3"/>
        <w:jc w:val="both"/>
        <w:rPr>
          <w:color w:val="9CC2E5" w:themeColor="accent1" w:themeTint="99"/>
        </w:rPr>
      </w:pPr>
      <w:r w:rsidRPr="004142C1">
        <w:rPr>
          <w:color w:val="9CC2E5" w:themeColor="accent1" w:themeTint="99"/>
        </w:rPr>
        <w:t xml:space="preserve">Innovation: Dynamic </w:t>
      </w:r>
      <w:proofErr w:type="spellStart"/>
      <w:r w:rsidRPr="004142C1">
        <w:rPr>
          <w:color w:val="9CC2E5" w:themeColor="accent1" w:themeTint="99"/>
        </w:rPr>
        <w:t>IoMT-Blockchain</w:t>
      </w:r>
      <w:proofErr w:type="spellEnd"/>
      <w:r w:rsidRPr="004142C1">
        <w:rPr>
          <w:color w:val="9CC2E5" w:themeColor="accent1" w:themeTint="99"/>
        </w:rPr>
        <w:t xml:space="preserve"> Integration for Real-Time Healthcare Analytics</w:t>
      </w:r>
    </w:p>
    <w:p w:rsidR="004142C1" w:rsidRPr="004142C1" w:rsidRDefault="004142C1" w:rsidP="004142C1">
      <w:pPr>
        <w:spacing w:before="100" w:beforeAutospacing="1" w:after="100" w:afterAutospacing="1" w:line="240" w:lineRule="auto"/>
        <w:jc w:val="both"/>
        <w:rPr>
          <w:rFonts w:ascii="Times New Roman" w:eastAsia="Times New Roman" w:hAnsi="Times New Roman" w:cs="Times New Roman"/>
          <w:color w:val="9CC2E5" w:themeColor="accent1" w:themeTint="99"/>
          <w:sz w:val="24"/>
          <w:szCs w:val="24"/>
        </w:rPr>
      </w:pPr>
      <w:r w:rsidRPr="004142C1">
        <w:rPr>
          <w:rFonts w:ascii="Times New Roman" w:eastAsia="Times New Roman" w:hAnsi="Times New Roman" w:cs="Times New Roman"/>
          <w:color w:val="9CC2E5" w:themeColor="accent1" w:themeTint="99"/>
          <w:sz w:val="24"/>
          <w:szCs w:val="24"/>
        </w:rPr>
        <w:t>In today's rapidly evolving healthcare landscape, the integration of Internet of Medical Things (</w:t>
      </w:r>
      <w:proofErr w:type="spellStart"/>
      <w:r w:rsidRPr="004142C1">
        <w:rPr>
          <w:rFonts w:ascii="Times New Roman" w:eastAsia="Times New Roman" w:hAnsi="Times New Roman" w:cs="Times New Roman"/>
          <w:color w:val="9CC2E5" w:themeColor="accent1" w:themeTint="99"/>
          <w:sz w:val="24"/>
          <w:szCs w:val="24"/>
        </w:rPr>
        <w:t>IoMT</w:t>
      </w:r>
      <w:proofErr w:type="spellEnd"/>
      <w:r w:rsidRPr="004142C1">
        <w:rPr>
          <w:rFonts w:ascii="Times New Roman" w:eastAsia="Times New Roman" w:hAnsi="Times New Roman" w:cs="Times New Roman"/>
          <w:color w:val="9CC2E5" w:themeColor="accent1" w:themeTint="99"/>
          <w:sz w:val="24"/>
          <w:szCs w:val="24"/>
        </w:rPr>
        <w:t xml:space="preserve">) devices with </w:t>
      </w:r>
      <w:proofErr w:type="spellStart"/>
      <w:r w:rsidRPr="004142C1">
        <w:rPr>
          <w:rFonts w:ascii="Times New Roman" w:eastAsia="Times New Roman" w:hAnsi="Times New Roman" w:cs="Times New Roman"/>
          <w:color w:val="9CC2E5" w:themeColor="accent1" w:themeTint="99"/>
          <w:sz w:val="24"/>
          <w:szCs w:val="24"/>
        </w:rPr>
        <w:t>blockchain</w:t>
      </w:r>
      <w:proofErr w:type="spellEnd"/>
      <w:r w:rsidRPr="004142C1">
        <w:rPr>
          <w:rFonts w:ascii="Times New Roman" w:eastAsia="Times New Roman" w:hAnsi="Times New Roman" w:cs="Times New Roman"/>
          <w:color w:val="9CC2E5" w:themeColor="accent1" w:themeTint="99"/>
          <w:sz w:val="24"/>
          <w:szCs w:val="24"/>
        </w:rPr>
        <w:t xml:space="preserve"> technology represents a groundbreaking innovation. This approach leverages the </w:t>
      </w:r>
      <w:proofErr w:type="spellStart"/>
      <w:r w:rsidRPr="004142C1">
        <w:rPr>
          <w:rFonts w:ascii="Times New Roman" w:eastAsia="Times New Roman" w:hAnsi="Times New Roman" w:cs="Times New Roman"/>
          <w:color w:val="9CC2E5" w:themeColor="accent1" w:themeTint="99"/>
          <w:sz w:val="24"/>
          <w:szCs w:val="24"/>
        </w:rPr>
        <w:t>IoMT's</w:t>
      </w:r>
      <w:proofErr w:type="spellEnd"/>
      <w:r w:rsidRPr="004142C1">
        <w:rPr>
          <w:rFonts w:ascii="Times New Roman" w:eastAsia="Times New Roman" w:hAnsi="Times New Roman" w:cs="Times New Roman"/>
          <w:color w:val="9CC2E5" w:themeColor="accent1" w:themeTint="99"/>
          <w:sz w:val="24"/>
          <w:szCs w:val="24"/>
        </w:rPr>
        <w:t xml:space="preserve"> capability to collect real-time patient data and securely transmit it to a </w:t>
      </w:r>
      <w:proofErr w:type="spellStart"/>
      <w:r w:rsidRPr="004142C1">
        <w:rPr>
          <w:rFonts w:ascii="Times New Roman" w:eastAsia="Times New Roman" w:hAnsi="Times New Roman" w:cs="Times New Roman"/>
          <w:color w:val="9CC2E5" w:themeColor="accent1" w:themeTint="99"/>
          <w:sz w:val="24"/>
          <w:szCs w:val="24"/>
        </w:rPr>
        <w:t>blockchain</w:t>
      </w:r>
      <w:proofErr w:type="spellEnd"/>
      <w:r w:rsidRPr="004142C1">
        <w:rPr>
          <w:rFonts w:ascii="Times New Roman" w:eastAsia="Times New Roman" w:hAnsi="Times New Roman" w:cs="Times New Roman"/>
          <w:color w:val="9CC2E5" w:themeColor="accent1" w:themeTint="99"/>
          <w:sz w:val="24"/>
          <w:szCs w:val="24"/>
        </w:rPr>
        <w:t xml:space="preserve"> network for immediate processing and analysis.</w:t>
      </w:r>
    </w:p>
    <w:p w:rsidR="004142C1" w:rsidRPr="004142C1" w:rsidRDefault="004142C1" w:rsidP="004142C1">
      <w:pPr>
        <w:spacing w:before="100" w:beforeAutospacing="1" w:after="100" w:afterAutospacing="1" w:line="240" w:lineRule="auto"/>
        <w:jc w:val="both"/>
        <w:rPr>
          <w:rFonts w:ascii="Times New Roman" w:eastAsia="Times New Roman" w:hAnsi="Times New Roman" w:cs="Times New Roman"/>
          <w:color w:val="9CC2E5" w:themeColor="accent1" w:themeTint="99"/>
          <w:sz w:val="24"/>
          <w:szCs w:val="24"/>
        </w:rPr>
      </w:pPr>
      <w:r w:rsidRPr="004142C1">
        <w:rPr>
          <w:rFonts w:ascii="Times New Roman" w:eastAsia="Times New Roman" w:hAnsi="Times New Roman" w:cs="Times New Roman"/>
          <w:b/>
          <w:bCs/>
          <w:color w:val="9CC2E5" w:themeColor="accent1" w:themeTint="99"/>
          <w:sz w:val="24"/>
          <w:szCs w:val="24"/>
        </w:rPr>
        <w:t>Key Features:</w:t>
      </w:r>
    </w:p>
    <w:p w:rsidR="004142C1" w:rsidRPr="004142C1" w:rsidRDefault="004142C1" w:rsidP="004142C1">
      <w:pPr>
        <w:numPr>
          <w:ilvl w:val="0"/>
          <w:numId w:val="28"/>
        </w:numPr>
        <w:spacing w:before="100" w:beforeAutospacing="1" w:after="100" w:afterAutospacing="1" w:line="240" w:lineRule="auto"/>
        <w:jc w:val="both"/>
        <w:rPr>
          <w:rFonts w:ascii="Times New Roman" w:eastAsia="Times New Roman" w:hAnsi="Times New Roman" w:cs="Times New Roman"/>
          <w:color w:val="9CC2E5" w:themeColor="accent1" w:themeTint="99"/>
          <w:sz w:val="24"/>
          <w:szCs w:val="24"/>
        </w:rPr>
      </w:pPr>
      <w:r w:rsidRPr="004142C1">
        <w:rPr>
          <w:rFonts w:ascii="Times New Roman" w:eastAsia="Times New Roman" w:hAnsi="Times New Roman" w:cs="Times New Roman"/>
          <w:b/>
          <w:bCs/>
          <w:color w:val="9CC2E5" w:themeColor="accent1" w:themeTint="99"/>
          <w:sz w:val="24"/>
          <w:szCs w:val="24"/>
        </w:rPr>
        <w:t>Real-Time Data Aggregation:</w:t>
      </w:r>
      <w:r w:rsidRPr="004142C1">
        <w:rPr>
          <w:rFonts w:ascii="Times New Roman" w:eastAsia="Times New Roman" w:hAnsi="Times New Roman" w:cs="Times New Roman"/>
          <w:color w:val="9CC2E5" w:themeColor="accent1" w:themeTint="99"/>
          <w:sz w:val="24"/>
          <w:szCs w:val="24"/>
        </w:rPr>
        <w:t xml:space="preserve"> </w:t>
      </w:r>
      <w:proofErr w:type="spellStart"/>
      <w:r w:rsidRPr="004142C1">
        <w:rPr>
          <w:rFonts w:ascii="Times New Roman" w:eastAsia="Times New Roman" w:hAnsi="Times New Roman" w:cs="Times New Roman"/>
          <w:color w:val="9CC2E5" w:themeColor="accent1" w:themeTint="99"/>
          <w:sz w:val="24"/>
          <w:szCs w:val="24"/>
        </w:rPr>
        <w:t>IoMT</w:t>
      </w:r>
      <w:proofErr w:type="spellEnd"/>
      <w:r w:rsidRPr="004142C1">
        <w:rPr>
          <w:rFonts w:ascii="Times New Roman" w:eastAsia="Times New Roman" w:hAnsi="Times New Roman" w:cs="Times New Roman"/>
          <w:color w:val="9CC2E5" w:themeColor="accent1" w:themeTint="99"/>
          <w:sz w:val="24"/>
          <w:szCs w:val="24"/>
        </w:rPr>
        <w:t xml:space="preserve"> devices continuously collect vital signs and health metrics from patients. These data points are securely transmitted to a </w:t>
      </w:r>
      <w:proofErr w:type="spellStart"/>
      <w:r w:rsidRPr="004142C1">
        <w:rPr>
          <w:rFonts w:ascii="Times New Roman" w:eastAsia="Times New Roman" w:hAnsi="Times New Roman" w:cs="Times New Roman"/>
          <w:color w:val="9CC2E5" w:themeColor="accent1" w:themeTint="99"/>
          <w:sz w:val="24"/>
          <w:szCs w:val="24"/>
        </w:rPr>
        <w:t>blockchain</w:t>
      </w:r>
      <w:proofErr w:type="spellEnd"/>
      <w:r w:rsidRPr="004142C1">
        <w:rPr>
          <w:rFonts w:ascii="Times New Roman" w:eastAsia="Times New Roman" w:hAnsi="Times New Roman" w:cs="Times New Roman"/>
          <w:color w:val="9CC2E5" w:themeColor="accent1" w:themeTint="99"/>
          <w:sz w:val="24"/>
          <w:szCs w:val="24"/>
        </w:rPr>
        <w:t xml:space="preserve"> network in real-time, ensuring that healthcare providers have access to the most current information.</w:t>
      </w:r>
    </w:p>
    <w:p w:rsidR="004142C1" w:rsidRPr="004142C1" w:rsidRDefault="004142C1" w:rsidP="004142C1">
      <w:pPr>
        <w:numPr>
          <w:ilvl w:val="0"/>
          <w:numId w:val="28"/>
        </w:numPr>
        <w:spacing w:before="100" w:beforeAutospacing="1" w:after="100" w:afterAutospacing="1" w:line="240" w:lineRule="auto"/>
        <w:jc w:val="both"/>
        <w:rPr>
          <w:rFonts w:ascii="Times New Roman" w:eastAsia="Times New Roman" w:hAnsi="Times New Roman" w:cs="Times New Roman"/>
          <w:color w:val="9CC2E5" w:themeColor="accent1" w:themeTint="99"/>
          <w:sz w:val="24"/>
          <w:szCs w:val="24"/>
        </w:rPr>
      </w:pPr>
      <w:proofErr w:type="spellStart"/>
      <w:r w:rsidRPr="004142C1">
        <w:rPr>
          <w:rFonts w:ascii="Times New Roman" w:eastAsia="Times New Roman" w:hAnsi="Times New Roman" w:cs="Times New Roman"/>
          <w:b/>
          <w:bCs/>
          <w:color w:val="9CC2E5" w:themeColor="accent1" w:themeTint="99"/>
          <w:sz w:val="24"/>
          <w:szCs w:val="24"/>
        </w:rPr>
        <w:t>Blockchain</w:t>
      </w:r>
      <w:proofErr w:type="spellEnd"/>
      <w:r w:rsidRPr="004142C1">
        <w:rPr>
          <w:rFonts w:ascii="Times New Roman" w:eastAsia="Times New Roman" w:hAnsi="Times New Roman" w:cs="Times New Roman"/>
          <w:b/>
          <w:bCs/>
          <w:color w:val="9CC2E5" w:themeColor="accent1" w:themeTint="99"/>
          <w:sz w:val="24"/>
          <w:szCs w:val="24"/>
        </w:rPr>
        <w:t>-Powered Analytics:</w:t>
      </w:r>
      <w:r w:rsidRPr="004142C1">
        <w:rPr>
          <w:rFonts w:ascii="Times New Roman" w:eastAsia="Times New Roman" w:hAnsi="Times New Roman" w:cs="Times New Roman"/>
          <w:color w:val="9CC2E5" w:themeColor="accent1" w:themeTint="99"/>
          <w:sz w:val="24"/>
          <w:szCs w:val="24"/>
        </w:rPr>
        <w:t xml:space="preserve"> The </w:t>
      </w:r>
      <w:proofErr w:type="spellStart"/>
      <w:r w:rsidRPr="004142C1">
        <w:rPr>
          <w:rFonts w:ascii="Times New Roman" w:eastAsia="Times New Roman" w:hAnsi="Times New Roman" w:cs="Times New Roman"/>
          <w:color w:val="9CC2E5" w:themeColor="accent1" w:themeTint="99"/>
          <w:sz w:val="24"/>
          <w:szCs w:val="24"/>
        </w:rPr>
        <w:t>blockchain</w:t>
      </w:r>
      <w:proofErr w:type="spellEnd"/>
      <w:r w:rsidRPr="004142C1">
        <w:rPr>
          <w:rFonts w:ascii="Times New Roman" w:eastAsia="Times New Roman" w:hAnsi="Times New Roman" w:cs="Times New Roman"/>
          <w:color w:val="9CC2E5" w:themeColor="accent1" w:themeTint="99"/>
          <w:sz w:val="24"/>
          <w:szCs w:val="24"/>
        </w:rPr>
        <w:t xml:space="preserve"> network processes incoming data using smart contracts and consensus algorithms. This enables automated analysis of patient trends, identification of anomalies, and predictive analytics to foresee potential health issues.</w:t>
      </w:r>
    </w:p>
    <w:p w:rsidR="004142C1" w:rsidRPr="004142C1" w:rsidRDefault="004142C1" w:rsidP="004142C1">
      <w:pPr>
        <w:numPr>
          <w:ilvl w:val="0"/>
          <w:numId w:val="28"/>
        </w:numPr>
        <w:spacing w:before="100" w:beforeAutospacing="1" w:after="100" w:afterAutospacing="1" w:line="240" w:lineRule="auto"/>
        <w:jc w:val="both"/>
        <w:rPr>
          <w:rFonts w:ascii="Times New Roman" w:eastAsia="Times New Roman" w:hAnsi="Times New Roman" w:cs="Times New Roman"/>
          <w:color w:val="9CC2E5" w:themeColor="accent1" w:themeTint="99"/>
          <w:sz w:val="24"/>
          <w:szCs w:val="24"/>
        </w:rPr>
      </w:pPr>
      <w:r w:rsidRPr="004142C1">
        <w:rPr>
          <w:rFonts w:ascii="Times New Roman" w:eastAsia="Times New Roman" w:hAnsi="Times New Roman" w:cs="Times New Roman"/>
          <w:b/>
          <w:bCs/>
          <w:color w:val="9CC2E5" w:themeColor="accent1" w:themeTint="99"/>
          <w:sz w:val="24"/>
          <w:szCs w:val="24"/>
        </w:rPr>
        <w:t>Secure Data Management:</w:t>
      </w:r>
      <w:r w:rsidRPr="004142C1">
        <w:rPr>
          <w:rFonts w:ascii="Times New Roman" w:eastAsia="Times New Roman" w:hAnsi="Times New Roman" w:cs="Times New Roman"/>
          <w:color w:val="9CC2E5" w:themeColor="accent1" w:themeTint="99"/>
          <w:sz w:val="24"/>
          <w:szCs w:val="24"/>
        </w:rPr>
        <w:t xml:space="preserve"> Patient data is encrypted and stored across multiple nodes in the </w:t>
      </w:r>
      <w:proofErr w:type="spellStart"/>
      <w:r w:rsidRPr="004142C1">
        <w:rPr>
          <w:rFonts w:ascii="Times New Roman" w:eastAsia="Times New Roman" w:hAnsi="Times New Roman" w:cs="Times New Roman"/>
          <w:color w:val="9CC2E5" w:themeColor="accent1" w:themeTint="99"/>
          <w:sz w:val="24"/>
          <w:szCs w:val="24"/>
        </w:rPr>
        <w:t>blockchain</w:t>
      </w:r>
      <w:proofErr w:type="spellEnd"/>
      <w:r w:rsidRPr="004142C1">
        <w:rPr>
          <w:rFonts w:ascii="Times New Roman" w:eastAsia="Times New Roman" w:hAnsi="Times New Roman" w:cs="Times New Roman"/>
          <w:color w:val="9CC2E5" w:themeColor="accent1" w:themeTint="99"/>
          <w:sz w:val="24"/>
          <w:szCs w:val="24"/>
        </w:rPr>
        <w:t xml:space="preserve"> network, ensuring tamper-proof security and patient privacy. Each transaction is timestamped and immutable, providing a transparent audit trail of data access and modifications.</w:t>
      </w:r>
    </w:p>
    <w:p w:rsidR="004142C1" w:rsidRPr="004142C1" w:rsidRDefault="004142C1" w:rsidP="004142C1">
      <w:pPr>
        <w:numPr>
          <w:ilvl w:val="0"/>
          <w:numId w:val="28"/>
        </w:numPr>
        <w:spacing w:before="100" w:beforeAutospacing="1" w:after="100" w:afterAutospacing="1" w:line="240" w:lineRule="auto"/>
        <w:jc w:val="both"/>
        <w:rPr>
          <w:rFonts w:ascii="Times New Roman" w:eastAsia="Times New Roman" w:hAnsi="Times New Roman" w:cs="Times New Roman"/>
          <w:color w:val="9CC2E5" w:themeColor="accent1" w:themeTint="99"/>
          <w:sz w:val="24"/>
          <w:szCs w:val="24"/>
        </w:rPr>
      </w:pPr>
      <w:r w:rsidRPr="004142C1">
        <w:rPr>
          <w:rFonts w:ascii="Times New Roman" w:eastAsia="Times New Roman" w:hAnsi="Times New Roman" w:cs="Times New Roman"/>
          <w:b/>
          <w:bCs/>
          <w:color w:val="9CC2E5" w:themeColor="accent1" w:themeTint="99"/>
          <w:sz w:val="24"/>
          <w:szCs w:val="24"/>
        </w:rPr>
        <w:t>Decentralized Healthcare Ecosystem:</w:t>
      </w:r>
      <w:r w:rsidRPr="004142C1">
        <w:rPr>
          <w:rFonts w:ascii="Times New Roman" w:eastAsia="Times New Roman" w:hAnsi="Times New Roman" w:cs="Times New Roman"/>
          <w:color w:val="9CC2E5" w:themeColor="accent1" w:themeTint="99"/>
          <w:sz w:val="24"/>
          <w:szCs w:val="24"/>
        </w:rPr>
        <w:t xml:space="preserve"> Healthcare providers, researchers, and patients interact within a decentralized ecosystem facilitated by </w:t>
      </w:r>
      <w:proofErr w:type="spellStart"/>
      <w:r w:rsidRPr="004142C1">
        <w:rPr>
          <w:rFonts w:ascii="Times New Roman" w:eastAsia="Times New Roman" w:hAnsi="Times New Roman" w:cs="Times New Roman"/>
          <w:color w:val="9CC2E5" w:themeColor="accent1" w:themeTint="99"/>
          <w:sz w:val="24"/>
          <w:szCs w:val="24"/>
        </w:rPr>
        <w:t>blockchain</w:t>
      </w:r>
      <w:proofErr w:type="spellEnd"/>
      <w:r w:rsidRPr="004142C1">
        <w:rPr>
          <w:rFonts w:ascii="Times New Roman" w:eastAsia="Times New Roman" w:hAnsi="Times New Roman" w:cs="Times New Roman"/>
          <w:color w:val="9CC2E5" w:themeColor="accent1" w:themeTint="99"/>
          <w:sz w:val="24"/>
          <w:szCs w:val="24"/>
        </w:rPr>
        <w:t xml:space="preserve"> technology. Smart contracts automate processes such as patient consent management, billing, and data sharing, reducing administrative overhead and enhancing efficiency.</w:t>
      </w:r>
    </w:p>
    <w:p w:rsidR="004142C1" w:rsidRPr="004142C1" w:rsidRDefault="004142C1" w:rsidP="004142C1">
      <w:pPr>
        <w:numPr>
          <w:ilvl w:val="0"/>
          <w:numId w:val="28"/>
        </w:numPr>
        <w:spacing w:before="100" w:beforeAutospacing="1" w:after="100" w:afterAutospacing="1" w:line="240" w:lineRule="auto"/>
        <w:jc w:val="both"/>
        <w:rPr>
          <w:rFonts w:ascii="Times New Roman" w:eastAsia="Times New Roman" w:hAnsi="Times New Roman" w:cs="Times New Roman"/>
          <w:color w:val="9CC2E5" w:themeColor="accent1" w:themeTint="99"/>
          <w:sz w:val="24"/>
          <w:szCs w:val="24"/>
        </w:rPr>
      </w:pPr>
      <w:r w:rsidRPr="004142C1">
        <w:rPr>
          <w:rFonts w:ascii="Times New Roman" w:eastAsia="Times New Roman" w:hAnsi="Times New Roman" w:cs="Times New Roman"/>
          <w:b/>
          <w:bCs/>
          <w:color w:val="9CC2E5" w:themeColor="accent1" w:themeTint="99"/>
          <w:sz w:val="24"/>
          <w:szCs w:val="24"/>
        </w:rPr>
        <w:t>Scalability and Interoperability:</w:t>
      </w:r>
      <w:r w:rsidRPr="004142C1">
        <w:rPr>
          <w:rFonts w:ascii="Times New Roman" w:eastAsia="Times New Roman" w:hAnsi="Times New Roman" w:cs="Times New Roman"/>
          <w:color w:val="9CC2E5" w:themeColor="accent1" w:themeTint="99"/>
          <w:sz w:val="24"/>
          <w:szCs w:val="24"/>
        </w:rPr>
        <w:t xml:space="preserve"> The </w:t>
      </w:r>
      <w:proofErr w:type="spellStart"/>
      <w:r w:rsidRPr="004142C1">
        <w:rPr>
          <w:rFonts w:ascii="Times New Roman" w:eastAsia="Times New Roman" w:hAnsi="Times New Roman" w:cs="Times New Roman"/>
          <w:color w:val="9CC2E5" w:themeColor="accent1" w:themeTint="99"/>
          <w:sz w:val="24"/>
          <w:szCs w:val="24"/>
        </w:rPr>
        <w:t>blockchain</w:t>
      </w:r>
      <w:proofErr w:type="spellEnd"/>
      <w:r w:rsidRPr="004142C1">
        <w:rPr>
          <w:rFonts w:ascii="Times New Roman" w:eastAsia="Times New Roman" w:hAnsi="Times New Roman" w:cs="Times New Roman"/>
          <w:color w:val="9CC2E5" w:themeColor="accent1" w:themeTint="99"/>
          <w:sz w:val="24"/>
          <w:szCs w:val="24"/>
        </w:rPr>
        <w:t xml:space="preserve"> network supports scalability by dynamically adjusting to the influx of </w:t>
      </w:r>
      <w:proofErr w:type="spellStart"/>
      <w:r w:rsidRPr="004142C1">
        <w:rPr>
          <w:rFonts w:ascii="Times New Roman" w:eastAsia="Times New Roman" w:hAnsi="Times New Roman" w:cs="Times New Roman"/>
          <w:color w:val="9CC2E5" w:themeColor="accent1" w:themeTint="99"/>
          <w:sz w:val="24"/>
          <w:szCs w:val="24"/>
        </w:rPr>
        <w:t>IoMT</w:t>
      </w:r>
      <w:proofErr w:type="spellEnd"/>
      <w:r w:rsidRPr="004142C1">
        <w:rPr>
          <w:rFonts w:ascii="Times New Roman" w:eastAsia="Times New Roman" w:hAnsi="Times New Roman" w:cs="Times New Roman"/>
          <w:color w:val="9CC2E5" w:themeColor="accent1" w:themeTint="99"/>
          <w:sz w:val="24"/>
          <w:szCs w:val="24"/>
        </w:rPr>
        <w:t xml:space="preserve"> data and the addition of new devices. Interoperability standards ensure seamless integration with existing healthcare IT infrastructure, fostering collaboration and data exchange.</w:t>
      </w:r>
    </w:p>
    <w:p w:rsidR="004142C1" w:rsidRPr="004142C1" w:rsidRDefault="004142C1" w:rsidP="004142C1">
      <w:pPr>
        <w:numPr>
          <w:ilvl w:val="0"/>
          <w:numId w:val="28"/>
        </w:numPr>
        <w:spacing w:before="100" w:beforeAutospacing="1" w:after="100" w:afterAutospacing="1" w:line="240" w:lineRule="auto"/>
        <w:jc w:val="both"/>
        <w:rPr>
          <w:rFonts w:ascii="Times New Roman" w:eastAsia="Times New Roman" w:hAnsi="Times New Roman" w:cs="Times New Roman"/>
          <w:color w:val="9CC2E5" w:themeColor="accent1" w:themeTint="99"/>
          <w:sz w:val="24"/>
          <w:szCs w:val="24"/>
        </w:rPr>
      </w:pPr>
      <w:r w:rsidRPr="004142C1">
        <w:rPr>
          <w:rFonts w:ascii="Times New Roman" w:eastAsia="Times New Roman" w:hAnsi="Times New Roman" w:cs="Times New Roman"/>
          <w:b/>
          <w:bCs/>
          <w:color w:val="9CC2E5" w:themeColor="accent1" w:themeTint="99"/>
          <w:sz w:val="24"/>
          <w:szCs w:val="24"/>
        </w:rPr>
        <w:t>User-Centric Healthcare:</w:t>
      </w:r>
      <w:r w:rsidRPr="004142C1">
        <w:rPr>
          <w:rFonts w:ascii="Times New Roman" w:eastAsia="Times New Roman" w:hAnsi="Times New Roman" w:cs="Times New Roman"/>
          <w:color w:val="9CC2E5" w:themeColor="accent1" w:themeTint="99"/>
          <w:sz w:val="24"/>
          <w:szCs w:val="24"/>
        </w:rPr>
        <w:t xml:space="preserve"> Patients have direct access to their encrypted health data through secure interfaces, empowering them to monitor their health metrics, grant selective access to healthcare providers, and participate in research initiatives with full control over their data.</w:t>
      </w:r>
    </w:p>
    <w:p w:rsidR="004142C1" w:rsidRPr="004142C1" w:rsidRDefault="004142C1" w:rsidP="004142C1">
      <w:pPr>
        <w:spacing w:before="100" w:beforeAutospacing="1" w:after="100" w:afterAutospacing="1" w:line="240" w:lineRule="auto"/>
        <w:ind w:left="720"/>
        <w:jc w:val="both"/>
        <w:rPr>
          <w:rFonts w:ascii="Times New Roman" w:eastAsia="Times New Roman" w:hAnsi="Times New Roman" w:cs="Times New Roman"/>
          <w:color w:val="9CC2E5" w:themeColor="accent1" w:themeTint="99"/>
          <w:sz w:val="24"/>
          <w:szCs w:val="24"/>
        </w:rPr>
      </w:pPr>
    </w:p>
    <w:p w:rsidR="004142C1" w:rsidRPr="004142C1" w:rsidRDefault="004142C1" w:rsidP="004142C1">
      <w:pPr>
        <w:spacing w:before="100" w:beforeAutospacing="1" w:after="100" w:afterAutospacing="1" w:line="240" w:lineRule="auto"/>
        <w:jc w:val="both"/>
        <w:rPr>
          <w:rFonts w:ascii="Times New Roman" w:eastAsia="Times New Roman" w:hAnsi="Times New Roman" w:cs="Times New Roman"/>
          <w:color w:val="9CC2E5" w:themeColor="accent1" w:themeTint="99"/>
          <w:sz w:val="24"/>
          <w:szCs w:val="24"/>
        </w:rPr>
      </w:pPr>
      <w:r w:rsidRPr="004142C1">
        <w:rPr>
          <w:rFonts w:ascii="Times New Roman" w:eastAsia="Times New Roman" w:hAnsi="Times New Roman" w:cs="Times New Roman"/>
          <w:b/>
          <w:bCs/>
          <w:color w:val="9CC2E5" w:themeColor="accent1" w:themeTint="99"/>
          <w:sz w:val="24"/>
          <w:szCs w:val="24"/>
        </w:rPr>
        <w:lastRenderedPageBreak/>
        <w:t>Impact:</w:t>
      </w:r>
    </w:p>
    <w:p w:rsidR="004142C1" w:rsidRPr="004142C1" w:rsidRDefault="004142C1" w:rsidP="004142C1">
      <w:pPr>
        <w:numPr>
          <w:ilvl w:val="0"/>
          <w:numId w:val="29"/>
        </w:numPr>
        <w:spacing w:before="100" w:beforeAutospacing="1" w:after="100" w:afterAutospacing="1" w:line="240" w:lineRule="auto"/>
        <w:jc w:val="both"/>
        <w:rPr>
          <w:rFonts w:ascii="Times New Roman" w:eastAsia="Times New Roman" w:hAnsi="Times New Roman" w:cs="Times New Roman"/>
          <w:color w:val="9CC2E5" w:themeColor="accent1" w:themeTint="99"/>
          <w:sz w:val="24"/>
          <w:szCs w:val="24"/>
        </w:rPr>
      </w:pPr>
      <w:r w:rsidRPr="004142C1">
        <w:rPr>
          <w:rFonts w:ascii="Times New Roman" w:eastAsia="Times New Roman" w:hAnsi="Times New Roman" w:cs="Times New Roman"/>
          <w:b/>
          <w:bCs/>
          <w:color w:val="9CC2E5" w:themeColor="accent1" w:themeTint="99"/>
          <w:sz w:val="24"/>
          <w:szCs w:val="24"/>
        </w:rPr>
        <w:t>Enhanced Patient Care:</w:t>
      </w:r>
      <w:r w:rsidRPr="004142C1">
        <w:rPr>
          <w:rFonts w:ascii="Times New Roman" w:eastAsia="Times New Roman" w:hAnsi="Times New Roman" w:cs="Times New Roman"/>
          <w:color w:val="9CC2E5" w:themeColor="accent1" w:themeTint="99"/>
          <w:sz w:val="24"/>
          <w:szCs w:val="24"/>
        </w:rPr>
        <w:t xml:space="preserve"> Healthcare providers can make timely, data-driven decisions based on real-time patient data, leading to personalized treatment plans and improved health outcomes.</w:t>
      </w:r>
    </w:p>
    <w:p w:rsidR="004142C1" w:rsidRPr="004142C1" w:rsidRDefault="004142C1" w:rsidP="004142C1">
      <w:pPr>
        <w:numPr>
          <w:ilvl w:val="0"/>
          <w:numId w:val="29"/>
        </w:numPr>
        <w:spacing w:before="100" w:beforeAutospacing="1" w:after="100" w:afterAutospacing="1" w:line="240" w:lineRule="auto"/>
        <w:jc w:val="both"/>
        <w:rPr>
          <w:rFonts w:ascii="Times New Roman" w:eastAsia="Times New Roman" w:hAnsi="Times New Roman" w:cs="Times New Roman"/>
          <w:color w:val="9CC2E5" w:themeColor="accent1" w:themeTint="99"/>
          <w:sz w:val="24"/>
          <w:szCs w:val="24"/>
        </w:rPr>
      </w:pPr>
      <w:r w:rsidRPr="004142C1">
        <w:rPr>
          <w:rFonts w:ascii="Times New Roman" w:eastAsia="Times New Roman" w:hAnsi="Times New Roman" w:cs="Times New Roman"/>
          <w:b/>
          <w:bCs/>
          <w:color w:val="9CC2E5" w:themeColor="accent1" w:themeTint="99"/>
          <w:sz w:val="24"/>
          <w:szCs w:val="24"/>
        </w:rPr>
        <w:t>Research Advancements:</w:t>
      </w:r>
      <w:r w:rsidRPr="004142C1">
        <w:rPr>
          <w:rFonts w:ascii="Times New Roman" w:eastAsia="Times New Roman" w:hAnsi="Times New Roman" w:cs="Times New Roman"/>
          <w:color w:val="9CC2E5" w:themeColor="accent1" w:themeTint="99"/>
          <w:sz w:val="24"/>
          <w:szCs w:val="24"/>
        </w:rPr>
        <w:t xml:space="preserve"> Researchers gain access to a comprehensive dataset for epidemiological studies, clinical trials, and population health management, accelerating medical breakthroughs.</w:t>
      </w:r>
    </w:p>
    <w:p w:rsidR="004142C1" w:rsidRPr="004142C1" w:rsidRDefault="004142C1" w:rsidP="004142C1">
      <w:pPr>
        <w:numPr>
          <w:ilvl w:val="0"/>
          <w:numId w:val="29"/>
        </w:numPr>
        <w:spacing w:before="100" w:beforeAutospacing="1" w:after="100" w:afterAutospacing="1" w:line="240" w:lineRule="auto"/>
        <w:jc w:val="both"/>
        <w:rPr>
          <w:rFonts w:ascii="Times New Roman" w:eastAsia="Times New Roman" w:hAnsi="Times New Roman" w:cs="Times New Roman"/>
          <w:color w:val="9CC2E5" w:themeColor="accent1" w:themeTint="99"/>
          <w:sz w:val="24"/>
          <w:szCs w:val="24"/>
        </w:rPr>
      </w:pPr>
      <w:r w:rsidRPr="004142C1">
        <w:rPr>
          <w:rFonts w:ascii="Times New Roman" w:eastAsia="Times New Roman" w:hAnsi="Times New Roman" w:cs="Times New Roman"/>
          <w:b/>
          <w:bCs/>
          <w:color w:val="9CC2E5" w:themeColor="accent1" w:themeTint="99"/>
          <w:sz w:val="24"/>
          <w:szCs w:val="24"/>
        </w:rPr>
        <w:t>Cost Efficiency:</w:t>
      </w:r>
      <w:r w:rsidRPr="004142C1">
        <w:rPr>
          <w:rFonts w:ascii="Times New Roman" w:eastAsia="Times New Roman" w:hAnsi="Times New Roman" w:cs="Times New Roman"/>
          <w:color w:val="9CC2E5" w:themeColor="accent1" w:themeTint="99"/>
          <w:sz w:val="24"/>
          <w:szCs w:val="24"/>
        </w:rPr>
        <w:t xml:space="preserve"> Streamlined administrative processes and reduced data breaches result in cost savings for healthcare organizations and insurers, contributing to sustainable healthcare delivery.</w:t>
      </w:r>
    </w:p>
    <w:p w:rsidR="004142C1" w:rsidRDefault="00AA488F" w:rsidP="004142C1">
      <w:pPr>
        <w:pStyle w:val="Heading3"/>
        <w:jc w:val="both"/>
      </w:pPr>
      <w:r>
        <w:t>VII. Conclusion and Future Scope</w:t>
      </w:r>
    </w:p>
    <w:p w:rsidR="00AA488F" w:rsidRDefault="00AA488F" w:rsidP="00413F4B">
      <w:pPr>
        <w:pStyle w:val="NormalWeb"/>
        <w:jc w:val="both"/>
      </w:pPr>
      <w:r>
        <w:t xml:space="preserve">The integration of </w:t>
      </w:r>
      <w:proofErr w:type="spellStart"/>
      <w:r>
        <w:t>IoT</w:t>
      </w:r>
      <w:proofErr w:type="spellEnd"/>
      <w:r>
        <w:t xml:space="preserve"> in healthcare is revolutionizing the way patient data is collected, processed, and shared. The proposed system leverages </w:t>
      </w:r>
      <w:proofErr w:type="spellStart"/>
      <w:r>
        <w:t>IoMT</w:t>
      </w:r>
      <w:proofErr w:type="spellEnd"/>
      <w:r>
        <w:t xml:space="preserve"> devices to gather patient data and securely transmit it to the cloud, where it is processed and subsequently managed on a </w:t>
      </w:r>
      <w:proofErr w:type="spellStart"/>
      <w:r>
        <w:t>blockchain</w:t>
      </w:r>
      <w:proofErr w:type="spellEnd"/>
      <w:r>
        <w:t xml:space="preserve"> network. This approach ensures data security, patient consent, and real-time access for healthcare providers.</w:t>
      </w:r>
    </w:p>
    <w:p w:rsidR="00AA488F" w:rsidRDefault="00AA488F" w:rsidP="00413F4B">
      <w:pPr>
        <w:pStyle w:val="Heading4"/>
        <w:jc w:val="both"/>
      </w:pPr>
      <w:r>
        <w:t>Key Points:</w:t>
      </w:r>
    </w:p>
    <w:p w:rsidR="00AA488F" w:rsidRDefault="00AA488F" w:rsidP="00413F4B">
      <w:pPr>
        <w:numPr>
          <w:ilvl w:val="0"/>
          <w:numId w:val="22"/>
        </w:numPr>
        <w:spacing w:before="100" w:beforeAutospacing="1" w:after="100" w:afterAutospacing="1" w:line="240" w:lineRule="auto"/>
        <w:jc w:val="both"/>
      </w:pPr>
      <w:r>
        <w:rPr>
          <w:rStyle w:val="Strong"/>
        </w:rPr>
        <w:t>Patient-Centric Design</w:t>
      </w:r>
      <w:r>
        <w:t>: Patients have control over their data and can provide consent for data sharing.</w:t>
      </w:r>
    </w:p>
    <w:p w:rsidR="00AA488F" w:rsidRDefault="00AA488F" w:rsidP="00413F4B">
      <w:pPr>
        <w:numPr>
          <w:ilvl w:val="0"/>
          <w:numId w:val="22"/>
        </w:numPr>
        <w:spacing w:before="100" w:beforeAutospacing="1" w:after="100" w:afterAutospacing="1" w:line="240" w:lineRule="auto"/>
        <w:jc w:val="both"/>
      </w:pPr>
      <w:r>
        <w:rPr>
          <w:rStyle w:val="Strong"/>
        </w:rPr>
        <w:t>Security</w:t>
      </w:r>
      <w:r>
        <w:t>: The system is robust against various attacks, including replay, man-in-the-middle, impersonation, ephemeral secret leakage, privileged insider, and device physical capture attacks.</w:t>
      </w:r>
    </w:p>
    <w:p w:rsidR="00AA488F" w:rsidRDefault="00AA488F" w:rsidP="00413F4B">
      <w:pPr>
        <w:numPr>
          <w:ilvl w:val="0"/>
          <w:numId w:val="22"/>
        </w:numPr>
        <w:spacing w:before="100" w:beforeAutospacing="1" w:after="100" w:afterAutospacing="1" w:line="240" w:lineRule="auto"/>
        <w:jc w:val="both"/>
      </w:pPr>
      <w:r>
        <w:rPr>
          <w:rStyle w:val="Strong"/>
        </w:rPr>
        <w:t>Efficiency</w:t>
      </w:r>
      <w:r>
        <w:t>: The proposed system reduces communication time, message size, and overall complexity.</w:t>
      </w:r>
    </w:p>
    <w:p w:rsidR="00AA488F" w:rsidRDefault="00AA488F" w:rsidP="00413F4B">
      <w:pPr>
        <w:pStyle w:val="Heading4"/>
        <w:jc w:val="both"/>
      </w:pPr>
      <w:r>
        <w:t>Future Directions:</w:t>
      </w:r>
    </w:p>
    <w:p w:rsidR="00AA488F" w:rsidRDefault="00AA488F" w:rsidP="00413F4B">
      <w:pPr>
        <w:pStyle w:val="NormalWeb"/>
        <w:numPr>
          <w:ilvl w:val="0"/>
          <w:numId w:val="23"/>
        </w:numPr>
        <w:jc w:val="both"/>
      </w:pPr>
      <w:r>
        <w:rPr>
          <w:rStyle w:val="Strong"/>
        </w:rPr>
        <w:t xml:space="preserve">Contactless </w:t>
      </w:r>
      <w:proofErr w:type="spellStart"/>
      <w:r>
        <w:rPr>
          <w:rStyle w:val="Strong"/>
        </w:rPr>
        <w:t>IoMT</w:t>
      </w:r>
      <w:proofErr w:type="spellEnd"/>
      <w:r>
        <w:rPr>
          <w:rStyle w:val="Strong"/>
        </w:rPr>
        <w:t xml:space="preserve"> Devices</w:t>
      </w:r>
      <w:r>
        <w:t>:</w:t>
      </w:r>
    </w:p>
    <w:p w:rsidR="00AA488F" w:rsidRDefault="00AA488F" w:rsidP="00413F4B">
      <w:pPr>
        <w:numPr>
          <w:ilvl w:val="1"/>
          <w:numId w:val="23"/>
        </w:numPr>
        <w:spacing w:before="100" w:beforeAutospacing="1" w:after="100" w:afterAutospacing="1" w:line="240" w:lineRule="auto"/>
        <w:jc w:val="both"/>
      </w:pPr>
      <w:r>
        <w:t xml:space="preserve">Incorporating contactless </w:t>
      </w:r>
      <w:proofErr w:type="spellStart"/>
      <w:r>
        <w:t>IoMT</w:t>
      </w:r>
      <w:proofErr w:type="spellEnd"/>
      <w:r>
        <w:t xml:space="preserve"> devices to gather patient data remotely, reducing the risk of virus transmission in scenarios similar to the COVID-19 pandemic.</w:t>
      </w:r>
    </w:p>
    <w:p w:rsidR="00AA488F" w:rsidRDefault="00AA488F" w:rsidP="00413F4B">
      <w:pPr>
        <w:pStyle w:val="NormalWeb"/>
        <w:numPr>
          <w:ilvl w:val="0"/>
          <w:numId w:val="23"/>
        </w:numPr>
        <w:jc w:val="both"/>
      </w:pPr>
      <w:r>
        <w:rPr>
          <w:rStyle w:val="Strong"/>
        </w:rPr>
        <w:t>Enhanced Features</w:t>
      </w:r>
      <w:r>
        <w:t>:</w:t>
      </w:r>
    </w:p>
    <w:p w:rsidR="00AA488F" w:rsidRDefault="00AA488F" w:rsidP="00413F4B">
      <w:pPr>
        <w:numPr>
          <w:ilvl w:val="1"/>
          <w:numId w:val="23"/>
        </w:numPr>
        <w:spacing w:before="100" w:beforeAutospacing="1" w:after="100" w:afterAutospacing="1" w:line="240" w:lineRule="auto"/>
        <w:jc w:val="both"/>
      </w:pPr>
      <w:r>
        <w:t>Introducing patient hardware wallets for secure data management.</w:t>
      </w:r>
    </w:p>
    <w:p w:rsidR="00AA488F" w:rsidRDefault="00AA488F" w:rsidP="00413F4B">
      <w:pPr>
        <w:numPr>
          <w:ilvl w:val="1"/>
          <w:numId w:val="23"/>
        </w:numPr>
        <w:spacing w:before="100" w:beforeAutospacing="1" w:after="100" w:afterAutospacing="1" w:line="240" w:lineRule="auto"/>
        <w:jc w:val="both"/>
      </w:pPr>
      <w:r>
        <w:t>Implementing a reputation-based doctor selection system using feedback mechanisms.</w:t>
      </w:r>
    </w:p>
    <w:p w:rsidR="00AA488F" w:rsidRDefault="00AA488F" w:rsidP="00413F4B">
      <w:pPr>
        <w:pStyle w:val="NormalWeb"/>
        <w:numPr>
          <w:ilvl w:val="0"/>
          <w:numId w:val="23"/>
        </w:numPr>
        <w:jc w:val="both"/>
      </w:pPr>
      <w:r>
        <w:rPr>
          <w:rStyle w:val="Strong"/>
        </w:rPr>
        <w:t>Scalability and Interoperability</w:t>
      </w:r>
      <w:r>
        <w:t>:</w:t>
      </w:r>
    </w:p>
    <w:p w:rsidR="00AA488F" w:rsidRDefault="00AA488F" w:rsidP="00413F4B">
      <w:pPr>
        <w:numPr>
          <w:ilvl w:val="1"/>
          <w:numId w:val="23"/>
        </w:numPr>
        <w:spacing w:before="100" w:beforeAutospacing="1" w:after="100" w:afterAutospacing="1" w:line="240" w:lineRule="auto"/>
        <w:jc w:val="both"/>
      </w:pPr>
      <w:r>
        <w:t>Expanding the system to support a larger network of devices and healthcare providers.</w:t>
      </w:r>
    </w:p>
    <w:p w:rsidR="00AA488F" w:rsidRDefault="00AA488F" w:rsidP="00413F4B">
      <w:pPr>
        <w:numPr>
          <w:ilvl w:val="1"/>
          <w:numId w:val="23"/>
        </w:numPr>
        <w:spacing w:before="100" w:beforeAutospacing="1" w:after="100" w:afterAutospacing="1" w:line="240" w:lineRule="auto"/>
        <w:jc w:val="both"/>
      </w:pPr>
      <w:r>
        <w:t xml:space="preserve">Ensuring interoperability with other </w:t>
      </w:r>
      <w:proofErr w:type="spellStart"/>
      <w:r>
        <w:t>blockchain</w:t>
      </w:r>
      <w:proofErr w:type="spellEnd"/>
      <w:r>
        <w:t xml:space="preserve"> networks and healthcare information systems.</w:t>
      </w:r>
    </w:p>
    <w:p w:rsidR="00AA488F" w:rsidRDefault="00AA488F" w:rsidP="00413F4B">
      <w:pPr>
        <w:pStyle w:val="NormalWeb"/>
        <w:numPr>
          <w:ilvl w:val="0"/>
          <w:numId w:val="23"/>
        </w:numPr>
        <w:jc w:val="both"/>
      </w:pPr>
      <w:r>
        <w:rPr>
          <w:rStyle w:val="Strong"/>
        </w:rPr>
        <w:t>Advanced Analytics</w:t>
      </w:r>
      <w:r>
        <w:t>:</w:t>
      </w:r>
    </w:p>
    <w:p w:rsidR="00AA488F" w:rsidRDefault="00AA488F" w:rsidP="00413F4B">
      <w:pPr>
        <w:numPr>
          <w:ilvl w:val="1"/>
          <w:numId w:val="23"/>
        </w:numPr>
        <w:spacing w:before="100" w:beforeAutospacing="1" w:after="100" w:afterAutospacing="1" w:line="240" w:lineRule="auto"/>
        <w:jc w:val="both"/>
      </w:pPr>
      <w:r>
        <w:t>Utilizing machine learning and AI for predictive analytics and personalized healthcare recommendations.</w:t>
      </w:r>
    </w:p>
    <w:p w:rsidR="00AA488F" w:rsidRDefault="00AA488F" w:rsidP="00413F4B">
      <w:pPr>
        <w:pStyle w:val="NormalWeb"/>
        <w:jc w:val="both"/>
      </w:pPr>
      <w:r>
        <w:t>The proposed system sets a foundation for secure, efficient, and patient-centric healthcare data management, paving the way for future enhancements and wider adoption.</w:t>
      </w:r>
    </w:p>
    <w:p w:rsidR="004142C1" w:rsidRPr="004142C1" w:rsidRDefault="004142C1" w:rsidP="004142C1">
      <w:pPr>
        <w:spacing w:before="100" w:beforeAutospacing="1" w:after="100" w:afterAutospacing="1" w:line="240" w:lineRule="auto"/>
        <w:rPr>
          <w:rFonts w:ascii="Times New Roman" w:eastAsia="Times New Roman" w:hAnsi="Times New Roman" w:cs="Times New Roman"/>
          <w:sz w:val="24"/>
          <w:szCs w:val="24"/>
        </w:rPr>
      </w:pPr>
      <w:r w:rsidRPr="004142C1">
        <w:rPr>
          <w:rFonts w:ascii="Times New Roman" w:eastAsia="Times New Roman" w:hAnsi="Times New Roman" w:cs="Times New Roman"/>
          <w:sz w:val="24"/>
          <w:szCs w:val="24"/>
        </w:rPr>
        <w:lastRenderedPageBreak/>
        <w:t>Here are the references formatted in a list:</w:t>
      </w:r>
    </w:p>
    <w:p w:rsidR="004142C1" w:rsidRDefault="004142C1" w:rsidP="004142C1">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142C1">
        <w:rPr>
          <w:rFonts w:ascii="Times New Roman" w:eastAsia="Times New Roman" w:hAnsi="Times New Roman" w:cs="Times New Roman"/>
          <w:sz w:val="24"/>
          <w:szCs w:val="24"/>
        </w:rPr>
        <w:t xml:space="preserve">Patient-Centric Token-Based Healthcare </w:t>
      </w:r>
      <w:proofErr w:type="spellStart"/>
      <w:r w:rsidRPr="004142C1">
        <w:rPr>
          <w:rFonts w:ascii="Times New Roman" w:eastAsia="Times New Roman" w:hAnsi="Times New Roman" w:cs="Times New Roman"/>
          <w:sz w:val="24"/>
          <w:szCs w:val="24"/>
        </w:rPr>
        <w:t>Blockchain</w:t>
      </w:r>
      <w:proofErr w:type="spellEnd"/>
      <w:r w:rsidRPr="004142C1">
        <w:rPr>
          <w:rFonts w:ascii="Times New Roman" w:eastAsia="Times New Roman" w:hAnsi="Times New Roman" w:cs="Times New Roman"/>
          <w:sz w:val="24"/>
          <w:szCs w:val="24"/>
        </w:rPr>
        <w:t xml:space="preserve"> Implementation Using Secure Internet of Medical Things Narendra K. </w:t>
      </w:r>
      <w:proofErr w:type="spellStart"/>
      <w:proofErr w:type="gramStart"/>
      <w:r w:rsidRPr="004142C1">
        <w:rPr>
          <w:rFonts w:ascii="Times New Roman" w:eastAsia="Times New Roman" w:hAnsi="Times New Roman" w:cs="Times New Roman"/>
          <w:sz w:val="24"/>
          <w:szCs w:val="24"/>
        </w:rPr>
        <w:t>Dewangan</w:t>
      </w:r>
      <w:proofErr w:type="spellEnd"/>
      <w:r w:rsidRPr="004142C1">
        <w:rPr>
          <w:rFonts w:ascii="Times New Roman" w:eastAsia="Times New Roman" w:hAnsi="Times New Roman" w:cs="Times New Roman"/>
          <w:sz w:val="24"/>
          <w:szCs w:val="24"/>
        </w:rPr>
        <w:t xml:space="preserve"> ,</w:t>
      </w:r>
      <w:proofErr w:type="gramEnd"/>
      <w:r w:rsidRPr="004142C1">
        <w:rPr>
          <w:rFonts w:ascii="Times New Roman" w:eastAsia="Times New Roman" w:hAnsi="Times New Roman" w:cs="Times New Roman"/>
          <w:sz w:val="24"/>
          <w:szCs w:val="24"/>
        </w:rPr>
        <w:t xml:space="preserve"> Member, IEEE, and </w:t>
      </w:r>
      <w:proofErr w:type="spellStart"/>
      <w:r w:rsidRPr="004142C1">
        <w:rPr>
          <w:rFonts w:ascii="Times New Roman" w:eastAsia="Times New Roman" w:hAnsi="Times New Roman" w:cs="Times New Roman"/>
          <w:sz w:val="24"/>
          <w:szCs w:val="24"/>
        </w:rPr>
        <w:t>Preeti</w:t>
      </w:r>
      <w:proofErr w:type="spellEnd"/>
      <w:r w:rsidRPr="004142C1">
        <w:rPr>
          <w:rFonts w:ascii="Times New Roman" w:eastAsia="Times New Roman" w:hAnsi="Times New Roman" w:cs="Times New Roman"/>
          <w:sz w:val="24"/>
          <w:szCs w:val="24"/>
        </w:rPr>
        <w:t xml:space="preserve"> </w:t>
      </w:r>
      <w:proofErr w:type="spellStart"/>
      <w:r w:rsidRPr="004142C1">
        <w:rPr>
          <w:rFonts w:ascii="Times New Roman" w:eastAsia="Times New Roman" w:hAnsi="Times New Roman" w:cs="Times New Roman"/>
          <w:sz w:val="24"/>
          <w:szCs w:val="24"/>
        </w:rPr>
        <w:t>Chandrakar</w:t>
      </w:r>
      <w:proofErr w:type="spellEnd"/>
    </w:p>
    <w:p w:rsidR="004142C1" w:rsidRPr="004142C1" w:rsidRDefault="004142C1" w:rsidP="004142C1">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142C1">
        <w:rPr>
          <w:rFonts w:ascii="Times New Roman" w:eastAsia="Times New Roman" w:hAnsi="Times New Roman" w:cs="Times New Roman"/>
          <w:sz w:val="24"/>
          <w:szCs w:val="24"/>
        </w:rPr>
        <w:t xml:space="preserve">H. Hasan and K. Salah, “Proof of delivery of digital assets using </w:t>
      </w:r>
      <w:proofErr w:type="spellStart"/>
      <w:r w:rsidRPr="004142C1">
        <w:rPr>
          <w:rFonts w:ascii="Times New Roman" w:eastAsia="Times New Roman" w:hAnsi="Times New Roman" w:cs="Times New Roman"/>
          <w:sz w:val="24"/>
          <w:szCs w:val="24"/>
        </w:rPr>
        <w:t>blockchain</w:t>
      </w:r>
      <w:proofErr w:type="spellEnd"/>
      <w:r w:rsidRPr="004142C1">
        <w:rPr>
          <w:rFonts w:ascii="Times New Roman" w:eastAsia="Times New Roman" w:hAnsi="Times New Roman" w:cs="Times New Roman"/>
          <w:sz w:val="24"/>
          <w:szCs w:val="24"/>
        </w:rPr>
        <w:t xml:space="preserve"> and smart contracts,” IEEE Access, vol. 6, pp. 65439–65448, 2018.</w:t>
      </w:r>
    </w:p>
    <w:p w:rsidR="004142C1" w:rsidRPr="004142C1" w:rsidRDefault="004142C1" w:rsidP="004142C1">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142C1">
        <w:rPr>
          <w:rFonts w:ascii="Times New Roman" w:eastAsia="Times New Roman" w:hAnsi="Times New Roman" w:cs="Times New Roman"/>
          <w:sz w:val="24"/>
          <w:szCs w:val="24"/>
        </w:rPr>
        <w:t xml:space="preserve">H. Shu, P. Qi, Y. Huang, F. Chen, D. </w:t>
      </w:r>
      <w:proofErr w:type="spellStart"/>
      <w:r w:rsidRPr="004142C1">
        <w:rPr>
          <w:rFonts w:ascii="Times New Roman" w:eastAsia="Times New Roman" w:hAnsi="Times New Roman" w:cs="Times New Roman"/>
          <w:sz w:val="24"/>
          <w:szCs w:val="24"/>
        </w:rPr>
        <w:t>Xie</w:t>
      </w:r>
      <w:proofErr w:type="spellEnd"/>
      <w:r w:rsidRPr="004142C1">
        <w:rPr>
          <w:rFonts w:ascii="Times New Roman" w:eastAsia="Times New Roman" w:hAnsi="Times New Roman" w:cs="Times New Roman"/>
          <w:sz w:val="24"/>
          <w:szCs w:val="24"/>
        </w:rPr>
        <w:t xml:space="preserve">, and L. Sun, “An efficient </w:t>
      </w:r>
      <w:proofErr w:type="spellStart"/>
      <w:r w:rsidRPr="004142C1">
        <w:rPr>
          <w:rFonts w:ascii="Times New Roman" w:eastAsia="Times New Roman" w:hAnsi="Times New Roman" w:cs="Times New Roman"/>
          <w:sz w:val="24"/>
          <w:szCs w:val="24"/>
        </w:rPr>
        <w:t>certificateless</w:t>
      </w:r>
      <w:proofErr w:type="spellEnd"/>
      <w:r w:rsidRPr="004142C1">
        <w:rPr>
          <w:rFonts w:ascii="Times New Roman" w:eastAsia="Times New Roman" w:hAnsi="Times New Roman" w:cs="Times New Roman"/>
          <w:sz w:val="24"/>
          <w:szCs w:val="24"/>
        </w:rPr>
        <w:t xml:space="preserve"> aggregate signature scheme for </w:t>
      </w:r>
      <w:proofErr w:type="spellStart"/>
      <w:r w:rsidRPr="004142C1">
        <w:rPr>
          <w:rFonts w:ascii="Times New Roman" w:eastAsia="Times New Roman" w:hAnsi="Times New Roman" w:cs="Times New Roman"/>
          <w:sz w:val="24"/>
          <w:szCs w:val="24"/>
        </w:rPr>
        <w:t>blockchain</w:t>
      </w:r>
      <w:proofErr w:type="spellEnd"/>
      <w:r w:rsidRPr="004142C1">
        <w:rPr>
          <w:rFonts w:ascii="Times New Roman" w:eastAsia="Times New Roman" w:hAnsi="Times New Roman" w:cs="Times New Roman"/>
          <w:sz w:val="24"/>
          <w:szCs w:val="24"/>
        </w:rPr>
        <w:t xml:space="preserve">-based medical cyber physical systems,” Sensors, vol. 20, no. 5, p. 1521, 2020. Available: </w:t>
      </w:r>
      <w:hyperlink r:id="rId26" w:tgtFrame="_new" w:history="1">
        <w:r w:rsidRPr="004142C1">
          <w:rPr>
            <w:rFonts w:ascii="Times New Roman" w:eastAsia="Times New Roman" w:hAnsi="Times New Roman" w:cs="Times New Roman"/>
            <w:color w:val="0000FF"/>
            <w:sz w:val="24"/>
            <w:szCs w:val="24"/>
            <w:u w:val="single"/>
          </w:rPr>
          <w:t>https://www.mdpi.com/1424-8220/20/5/1521</w:t>
        </w:r>
      </w:hyperlink>
    </w:p>
    <w:p w:rsidR="004142C1" w:rsidRPr="004142C1" w:rsidRDefault="004142C1" w:rsidP="004142C1">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142C1">
        <w:rPr>
          <w:rFonts w:ascii="Times New Roman" w:eastAsia="Times New Roman" w:hAnsi="Times New Roman" w:cs="Times New Roman"/>
          <w:sz w:val="24"/>
          <w:szCs w:val="24"/>
        </w:rPr>
        <w:t xml:space="preserve">T. </w:t>
      </w:r>
      <w:proofErr w:type="spellStart"/>
      <w:r w:rsidRPr="004142C1">
        <w:rPr>
          <w:rFonts w:ascii="Times New Roman" w:eastAsia="Times New Roman" w:hAnsi="Times New Roman" w:cs="Times New Roman"/>
          <w:sz w:val="24"/>
          <w:szCs w:val="24"/>
        </w:rPr>
        <w:t>Cai</w:t>
      </w:r>
      <w:proofErr w:type="spellEnd"/>
      <w:r w:rsidRPr="004142C1">
        <w:rPr>
          <w:rFonts w:ascii="Times New Roman" w:eastAsia="Times New Roman" w:hAnsi="Times New Roman" w:cs="Times New Roman"/>
          <w:sz w:val="24"/>
          <w:szCs w:val="24"/>
        </w:rPr>
        <w:t xml:space="preserve">, Z. Yang, W. Chen, Z. Zheng, and Y. Yu, “A </w:t>
      </w:r>
      <w:proofErr w:type="spellStart"/>
      <w:r w:rsidRPr="004142C1">
        <w:rPr>
          <w:rFonts w:ascii="Times New Roman" w:eastAsia="Times New Roman" w:hAnsi="Times New Roman" w:cs="Times New Roman"/>
          <w:sz w:val="24"/>
          <w:szCs w:val="24"/>
        </w:rPr>
        <w:t>blockchain</w:t>
      </w:r>
      <w:proofErr w:type="spellEnd"/>
      <w:r w:rsidRPr="004142C1">
        <w:rPr>
          <w:rFonts w:ascii="Times New Roman" w:eastAsia="Times New Roman" w:hAnsi="Times New Roman" w:cs="Times New Roman"/>
          <w:sz w:val="24"/>
          <w:szCs w:val="24"/>
        </w:rPr>
        <w:t>-assisted trust access authentication system for solid,” IEEE Access, vol. 8, pp. 71605–71616, 2020.</w:t>
      </w:r>
    </w:p>
    <w:p w:rsidR="004142C1" w:rsidRPr="004142C1" w:rsidRDefault="004142C1" w:rsidP="004142C1">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142C1">
        <w:rPr>
          <w:rFonts w:ascii="Times New Roman" w:eastAsia="Times New Roman" w:hAnsi="Times New Roman" w:cs="Times New Roman"/>
          <w:sz w:val="24"/>
          <w:szCs w:val="24"/>
        </w:rPr>
        <w:t xml:space="preserve">F. Tang, S. Ma, Y. Xiang, and C. Lin, “An efficient authentication scheme for </w:t>
      </w:r>
      <w:proofErr w:type="spellStart"/>
      <w:r w:rsidRPr="004142C1">
        <w:rPr>
          <w:rFonts w:ascii="Times New Roman" w:eastAsia="Times New Roman" w:hAnsi="Times New Roman" w:cs="Times New Roman"/>
          <w:sz w:val="24"/>
          <w:szCs w:val="24"/>
        </w:rPr>
        <w:t>blockchain</w:t>
      </w:r>
      <w:proofErr w:type="spellEnd"/>
      <w:r w:rsidRPr="004142C1">
        <w:rPr>
          <w:rFonts w:ascii="Times New Roman" w:eastAsia="Times New Roman" w:hAnsi="Times New Roman" w:cs="Times New Roman"/>
          <w:sz w:val="24"/>
          <w:szCs w:val="24"/>
        </w:rPr>
        <w:t>-based electronic health records,” IEEE Access, vol. 7, pp. 41678–41689, 2019.</w:t>
      </w:r>
    </w:p>
    <w:p w:rsidR="004142C1" w:rsidRPr="004142C1" w:rsidRDefault="004142C1" w:rsidP="004142C1">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142C1">
        <w:rPr>
          <w:rFonts w:ascii="Times New Roman" w:eastAsia="Times New Roman" w:hAnsi="Times New Roman" w:cs="Times New Roman"/>
          <w:sz w:val="24"/>
          <w:szCs w:val="24"/>
        </w:rPr>
        <w:t xml:space="preserve">R. Wang, H. Liu, H. Wang, Q. Yang, and D. Wu, “Distributed security architecture based on </w:t>
      </w:r>
      <w:proofErr w:type="spellStart"/>
      <w:r w:rsidRPr="004142C1">
        <w:rPr>
          <w:rFonts w:ascii="Times New Roman" w:eastAsia="Times New Roman" w:hAnsi="Times New Roman" w:cs="Times New Roman"/>
          <w:sz w:val="24"/>
          <w:szCs w:val="24"/>
        </w:rPr>
        <w:t>blockchain</w:t>
      </w:r>
      <w:proofErr w:type="spellEnd"/>
      <w:r w:rsidRPr="004142C1">
        <w:rPr>
          <w:rFonts w:ascii="Times New Roman" w:eastAsia="Times New Roman" w:hAnsi="Times New Roman" w:cs="Times New Roman"/>
          <w:sz w:val="24"/>
          <w:szCs w:val="24"/>
        </w:rPr>
        <w:t xml:space="preserve"> for connected health: Architecture, challenges, and approaches,” IEEE Wireless </w:t>
      </w:r>
      <w:proofErr w:type="spellStart"/>
      <w:r w:rsidRPr="004142C1">
        <w:rPr>
          <w:rFonts w:ascii="Times New Roman" w:eastAsia="Times New Roman" w:hAnsi="Times New Roman" w:cs="Times New Roman"/>
          <w:sz w:val="24"/>
          <w:szCs w:val="24"/>
        </w:rPr>
        <w:t>Commun</w:t>
      </w:r>
      <w:proofErr w:type="spellEnd"/>
      <w:r w:rsidRPr="004142C1">
        <w:rPr>
          <w:rFonts w:ascii="Times New Roman" w:eastAsia="Times New Roman" w:hAnsi="Times New Roman" w:cs="Times New Roman"/>
          <w:sz w:val="24"/>
          <w:szCs w:val="24"/>
        </w:rPr>
        <w:t>., vol. 26, no. 6, pp. 30–36, Dec. 2019.</w:t>
      </w:r>
    </w:p>
    <w:p w:rsidR="004142C1" w:rsidRPr="004142C1" w:rsidRDefault="004142C1" w:rsidP="004142C1">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142C1">
        <w:rPr>
          <w:rFonts w:ascii="Times New Roman" w:eastAsia="Times New Roman" w:hAnsi="Times New Roman" w:cs="Times New Roman"/>
          <w:sz w:val="24"/>
          <w:szCs w:val="24"/>
        </w:rPr>
        <w:t xml:space="preserve">T. P. A. </w:t>
      </w:r>
      <w:proofErr w:type="spellStart"/>
      <w:r w:rsidRPr="004142C1">
        <w:rPr>
          <w:rFonts w:ascii="Times New Roman" w:eastAsia="Times New Roman" w:hAnsi="Times New Roman" w:cs="Times New Roman"/>
          <w:sz w:val="24"/>
          <w:szCs w:val="24"/>
        </w:rPr>
        <w:t>Rahoof</w:t>
      </w:r>
      <w:proofErr w:type="spellEnd"/>
      <w:r w:rsidRPr="004142C1">
        <w:rPr>
          <w:rFonts w:ascii="Times New Roman" w:eastAsia="Times New Roman" w:hAnsi="Times New Roman" w:cs="Times New Roman"/>
          <w:sz w:val="24"/>
          <w:szCs w:val="24"/>
        </w:rPr>
        <w:t xml:space="preserve"> and V. R. </w:t>
      </w:r>
      <w:proofErr w:type="spellStart"/>
      <w:r w:rsidRPr="004142C1">
        <w:rPr>
          <w:rFonts w:ascii="Times New Roman" w:eastAsia="Times New Roman" w:hAnsi="Times New Roman" w:cs="Times New Roman"/>
          <w:sz w:val="24"/>
          <w:szCs w:val="24"/>
        </w:rPr>
        <w:t>Deepthi</w:t>
      </w:r>
      <w:proofErr w:type="spellEnd"/>
      <w:r w:rsidRPr="004142C1">
        <w:rPr>
          <w:rFonts w:ascii="Times New Roman" w:eastAsia="Times New Roman" w:hAnsi="Times New Roman" w:cs="Times New Roman"/>
          <w:sz w:val="24"/>
          <w:szCs w:val="24"/>
        </w:rPr>
        <w:t>, “</w:t>
      </w:r>
      <w:proofErr w:type="spellStart"/>
      <w:r w:rsidRPr="004142C1">
        <w:rPr>
          <w:rFonts w:ascii="Times New Roman" w:eastAsia="Times New Roman" w:hAnsi="Times New Roman" w:cs="Times New Roman"/>
          <w:sz w:val="24"/>
          <w:szCs w:val="24"/>
        </w:rPr>
        <w:t>HealthChain</w:t>
      </w:r>
      <w:proofErr w:type="spellEnd"/>
      <w:r w:rsidRPr="004142C1">
        <w:rPr>
          <w:rFonts w:ascii="Times New Roman" w:eastAsia="Times New Roman" w:hAnsi="Times New Roman" w:cs="Times New Roman"/>
          <w:sz w:val="24"/>
          <w:szCs w:val="24"/>
        </w:rPr>
        <w:t xml:space="preserve">: A secure scalable health care data management system using </w:t>
      </w:r>
      <w:proofErr w:type="spellStart"/>
      <w:r w:rsidRPr="004142C1">
        <w:rPr>
          <w:rFonts w:ascii="Times New Roman" w:eastAsia="Times New Roman" w:hAnsi="Times New Roman" w:cs="Times New Roman"/>
          <w:sz w:val="24"/>
          <w:szCs w:val="24"/>
        </w:rPr>
        <w:t>blockchain</w:t>
      </w:r>
      <w:proofErr w:type="spellEnd"/>
      <w:r w:rsidRPr="004142C1">
        <w:rPr>
          <w:rFonts w:ascii="Times New Roman" w:eastAsia="Times New Roman" w:hAnsi="Times New Roman" w:cs="Times New Roman"/>
          <w:sz w:val="24"/>
          <w:szCs w:val="24"/>
        </w:rPr>
        <w:t xml:space="preserve">,” in Distributed Computing and Internet Technology (Lecture Notes in Computer Science), vol. 11969, D. Van Hung and M. D’Souza, Eds. Cham, Switzerland: Springer, 2020, pp. 380–391. </w:t>
      </w:r>
      <w:proofErr w:type="spellStart"/>
      <w:r w:rsidRPr="004142C1">
        <w:rPr>
          <w:rFonts w:ascii="Times New Roman" w:eastAsia="Times New Roman" w:hAnsi="Times New Roman" w:cs="Times New Roman"/>
          <w:sz w:val="24"/>
          <w:szCs w:val="24"/>
        </w:rPr>
        <w:t>doi</w:t>
      </w:r>
      <w:proofErr w:type="spellEnd"/>
      <w:r w:rsidRPr="004142C1">
        <w:rPr>
          <w:rFonts w:ascii="Times New Roman" w:eastAsia="Times New Roman" w:hAnsi="Times New Roman" w:cs="Times New Roman"/>
          <w:sz w:val="24"/>
          <w:szCs w:val="24"/>
        </w:rPr>
        <w:t>: 10.1007/978-3-030-36987-3_25.</w:t>
      </w:r>
    </w:p>
    <w:p w:rsidR="004142C1" w:rsidRPr="004142C1" w:rsidRDefault="004142C1" w:rsidP="004142C1">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142C1">
        <w:rPr>
          <w:rFonts w:ascii="Times New Roman" w:eastAsia="Times New Roman" w:hAnsi="Times New Roman" w:cs="Times New Roman"/>
          <w:sz w:val="24"/>
          <w:szCs w:val="24"/>
        </w:rPr>
        <w:t xml:space="preserve">M. </w:t>
      </w:r>
      <w:proofErr w:type="spellStart"/>
      <w:r w:rsidRPr="004142C1">
        <w:rPr>
          <w:rFonts w:ascii="Times New Roman" w:eastAsia="Times New Roman" w:hAnsi="Times New Roman" w:cs="Times New Roman"/>
          <w:sz w:val="24"/>
          <w:szCs w:val="24"/>
        </w:rPr>
        <w:t>Barati</w:t>
      </w:r>
      <w:proofErr w:type="spellEnd"/>
      <w:r w:rsidRPr="004142C1">
        <w:rPr>
          <w:rFonts w:ascii="Times New Roman" w:eastAsia="Times New Roman" w:hAnsi="Times New Roman" w:cs="Times New Roman"/>
          <w:sz w:val="24"/>
          <w:szCs w:val="24"/>
        </w:rPr>
        <w:t xml:space="preserve"> and O. Rana, “Enhancing user privacy in </w:t>
      </w:r>
      <w:proofErr w:type="spellStart"/>
      <w:r w:rsidRPr="004142C1">
        <w:rPr>
          <w:rFonts w:ascii="Times New Roman" w:eastAsia="Times New Roman" w:hAnsi="Times New Roman" w:cs="Times New Roman"/>
          <w:sz w:val="24"/>
          <w:szCs w:val="24"/>
        </w:rPr>
        <w:t>IoT</w:t>
      </w:r>
      <w:proofErr w:type="spellEnd"/>
      <w:r w:rsidRPr="004142C1">
        <w:rPr>
          <w:rFonts w:ascii="Times New Roman" w:eastAsia="Times New Roman" w:hAnsi="Times New Roman" w:cs="Times New Roman"/>
          <w:sz w:val="24"/>
          <w:szCs w:val="24"/>
        </w:rPr>
        <w:t xml:space="preserve">: Integration of GDPR and </w:t>
      </w:r>
      <w:proofErr w:type="spellStart"/>
      <w:r w:rsidRPr="004142C1">
        <w:rPr>
          <w:rFonts w:ascii="Times New Roman" w:eastAsia="Times New Roman" w:hAnsi="Times New Roman" w:cs="Times New Roman"/>
          <w:sz w:val="24"/>
          <w:szCs w:val="24"/>
        </w:rPr>
        <w:t>blockchain</w:t>
      </w:r>
      <w:proofErr w:type="spellEnd"/>
      <w:r w:rsidRPr="004142C1">
        <w:rPr>
          <w:rFonts w:ascii="Times New Roman" w:eastAsia="Times New Roman" w:hAnsi="Times New Roman" w:cs="Times New Roman"/>
          <w:sz w:val="24"/>
          <w:szCs w:val="24"/>
        </w:rPr>
        <w:t xml:space="preserve">,” in </w:t>
      </w:r>
      <w:proofErr w:type="spellStart"/>
      <w:r w:rsidRPr="004142C1">
        <w:rPr>
          <w:rFonts w:ascii="Times New Roman" w:eastAsia="Times New Roman" w:hAnsi="Times New Roman" w:cs="Times New Roman"/>
          <w:sz w:val="24"/>
          <w:szCs w:val="24"/>
        </w:rPr>
        <w:t>Blockchain</w:t>
      </w:r>
      <w:proofErr w:type="spellEnd"/>
      <w:r w:rsidRPr="004142C1">
        <w:rPr>
          <w:rFonts w:ascii="Times New Roman" w:eastAsia="Times New Roman" w:hAnsi="Times New Roman" w:cs="Times New Roman"/>
          <w:sz w:val="24"/>
          <w:szCs w:val="24"/>
        </w:rPr>
        <w:t xml:space="preserve"> and Trustworthy Systems (Communications in Computer and Information Science), vol. 1156, Z. Zheng, H.-N. Dai, M. Tang, and X. Chen, Eds. Singapore: Springer, 2020, pp. 322–335. </w:t>
      </w:r>
      <w:proofErr w:type="spellStart"/>
      <w:r w:rsidRPr="004142C1">
        <w:rPr>
          <w:rFonts w:ascii="Times New Roman" w:eastAsia="Times New Roman" w:hAnsi="Times New Roman" w:cs="Times New Roman"/>
          <w:sz w:val="24"/>
          <w:szCs w:val="24"/>
        </w:rPr>
        <w:t>doi</w:t>
      </w:r>
      <w:proofErr w:type="spellEnd"/>
      <w:r w:rsidRPr="004142C1">
        <w:rPr>
          <w:rFonts w:ascii="Times New Roman" w:eastAsia="Times New Roman" w:hAnsi="Times New Roman" w:cs="Times New Roman"/>
          <w:sz w:val="24"/>
          <w:szCs w:val="24"/>
        </w:rPr>
        <w:t>: 10.1007/978-981-15-2777-7_26.</w:t>
      </w:r>
    </w:p>
    <w:p w:rsidR="004142C1" w:rsidRPr="004142C1" w:rsidRDefault="004142C1" w:rsidP="004142C1">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142C1">
        <w:rPr>
          <w:rFonts w:ascii="Times New Roman" w:eastAsia="Times New Roman" w:hAnsi="Times New Roman" w:cs="Times New Roman"/>
          <w:sz w:val="24"/>
          <w:szCs w:val="24"/>
        </w:rPr>
        <w:t>P. P. Ray, D. Dash, K. Salah, and N. Kumar, “</w:t>
      </w:r>
      <w:proofErr w:type="spellStart"/>
      <w:r w:rsidRPr="004142C1">
        <w:rPr>
          <w:rFonts w:ascii="Times New Roman" w:eastAsia="Times New Roman" w:hAnsi="Times New Roman" w:cs="Times New Roman"/>
          <w:sz w:val="24"/>
          <w:szCs w:val="24"/>
        </w:rPr>
        <w:t>Blockchain</w:t>
      </w:r>
      <w:proofErr w:type="spellEnd"/>
      <w:r w:rsidRPr="004142C1">
        <w:rPr>
          <w:rFonts w:ascii="Times New Roman" w:eastAsia="Times New Roman" w:hAnsi="Times New Roman" w:cs="Times New Roman"/>
          <w:sz w:val="24"/>
          <w:szCs w:val="24"/>
        </w:rPr>
        <w:t xml:space="preserve"> for </w:t>
      </w:r>
      <w:proofErr w:type="spellStart"/>
      <w:r w:rsidRPr="004142C1">
        <w:rPr>
          <w:rFonts w:ascii="Times New Roman" w:eastAsia="Times New Roman" w:hAnsi="Times New Roman" w:cs="Times New Roman"/>
          <w:sz w:val="24"/>
          <w:szCs w:val="24"/>
        </w:rPr>
        <w:t>IoT</w:t>
      </w:r>
      <w:proofErr w:type="spellEnd"/>
      <w:r w:rsidRPr="004142C1">
        <w:rPr>
          <w:rFonts w:ascii="Times New Roman" w:eastAsia="Times New Roman" w:hAnsi="Times New Roman" w:cs="Times New Roman"/>
          <w:sz w:val="24"/>
          <w:szCs w:val="24"/>
        </w:rPr>
        <w:t>-based healthcare: Background, consensus, platforms, and use cases,” IEEE Syst. J., vol. 15, no. 1, pp. 85–94, Mar. 2021.</w:t>
      </w:r>
    </w:p>
    <w:p w:rsidR="004142C1" w:rsidRPr="004142C1" w:rsidRDefault="004142C1" w:rsidP="004142C1">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142C1">
        <w:rPr>
          <w:rFonts w:ascii="Times New Roman" w:eastAsia="Times New Roman" w:hAnsi="Times New Roman" w:cs="Times New Roman"/>
          <w:sz w:val="24"/>
          <w:szCs w:val="24"/>
        </w:rPr>
        <w:t>M. Kim, J. Moon, D. Won, and N. Park, “Revisit of password-authenticated key exchange protocol for healthcare support wireless communication,” Electronics, vol. 9, no. 5, p. 733, Apr. 2020.</w:t>
      </w:r>
    </w:p>
    <w:p w:rsidR="004142C1" w:rsidRDefault="004142C1" w:rsidP="004142C1">
      <w:pPr>
        <w:pStyle w:val="NormalWeb"/>
        <w:numPr>
          <w:ilvl w:val="0"/>
          <w:numId w:val="30"/>
        </w:numPr>
      </w:pPr>
      <w:proofErr w:type="gramStart"/>
      <w:r>
        <w:rPr>
          <w:rFonts w:hAnsi="Symbol"/>
        </w:rPr>
        <w:t></w:t>
      </w:r>
      <w:r>
        <w:t xml:space="preserve">  N.</w:t>
      </w:r>
      <w:proofErr w:type="gramEnd"/>
      <w:r>
        <w:t xml:space="preserve"> Garg, M. </w:t>
      </w:r>
      <w:proofErr w:type="spellStart"/>
      <w:r>
        <w:t>Wazid</w:t>
      </w:r>
      <w:proofErr w:type="spellEnd"/>
      <w:r>
        <w:t>, A. K. Das, D. P. Singh, J. J. P. C. Rodrigues, and Y. Park, “BAKMP-</w:t>
      </w:r>
      <w:proofErr w:type="spellStart"/>
      <w:r>
        <w:t>IoMT</w:t>
      </w:r>
      <w:proofErr w:type="spellEnd"/>
      <w:r>
        <w:t xml:space="preserve">: Design of </w:t>
      </w:r>
      <w:proofErr w:type="spellStart"/>
      <w:r>
        <w:t>blockchain</w:t>
      </w:r>
      <w:proofErr w:type="spellEnd"/>
      <w:r>
        <w:t xml:space="preserve"> enabled authenticated key management protocol for Internet of Medical Things deployment,” IEEE Access, vol. 8, pp. 95956–95977, 2020.</w:t>
      </w:r>
    </w:p>
    <w:p w:rsidR="004142C1" w:rsidRDefault="004142C1" w:rsidP="004142C1">
      <w:pPr>
        <w:pStyle w:val="NormalWeb"/>
        <w:numPr>
          <w:ilvl w:val="0"/>
          <w:numId w:val="30"/>
        </w:numPr>
      </w:pPr>
      <w:proofErr w:type="gramStart"/>
      <w:r>
        <w:rPr>
          <w:rFonts w:hAnsi="Symbol"/>
        </w:rPr>
        <w:t></w:t>
      </w:r>
      <w:r>
        <w:t xml:space="preserve">  S.</w:t>
      </w:r>
      <w:proofErr w:type="gramEnd"/>
      <w:r>
        <w:t xml:space="preserve"> Cao, X. Zhang, and R. Xu, “Toward secure storage in cloud-based eHealth systems: A </w:t>
      </w:r>
      <w:proofErr w:type="spellStart"/>
      <w:r>
        <w:t>blockchain</w:t>
      </w:r>
      <w:proofErr w:type="spellEnd"/>
      <w:r>
        <w:t xml:space="preserve">-assisted approach,” IEEE </w:t>
      </w:r>
      <w:proofErr w:type="spellStart"/>
      <w:r>
        <w:t>Netw</w:t>
      </w:r>
      <w:proofErr w:type="spellEnd"/>
      <w:r>
        <w:t>., vol. 34, no. 2, pp. 64–70, Mar./Apr. 2020.</w:t>
      </w:r>
    </w:p>
    <w:p w:rsidR="004142C1" w:rsidRDefault="004142C1" w:rsidP="004142C1">
      <w:pPr>
        <w:pStyle w:val="NormalWeb"/>
        <w:numPr>
          <w:ilvl w:val="0"/>
          <w:numId w:val="30"/>
        </w:numPr>
      </w:pPr>
      <w:proofErr w:type="gramStart"/>
      <w:r>
        <w:rPr>
          <w:rFonts w:hAnsi="Symbol"/>
        </w:rPr>
        <w:t></w:t>
      </w:r>
      <w:r>
        <w:t xml:space="preserve">  M.</w:t>
      </w:r>
      <w:proofErr w:type="gramEnd"/>
      <w:r>
        <w:t xml:space="preserve"> A. Khan, M. T. </w:t>
      </w:r>
      <w:proofErr w:type="spellStart"/>
      <w:r>
        <w:t>Quasim</w:t>
      </w:r>
      <w:proofErr w:type="spellEnd"/>
      <w:r>
        <w:t xml:space="preserve">, N. S. </w:t>
      </w:r>
      <w:proofErr w:type="spellStart"/>
      <w:r>
        <w:t>Alghamdi</w:t>
      </w:r>
      <w:proofErr w:type="spellEnd"/>
      <w:r>
        <w:t xml:space="preserve">, and M. Y. Khan, “A secure framework for authentication and encryption using improved ECC for </w:t>
      </w:r>
      <w:proofErr w:type="spellStart"/>
      <w:r>
        <w:t>IoT</w:t>
      </w:r>
      <w:proofErr w:type="spellEnd"/>
      <w:r>
        <w:t>-based medical sensor data,” IEEE Access, vol. 8, pp. 52018–52027, 2020.</w:t>
      </w:r>
    </w:p>
    <w:p w:rsidR="004142C1" w:rsidRDefault="004142C1" w:rsidP="004142C1">
      <w:pPr>
        <w:pStyle w:val="NormalWeb"/>
        <w:numPr>
          <w:ilvl w:val="0"/>
          <w:numId w:val="30"/>
        </w:numPr>
      </w:pPr>
      <w:proofErr w:type="gramStart"/>
      <w:r>
        <w:rPr>
          <w:rFonts w:hAnsi="Symbol"/>
        </w:rPr>
        <w:t></w:t>
      </w:r>
      <w:r>
        <w:t xml:space="preserve">  K.</w:t>
      </w:r>
      <w:proofErr w:type="gramEnd"/>
      <w:r>
        <w:t xml:space="preserve"> </w:t>
      </w:r>
      <w:proofErr w:type="spellStart"/>
      <w:r>
        <w:t>Özyilmaz</w:t>
      </w:r>
      <w:proofErr w:type="spellEnd"/>
      <w:r>
        <w:t xml:space="preserve"> and A. </w:t>
      </w:r>
      <w:proofErr w:type="spellStart"/>
      <w:r>
        <w:t>Yurdakul</w:t>
      </w:r>
      <w:proofErr w:type="spellEnd"/>
      <w:r>
        <w:t xml:space="preserve">, “Designing a </w:t>
      </w:r>
      <w:proofErr w:type="spellStart"/>
      <w:r>
        <w:t>blockchain</w:t>
      </w:r>
      <w:proofErr w:type="spellEnd"/>
      <w:r>
        <w:t xml:space="preserve">-based </w:t>
      </w:r>
      <w:proofErr w:type="spellStart"/>
      <w:r>
        <w:t>IoT</w:t>
      </w:r>
      <w:proofErr w:type="spellEnd"/>
      <w:r>
        <w:t xml:space="preserve"> with </w:t>
      </w:r>
      <w:proofErr w:type="spellStart"/>
      <w:r>
        <w:t>ethereum</w:t>
      </w:r>
      <w:proofErr w:type="spellEnd"/>
      <w:r>
        <w:t xml:space="preserve">, swarm, and </w:t>
      </w:r>
      <w:proofErr w:type="spellStart"/>
      <w:r>
        <w:t>LoRa</w:t>
      </w:r>
      <w:proofErr w:type="spellEnd"/>
      <w:r>
        <w:t xml:space="preserve">,” IEEE </w:t>
      </w:r>
      <w:proofErr w:type="spellStart"/>
      <w:r>
        <w:t>Consum</w:t>
      </w:r>
      <w:proofErr w:type="spellEnd"/>
      <w:r>
        <w:t>. Electron. Mag., vol. 8, no. 2, pp. 28–34, Mar. 2019.</w:t>
      </w:r>
    </w:p>
    <w:p w:rsidR="004142C1" w:rsidRDefault="004142C1" w:rsidP="004142C1">
      <w:pPr>
        <w:pStyle w:val="NormalWeb"/>
        <w:numPr>
          <w:ilvl w:val="0"/>
          <w:numId w:val="30"/>
        </w:numPr>
      </w:pPr>
      <w:proofErr w:type="gramStart"/>
      <w:r>
        <w:rPr>
          <w:rFonts w:hAnsi="Symbol"/>
        </w:rPr>
        <w:lastRenderedPageBreak/>
        <w:t></w:t>
      </w:r>
      <w:r>
        <w:t xml:space="preserve">  M.</w:t>
      </w:r>
      <w:proofErr w:type="gramEnd"/>
      <w:r>
        <w:t xml:space="preserve"> </w:t>
      </w:r>
      <w:proofErr w:type="spellStart"/>
      <w:r>
        <w:t>Zhaofeng</w:t>
      </w:r>
      <w:proofErr w:type="spellEnd"/>
      <w:r>
        <w:t xml:space="preserve">, W. </w:t>
      </w:r>
      <w:proofErr w:type="spellStart"/>
      <w:r>
        <w:t>Lingyun</w:t>
      </w:r>
      <w:proofErr w:type="spellEnd"/>
      <w:r>
        <w:t xml:space="preserve">, W. </w:t>
      </w:r>
      <w:proofErr w:type="spellStart"/>
      <w:r>
        <w:t>Xiaochang</w:t>
      </w:r>
      <w:proofErr w:type="spellEnd"/>
      <w:r>
        <w:t xml:space="preserve">, W. Zhen, and Z. </w:t>
      </w:r>
      <w:proofErr w:type="spellStart"/>
      <w:r>
        <w:t>Weizhe</w:t>
      </w:r>
      <w:proofErr w:type="spellEnd"/>
      <w:r>
        <w:t>, “</w:t>
      </w:r>
      <w:proofErr w:type="spellStart"/>
      <w:r>
        <w:t>Blockchain</w:t>
      </w:r>
      <w:proofErr w:type="spellEnd"/>
      <w:r>
        <w:t xml:space="preserve">-enabled decentralized trust management and secure usage control of </w:t>
      </w:r>
      <w:proofErr w:type="spellStart"/>
      <w:r>
        <w:t>IoT</w:t>
      </w:r>
      <w:proofErr w:type="spellEnd"/>
      <w:r>
        <w:t xml:space="preserve"> big data,” IEEE Internet Things J., vol. 7, no. 5, pp. 4000–4015, May 2020.</w:t>
      </w:r>
    </w:p>
    <w:p w:rsidR="004142C1" w:rsidRDefault="004142C1" w:rsidP="004142C1">
      <w:pPr>
        <w:pStyle w:val="NormalWeb"/>
        <w:numPr>
          <w:ilvl w:val="0"/>
          <w:numId w:val="30"/>
        </w:numPr>
      </w:pPr>
      <w:proofErr w:type="gramStart"/>
      <w:r>
        <w:rPr>
          <w:rFonts w:hAnsi="Symbol"/>
        </w:rPr>
        <w:t></w:t>
      </w:r>
      <w:r>
        <w:t xml:space="preserve">  B.</w:t>
      </w:r>
      <w:proofErr w:type="gramEnd"/>
      <w:r>
        <w:t xml:space="preserve"> </w:t>
      </w:r>
      <w:proofErr w:type="spellStart"/>
      <w:r>
        <w:t>Bera</w:t>
      </w:r>
      <w:proofErr w:type="spellEnd"/>
      <w:r>
        <w:t xml:space="preserve">, S. </w:t>
      </w:r>
      <w:proofErr w:type="spellStart"/>
      <w:r>
        <w:t>Saha</w:t>
      </w:r>
      <w:proofErr w:type="spellEnd"/>
      <w:r>
        <w:t xml:space="preserve">, A. K. Das, N. Kumar, P. Lorenz, and M. </w:t>
      </w:r>
      <w:proofErr w:type="spellStart"/>
      <w:r>
        <w:t>Alazab</w:t>
      </w:r>
      <w:proofErr w:type="spellEnd"/>
      <w:r>
        <w:t>, “</w:t>
      </w:r>
      <w:proofErr w:type="spellStart"/>
      <w:r>
        <w:t>Blockchain</w:t>
      </w:r>
      <w:proofErr w:type="spellEnd"/>
      <w:r>
        <w:t xml:space="preserve">-envisioned secure data delivery and collection scheme for 5G-based </w:t>
      </w:r>
      <w:proofErr w:type="spellStart"/>
      <w:r>
        <w:t>IoT</w:t>
      </w:r>
      <w:proofErr w:type="spellEnd"/>
      <w:r>
        <w:t xml:space="preserve">-enabled Internet of Drones environment,” IEEE Trans. </w:t>
      </w:r>
      <w:proofErr w:type="spellStart"/>
      <w:r>
        <w:t>Veh</w:t>
      </w:r>
      <w:proofErr w:type="spellEnd"/>
      <w:r>
        <w:t>. Technol., vol. 69, no. 8, pp. 9097–9111, Aug. 2020.</w:t>
      </w:r>
    </w:p>
    <w:p w:rsidR="004142C1" w:rsidRDefault="004142C1" w:rsidP="004142C1">
      <w:pPr>
        <w:pStyle w:val="NormalWeb"/>
        <w:numPr>
          <w:ilvl w:val="0"/>
          <w:numId w:val="30"/>
        </w:numPr>
      </w:pPr>
      <w:proofErr w:type="gramStart"/>
      <w:r>
        <w:rPr>
          <w:rFonts w:hAnsi="Symbol"/>
        </w:rPr>
        <w:t></w:t>
      </w:r>
      <w:r>
        <w:t xml:space="preserve">  D.</w:t>
      </w:r>
      <w:proofErr w:type="gramEnd"/>
      <w:r>
        <w:t xml:space="preserve"> </w:t>
      </w:r>
      <w:proofErr w:type="spellStart"/>
      <w:r>
        <w:t>Połap</w:t>
      </w:r>
      <w:proofErr w:type="spellEnd"/>
      <w:r>
        <w:t xml:space="preserve">, G. Srivastava, and K. Yu, “Agent architecture of an intelligent medical system based on federated learning and </w:t>
      </w:r>
      <w:proofErr w:type="spellStart"/>
      <w:r>
        <w:t>blockchain</w:t>
      </w:r>
      <w:proofErr w:type="spellEnd"/>
      <w:r>
        <w:t xml:space="preserve"> technology,” J. Inf. </w:t>
      </w:r>
      <w:proofErr w:type="spellStart"/>
      <w:r>
        <w:t>Secur</w:t>
      </w:r>
      <w:proofErr w:type="spellEnd"/>
      <w:r>
        <w:t xml:space="preserve">. Appl., vol. 58, May 2021, Art. no. 102748. Available: </w:t>
      </w:r>
      <w:hyperlink r:id="rId27" w:tgtFrame="_new" w:history="1">
        <w:proofErr w:type="spellStart"/>
        <w:r>
          <w:rPr>
            <w:rStyle w:val="Hyperlink"/>
          </w:rPr>
          <w:t>ScienceDirect</w:t>
        </w:r>
        <w:proofErr w:type="spellEnd"/>
      </w:hyperlink>
    </w:p>
    <w:p w:rsidR="004142C1" w:rsidRDefault="004142C1" w:rsidP="004142C1">
      <w:pPr>
        <w:pStyle w:val="NormalWeb"/>
        <w:numPr>
          <w:ilvl w:val="0"/>
          <w:numId w:val="30"/>
        </w:numPr>
      </w:pPr>
      <w:proofErr w:type="gramStart"/>
      <w:r>
        <w:rPr>
          <w:rFonts w:hAnsi="Symbol"/>
        </w:rPr>
        <w:t></w:t>
      </w:r>
      <w:r>
        <w:t xml:space="preserve">  W.</w:t>
      </w:r>
      <w:proofErr w:type="gramEnd"/>
      <w:r>
        <w:t xml:space="preserve"> Wang et al., “</w:t>
      </w:r>
      <w:proofErr w:type="spellStart"/>
      <w:r>
        <w:t>Blockchain</w:t>
      </w:r>
      <w:proofErr w:type="spellEnd"/>
      <w:r>
        <w:t xml:space="preserve"> and PUF-based lightweight authentication protocol for wireless medical sensor networks,” IEEE Internet Things J., vol. 9, no. 11, pp. 8883–8891, Jun. 2022.</w:t>
      </w:r>
    </w:p>
    <w:p w:rsidR="004142C1" w:rsidRDefault="004142C1" w:rsidP="004142C1">
      <w:pPr>
        <w:pStyle w:val="NormalWeb"/>
        <w:numPr>
          <w:ilvl w:val="0"/>
          <w:numId w:val="30"/>
        </w:numPr>
      </w:pPr>
      <w:proofErr w:type="gramStart"/>
      <w:r>
        <w:rPr>
          <w:rFonts w:hAnsi="Symbol"/>
        </w:rPr>
        <w:t></w:t>
      </w:r>
      <w:r>
        <w:t xml:space="preserve">  S.</w:t>
      </w:r>
      <w:proofErr w:type="gramEnd"/>
      <w:r>
        <w:t xml:space="preserve"> S. </w:t>
      </w:r>
      <w:proofErr w:type="spellStart"/>
      <w:r>
        <w:t>Sahoo</w:t>
      </w:r>
      <w:proofErr w:type="spellEnd"/>
      <w:r>
        <w:t xml:space="preserve">, S. </w:t>
      </w:r>
      <w:proofErr w:type="spellStart"/>
      <w:r>
        <w:t>Mohanty</w:t>
      </w:r>
      <w:proofErr w:type="spellEnd"/>
      <w:r>
        <w:t xml:space="preserve">, and B. </w:t>
      </w:r>
      <w:proofErr w:type="spellStart"/>
      <w:r>
        <w:t>Majhi</w:t>
      </w:r>
      <w:proofErr w:type="spellEnd"/>
      <w:r>
        <w:t xml:space="preserve">, “A secure three-factor based authentication scheme for health care systems using </w:t>
      </w:r>
      <w:proofErr w:type="spellStart"/>
      <w:r>
        <w:t>IoT</w:t>
      </w:r>
      <w:proofErr w:type="spellEnd"/>
      <w:r>
        <w:t xml:space="preserve"> enabled devices,” J. Ambient </w:t>
      </w:r>
      <w:proofErr w:type="spellStart"/>
      <w:r>
        <w:t>Intell</w:t>
      </w:r>
      <w:proofErr w:type="spellEnd"/>
      <w:r>
        <w:t xml:space="preserve">. Humanized </w:t>
      </w:r>
      <w:proofErr w:type="spellStart"/>
      <w:r>
        <w:t>Comput</w:t>
      </w:r>
      <w:proofErr w:type="spellEnd"/>
      <w:r>
        <w:t xml:space="preserve">., vol. 12, no. 1, pp. 1419–1434, Jan. 2021. </w:t>
      </w:r>
      <w:proofErr w:type="spellStart"/>
      <w:r>
        <w:t>doi</w:t>
      </w:r>
      <w:proofErr w:type="spellEnd"/>
      <w:r>
        <w:t>: 10.1007/s12652-020-02213-6.</w:t>
      </w:r>
    </w:p>
    <w:p w:rsidR="004142C1" w:rsidRDefault="004142C1" w:rsidP="004142C1">
      <w:pPr>
        <w:pStyle w:val="NormalWeb"/>
        <w:ind w:left="720"/>
      </w:pPr>
    </w:p>
    <w:p w:rsidR="004142C1" w:rsidRDefault="004142C1" w:rsidP="004142C1">
      <w:pPr>
        <w:pStyle w:val="NormalWeb"/>
        <w:numPr>
          <w:ilvl w:val="0"/>
          <w:numId w:val="30"/>
        </w:numPr>
      </w:pPr>
      <w:r>
        <w:rPr>
          <w:rStyle w:val="Strong"/>
        </w:rPr>
        <w:t xml:space="preserve">Narendra K. </w:t>
      </w:r>
      <w:proofErr w:type="spellStart"/>
      <w:r>
        <w:rPr>
          <w:rStyle w:val="Strong"/>
        </w:rPr>
        <w:t>Dewangan</w:t>
      </w:r>
      <w:proofErr w:type="spellEnd"/>
      <w:r>
        <w:t xml:space="preserve"> (Member, IEEE) received the bachelor’s degree in Computer Science and Engineering from the New Government Engineering College Raipur (affiliated to Swami </w:t>
      </w:r>
      <w:proofErr w:type="spellStart"/>
      <w:r>
        <w:t>Vivekanand</w:t>
      </w:r>
      <w:proofErr w:type="spellEnd"/>
      <w:r>
        <w:t xml:space="preserve"> Technical University, </w:t>
      </w:r>
      <w:proofErr w:type="spellStart"/>
      <w:r>
        <w:t>Bhilai</w:t>
      </w:r>
      <w:proofErr w:type="spellEnd"/>
      <w:r>
        <w:t xml:space="preserve">, India), Raipur, India, in 2011, and the master’s degree in Cybersecurity from the School of Engineering and Research, ITM University, Raipur, in 2018. He is currently pursuing the Ph.D. degree with the Department of Computer Science and Engineering, National Institute of Technology, Raipur, under the supervision of Dr. </w:t>
      </w:r>
      <w:proofErr w:type="spellStart"/>
      <w:r>
        <w:t>Preeti</w:t>
      </w:r>
      <w:proofErr w:type="spellEnd"/>
      <w:r>
        <w:t xml:space="preserve"> </w:t>
      </w:r>
      <w:proofErr w:type="spellStart"/>
      <w:r>
        <w:t>Chandrakar</w:t>
      </w:r>
      <w:proofErr w:type="spellEnd"/>
      <w:r>
        <w:t xml:space="preserve"> (Assistant Professor, Department of Computer Science and Engineering, National Institute of Technology, Raipur). His contributions include conceptualization, experiments, methodology design, and paper writing. His research interests mainly include authentication, cryptography, cybersecurity, and </w:t>
      </w:r>
      <w:proofErr w:type="spellStart"/>
      <w:r>
        <w:t>blockchain</w:t>
      </w:r>
      <w:proofErr w:type="spellEnd"/>
      <w:r>
        <w:t>.</w:t>
      </w:r>
    </w:p>
    <w:p w:rsidR="004142C1" w:rsidRDefault="004142C1" w:rsidP="004142C1">
      <w:pPr>
        <w:pStyle w:val="NormalWeb"/>
        <w:numPr>
          <w:ilvl w:val="0"/>
          <w:numId w:val="30"/>
        </w:numPr>
      </w:pPr>
      <w:proofErr w:type="spellStart"/>
      <w:r>
        <w:rPr>
          <w:rStyle w:val="Strong"/>
        </w:rPr>
        <w:t>Preeti</w:t>
      </w:r>
      <w:proofErr w:type="spellEnd"/>
      <w:r>
        <w:rPr>
          <w:rStyle w:val="Strong"/>
        </w:rPr>
        <w:t xml:space="preserve"> </w:t>
      </w:r>
      <w:proofErr w:type="spellStart"/>
      <w:r>
        <w:rPr>
          <w:rStyle w:val="Strong"/>
        </w:rPr>
        <w:t>Chandrakar</w:t>
      </w:r>
      <w:proofErr w:type="spellEnd"/>
      <w:r>
        <w:t xml:space="preserve"> received the Engineering degree in Computer Science and Engineering from </w:t>
      </w:r>
      <w:proofErr w:type="spellStart"/>
      <w:r>
        <w:t>Chouksey</w:t>
      </w:r>
      <w:proofErr w:type="spellEnd"/>
      <w:r>
        <w:t xml:space="preserve"> Engineering College (affiliated to Swami </w:t>
      </w:r>
      <w:proofErr w:type="spellStart"/>
      <w:r>
        <w:t>Vivekanand</w:t>
      </w:r>
      <w:proofErr w:type="spellEnd"/>
      <w:r>
        <w:t xml:space="preserve"> Technical University, </w:t>
      </w:r>
      <w:proofErr w:type="spellStart"/>
      <w:r>
        <w:t>Bhilai</w:t>
      </w:r>
      <w:proofErr w:type="spellEnd"/>
      <w:r>
        <w:t xml:space="preserve">, India), </w:t>
      </w:r>
      <w:proofErr w:type="spellStart"/>
      <w:r>
        <w:t>Bilaspur</w:t>
      </w:r>
      <w:proofErr w:type="spellEnd"/>
      <w:r>
        <w:t xml:space="preserve">, India, in 2012, and the Ph.D. degree from the Department of Computer Science and Engineering, IIT (Indian School of Mines), </w:t>
      </w:r>
      <w:proofErr w:type="spellStart"/>
      <w:r>
        <w:t>Dhanbad</w:t>
      </w:r>
      <w:proofErr w:type="spellEnd"/>
      <w:r>
        <w:t xml:space="preserve">, India, in 2018, under the supervision of Dr. Hari </w:t>
      </w:r>
      <w:proofErr w:type="spellStart"/>
      <w:r>
        <w:t>Om.</w:t>
      </w:r>
      <w:proofErr w:type="spellEnd"/>
      <w:r>
        <w:t xml:space="preserve"> She is currently an Assistant Professor with the Department of Computer Science and Engineering, National Institute of Technology, Raipur, India. She has published numerous research papers in well-reputed conferences and journals. Her work spans the areas of cryptography, authentication, cloud computing, and </w:t>
      </w:r>
      <w:proofErr w:type="spellStart"/>
      <w:r>
        <w:t>blockchain</w:t>
      </w:r>
      <w:proofErr w:type="spellEnd"/>
      <w:r>
        <w:t>. Her contributions include supervision, corrections, and experimental and literature suggestions.</w:t>
      </w:r>
    </w:p>
    <w:p w:rsidR="007919F3" w:rsidRPr="00D55344" w:rsidRDefault="007919F3" w:rsidP="00413F4B">
      <w:pPr>
        <w:spacing w:after="0" w:line="240" w:lineRule="auto"/>
        <w:ind w:firstLine="360"/>
        <w:jc w:val="both"/>
        <w:rPr>
          <w:rFonts w:ascii="Times New Roman" w:eastAsia="Times New Roman" w:hAnsi="Times New Roman" w:cs="Times New Roman"/>
          <w:sz w:val="24"/>
          <w:szCs w:val="24"/>
        </w:rPr>
      </w:pPr>
    </w:p>
    <w:sectPr w:rsidR="007919F3" w:rsidRPr="00D553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04D94"/>
    <w:multiLevelType w:val="multilevel"/>
    <w:tmpl w:val="C0225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55CEC"/>
    <w:multiLevelType w:val="multilevel"/>
    <w:tmpl w:val="15C8F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40899"/>
    <w:multiLevelType w:val="multilevel"/>
    <w:tmpl w:val="FF4A8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E7553"/>
    <w:multiLevelType w:val="multilevel"/>
    <w:tmpl w:val="A1FE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02969"/>
    <w:multiLevelType w:val="multilevel"/>
    <w:tmpl w:val="DA2A0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06B1C"/>
    <w:multiLevelType w:val="multilevel"/>
    <w:tmpl w:val="9F200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780309"/>
    <w:multiLevelType w:val="multilevel"/>
    <w:tmpl w:val="456A6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7B36A0"/>
    <w:multiLevelType w:val="multilevel"/>
    <w:tmpl w:val="914E0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F627F4"/>
    <w:multiLevelType w:val="multilevel"/>
    <w:tmpl w:val="0B4E1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0F34E6"/>
    <w:multiLevelType w:val="multilevel"/>
    <w:tmpl w:val="3A62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BB6AB1"/>
    <w:multiLevelType w:val="multilevel"/>
    <w:tmpl w:val="B3787B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7337C"/>
    <w:multiLevelType w:val="multilevel"/>
    <w:tmpl w:val="AC54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B86992"/>
    <w:multiLevelType w:val="multilevel"/>
    <w:tmpl w:val="9CCE2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947F6"/>
    <w:multiLevelType w:val="multilevel"/>
    <w:tmpl w:val="E660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3A7935"/>
    <w:multiLevelType w:val="multilevel"/>
    <w:tmpl w:val="6D34E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5A5713"/>
    <w:multiLevelType w:val="multilevel"/>
    <w:tmpl w:val="7B921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747D56"/>
    <w:multiLevelType w:val="multilevel"/>
    <w:tmpl w:val="5E403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261869"/>
    <w:multiLevelType w:val="multilevel"/>
    <w:tmpl w:val="447CD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122890"/>
    <w:multiLevelType w:val="multilevel"/>
    <w:tmpl w:val="A822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942E9F"/>
    <w:multiLevelType w:val="multilevel"/>
    <w:tmpl w:val="69987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34235E"/>
    <w:multiLevelType w:val="multilevel"/>
    <w:tmpl w:val="2D8E2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CF45A2"/>
    <w:multiLevelType w:val="multilevel"/>
    <w:tmpl w:val="2E363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CF26A3"/>
    <w:multiLevelType w:val="multilevel"/>
    <w:tmpl w:val="DBA26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6B544C"/>
    <w:multiLevelType w:val="multilevel"/>
    <w:tmpl w:val="3FA0682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1D14CB"/>
    <w:multiLevelType w:val="multilevel"/>
    <w:tmpl w:val="B77450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4E24FC"/>
    <w:multiLevelType w:val="multilevel"/>
    <w:tmpl w:val="1DC42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0E47DF"/>
    <w:multiLevelType w:val="multilevel"/>
    <w:tmpl w:val="094AD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F37B27"/>
    <w:multiLevelType w:val="multilevel"/>
    <w:tmpl w:val="BAEEE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AC2818"/>
    <w:multiLevelType w:val="multilevel"/>
    <w:tmpl w:val="9ECED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B66802"/>
    <w:multiLevelType w:val="multilevel"/>
    <w:tmpl w:val="C1E40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21"/>
  </w:num>
  <w:num w:numId="4">
    <w:abstractNumId w:val="13"/>
  </w:num>
  <w:num w:numId="5">
    <w:abstractNumId w:val="15"/>
  </w:num>
  <w:num w:numId="6">
    <w:abstractNumId w:val="28"/>
  </w:num>
  <w:num w:numId="7">
    <w:abstractNumId w:val="22"/>
  </w:num>
  <w:num w:numId="8">
    <w:abstractNumId w:val="10"/>
  </w:num>
  <w:num w:numId="9">
    <w:abstractNumId w:val="3"/>
  </w:num>
  <w:num w:numId="10">
    <w:abstractNumId w:val="29"/>
  </w:num>
  <w:num w:numId="11">
    <w:abstractNumId w:val="9"/>
  </w:num>
  <w:num w:numId="12">
    <w:abstractNumId w:val="26"/>
  </w:num>
  <w:num w:numId="13">
    <w:abstractNumId w:val="14"/>
  </w:num>
  <w:num w:numId="14">
    <w:abstractNumId w:val="24"/>
  </w:num>
  <w:num w:numId="15">
    <w:abstractNumId w:val="23"/>
  </w:num>
  <w:num w:numId="16">
    <w:abstractNumId w:val="20"/>
  </w:num>
  <w:num w:numId="17">
    <w:abstractNumId w:val="6"/>
  </w:num>
  <w:num w:numId="18">
    <w:abstractNumId w:val="2"/>
  </w:num>
  <w:num w:numId="19">
    <w:abstractNumId w:val="12"/>
  </w:num>
  <w:num w:numId="20">
    <w:abstractNumId w:val="17"/>
  </w:num>
  <w:num w:numId="21">
    <w:abstractNumId w:val="7"/>
  </w:num>
  <w:num w:numId="22">
    <w:abstractNumId w:val="18"/>
  </w:num>
  <w:num w:numId="23">
    <w:abstractNumId w:val="25"/>
  </w:num>
  <w:num w:numId="24">
    <w:abstractNumId w:val="8"/>
  </w:num>
  <w:num w:numId="25">
    <w:abstractNumId w:val="16"/>
  </w:num>
  <w:num w:numId="26">
    <w:abstractNumId w:val="0"/>
  </w:num>
  <w:num w:numId="27">
    <w:abstractNumId w:val="1"/>
  </w:num>
  <w:num w:numId="28">
    <w:abstractNumId w:val="19"/>
  </w:num>
  <w:num w:numId="29">
    <w:abstractNumId w:val="11"/>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344"/>
    <w:rsid w:val="000501DE"/>
    <w:rsid w:val="00151DD5"/>
    <w:rsid w:val="00210DFC"/>
    <w:rsid w:val="00225EE3"/>
    <w:rsid w:val="00413F4B"/>
    <w:rsid w:val="004142C1"/>
    <w:rsid w:val="007919F3"/>
    <w:rsid w:val="008777B6"/>
    <w:rsid w:val="00A026B1"/>
    <w:rsid w:val="00A61F99"/>
    <w:rsid w:val="00AA488F"/>
    <w:rsid w:val="00BF5250"/>
    <w:rsid w:val="00D553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327EB"/>
  <w15:chartTrackingRefBased/>
  <w15:docId w15:val="{8D592886-22FA-4349-B227-5D67023F2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553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5534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553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55344"/>
    <w:rPr>
      <w:rFonts w:ascii="Times New Roman" w:eastAsia="Times New Roman" w:hAnsi="Times New Roman" w:cs="Times New Roman"/>
      <w:b/>
      <w:bCs/>
      <w:sz w:val="27"/>
      <w:szCs w:val="27"/>
    </w:rPr>
  </w:style>
  <w:style w:type="character" w:customStyle="1" w:styleId="line-clamp-1">
    <w:name w:val="line-clamp-1"/>
    <w:basedOn w:val="DefaultParagraphFont"/>
    <w:rsid w:val="00D55344"/>
  </w:style>
  <w:style w:type="character" w:styleId="Strong">
    <w:name w:val="Strong"/>
    <w:basedOn w:val="DefaultParagraphFont"/>
    <w:uiPriority w:val="22"/>
    <w:qFormat/>
    <w:rsid w:val="00D55344"/>
    <w:rPr>
      <w:b/>
      <w:bCs/>
    </w:rPr>
  </w:style>
  <w:style w:type="character" w:customStyle="1" w:styleId="Heading4Char">
    <w:name w:val="Heading 4 Char"/>
    <w:basedOn w:val="DefaultParagraphFont"/>
    <w:link w:val="Heading4"/>
    <w:uiPriority w:val="9"/>
    <w:semiHidden/>
    <w:rsid w:val="00D55344"/>
    <w:rPr>
      <w:rFonts w:asciiTheme="majorHAnsi" w:eastAsiaTheme="majorEastAsia" w:hAnsiTheme="majorHAnsi" w:cstheme="majorBidi"/>
      <w:i/>
      <w:iCs/>
      <w:color w:val="2E74B5" w:themeColor="accent1" w:themeShade="BF"/>
    </w:rPr>
  </w:style>
  <w:style w:type="character" w:customStyle="1" w:styleId="katex-mathml">
    <w:name w:val="katex-mathml"/>
    <w:basedOn w:val="DefaultParagraphFont"/>
    <w:rsid w:val="00D55344"/>
  </w:style>
  <w:style w:type="character" w:customStyle="1" w:styleId="mord">
    <w:name w:val="mord"/>
    <w:basedOn w:val="DefaultParagraphFont"/>
    <w:rsid w:val="00D55344"/>
  </w:style>
  <w:style w:type="character" w:customStyle="1" w:styleId="vlist-s">
    <w:name w:val="vlist-s"/>
    <w:basedOn w:val="DefaultParagraphFont"/>
    <w:rsid w:val="00D55344"/>
  </w:style>
  <w:style w:type="character" w:customStyle="1" w:styleId="mbin">
    <w:name w:val="mbin"/>
    <w:basedOn w:val="DefaultParagraphFont"/>
    <w:rsid w:val="00D55344"/>
  </w:style>
  <w:style w:type="character" w:customStyle="1" w:styleId="mopen">
    <w:name w:val="mopen"/>
    <w:basedOn w:val="DefaultParagraphFont"/>
    <w:rsid w:val="00210DFC"/>
  </w:style>
  <w:style w:type="character" w:customStyle="1" w:styleId="mpunct">
    <w:name w:val="mpunct"/>
    <w:basedOn w:val="DefaultParagraphFont"/>
    <w:rsid w:val="00210DFC"/>
  </w:style>
  <w:style w:type="character" w:customStyle="1" w:styleId="mclose">
    <w:name w:val="mclose"/>
    <w:basedOn w:val="DefaultParagraphFont"/>
    <w:rsid w:val="00210DFC"/>
  </w:style>
  <w:style w:type="character" w:customStyle="1" w:styleId="mrel">
    <w:name w:val="mrel"/>
    <w:basedOn w:val="DefaultParagraphFont"/>
    <w:rsid w:val="00210DFC"/>
  </w:style>
  <w:style w:type="character" w:customStyle="1" w:styleId="mop">
    <w:name w:val="mop"/>
    <w:basedOn w:val="DefaultParagraphFont"/>
    <w:rsid w:val="008777B6"/>
  </w:style>
  <w:style w:type="paragraph" w:styleId="ListParagraph">
    <w:name w:val="List Paragraph"/>
    <w:basedOn w:val="Normal"/>
    <w:uiPriority w:val="34"/>
    <w:qFormat/>
    <w:rsid w:val="00BF5250"/>
    <w:pPr>
      <w:ind w:left="720"/>
      <w:contextualSpacing/>
    </w:pPr>
  </w:style>
  <w:style w:type="character" w:styleId="Hyperlink">
    <w:name w:val="Hyperlink"/>
    <w:basedOn w:val="DefaultParagraphFont"/>
    <w:uiPriority w:val="99"/>
    <w:semiHidden/>
    <w:unhideWhenUsed/>
    <w:rsid w:val="004142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3974">
      <w:bodyDiv w:val="1"/>
      <w:marLeft w:val="0"/>
      <w:marRight w:val="0"/>
      <w:marTop w:val="0"/>
      <w:marBottom w:val="0"/>
      <w:divBdr>
        <w:top w:val="none" w:sz="0" w:space="0" w:color="auto"/>
        <w:left w:val="none" w:sz="0" w:space="0" w:color="auto"/>
        <w:bottom w:val="none" w:sz="0" w:space="0" w:color="auto"/>
        <w:right w:val="none" w:sz="0" w:space="0" w:color="auto"/>
      </w:divBdr>
    </w:div>
    <w:div w:id="64374552">
      <w:bodyDiv w:val="1"/>
      <w:marLeft w:val="0"/>
      <w:marRight w:val="0"/>
      <w:marTop w:val="0"/>
      <w:marBottom w:val="0"/>
      <w:divBdr>
        <w:top w:val="none" w:sz="0" w:space="0" w:color="auto"/>
        <w:left w:val="none" w:sz="0" w:space="0" w:color="auto"/>
        <w:bottom w:val="none" w:sz="0" w:space="0" w:color="auto"/>
        <w:right w:val="none" w:sz="0" w:space="0" w:color="auto"/>
      </w:divBdr>
    </w:div>
    <w:div w:id="65692018">
      <w:bodyDiv w:val="1"/>
      <w:marLeft w:val="0"/>
      <w:marRight w:val="0"/>
      <w:marTop w:val="0"/>
      <w:marBottom w:val="0"/>
      <w:divBdr>
        <w:top w:val="none" w:sz="0" w:space="0" w:color="auto"/>
        <w:left w:val="none" w:sz="0" w:space="0" w:color="auto"/>
        <w:bottom w:val="none" w:sz="0" w:space="0" w:color="auto"/>
        <w:right w:val="none" w:sz="0" w:space="0" w:color="auto"/>
      </w:divBdr>
    </w:div>
    <w:div w:id="125122592">
      <w:bodyDiv w:val="1"/>
      <w:marLeft w:val="0"/>
      <w:marRight w:val="0"/>
      <w:marTop w:val="0"/>
      <w:marBottom w:val="0"/>
      <w:divBdr>
        <w:top w:val="none" w:sz="0" w:space="0" w:color="auto"/>
        <w:left w:val="none" w:sz="0" w:space="0" w:color="auto"/>
        <w:bottom w:val="none" w:sz="0" w:space="0" w:color="auto"/>
        <w:right w:val="none" w:sz="0" w:space="0" w:color="auto"/>
      </w:divBdr>
    </w:div>
    <w:div w:id="137697224">
      <w:bodyDiv w:val="1"/>
      <w:marLeft w:val="0"/>
      <w:marRight w:val="0"/>
      <w:marTop w:val="0"/>
      <w:marBottom w:val="0"/>
      <w:divBdr>
        <w:top w:val="none" w:sz="0" w:space="0" w:color="auto"/>
        <w:left w:val="none" w:sz="0" w:space="0" w:color="auto"/>
        <w:bottom w:val="none" w:sz="0" w:space="0" w:color="auto"/>
        <w:right w:val="none" w:sz="0" w:space="0" w:color="auto"/>
      </w:divBdr>
    </w:div>
    <w:div w:id="154538011">
      <w:bodyDiv w:val="1"/>
      <w:marLeft w:val="0"/>
      <w:marRight w:val="0"/>
      <w:marTop w:val="0"/>
      <w:marBottom w:val="0"/>
      <w:divBdr>
        <w:top w:val="none" w:sz="0" w:space="0" w:color="auto"/>
        <w:left w:val="none" w:sz="0" w:space="0" w:color="auto"/>
        <w:bottom w:val="none" w:sz="0" w:space="0" w:color="auto"/>
        <w:right w:val="none" w:sz="0" w:space="0" w:color="auto"/>
      </w:divBdr>
      <w:divsChild>
        <w:div w:id="1953708323">
          <w:marLeft w:val="0"/>
          <w:marRight w:val="0"/>
          <w:marTop w:val="0"/>
          <w:marBottom w:val="0"/>
          <w:divBdr>
            <w:top w:val="none" w:sz="0" w:space="0" w:color="auto"/>
            <w:left w:val="none" w:sz="0" w:space="0" w:color="auto"/>
            <w:bottom w:val="none" w:sz="0" w:space="0" w:color="auto"/>
            <w:right w:val="none" w:sz="0" w:space="0" w:color="auto"/>
          </w:divBdr>
          <w:divsChild>
            <w:div w:id="1667829694">
              <w:marLeft w:val="0"/>
              <w:marRight w:val="0"/>
              <w:marTop w:val="0"/>
              <w:marBottom w:val="0"/>
              <w:divBdr>
                <w:top w:val="none" w:sz="0" w:space="0" w:color="auto"/>
                <w:left w:val="none" w:sz="0" w:space="0" w:color="auto"/>
                <w:bottom w:val="none" w:sz="0" w:space="0" w:color="auto"/>
                <w:right w:val="none" w:sz="0" w:space="0" w:color="auto"/>
              </w:divBdr>
              <w:divsChild>
                <w:div w:id="709450677">
                  <w:marLeft w:val="0"/>
                  <w:marRight w:val="0"/>
                  <w:marTop w:val="0"/>
                  <w:marBottom w:val="0"/>
                  <w:divBdr>
                    <w:top w:val="none" w:sz="0" w:space="0" w:color="auto"/>
                    <w:left w:val="none" w:sz="0" w:space="0" w:color="auto"/>
                    <w:bottom w:val="none" w:sz="0" w:space="0" w:color="auto"/>
                    <w:right w:val="none" w:sz="0" w:space="0" w:color="auto"/>
                  </w:divBdr>
                  <w:divsChild>
                    <w:div w:id="1974747832">
                      <w:marLeft w:val="0"/>
                      <w:marRight w:val="0"/>
                      <w:marTop w:val="0"/>
                      <w:marBottom w:val="0"/>
                      <w:divBdr>
                        <w:top w:val="none" w:sz="0" w:space="0" w:color="auto"/>
                        <w:left w:val="none" w:sz="0" w:space="0" w:color="auto"/>
                        <w:bottom w:val="none" w:sz="0" w:space="0" w:color="auto"/>
                        <w:right w:val="none" w:sz="0" w:space="0" w:color="auto"/>
                      </w:divBdr>
                      <w:divsChild>
                        <w:div w:id="191312269">
                          <w:marLeft w:val="0"/>
                          <w:marRight w:val="0"/>
                          <w:marTop w:val="0"/>
                          <w:marBottom w:val="0"/>
                          <w:divBdr>
                            <w:top w:val="none" w:sz="0" w:space="0" w:color="auto"/>
                            <w:left w:val="none" w:sz="0" w:space="0" w:color="auto"/>
                            <w:bottom w:val="none" w:sz="0" w:space="0" w:color="auto"/>
                            <w:right w:val="none" w:sz="0" w:space="0" w:color="auto"/>
                          </w:divBdr>
                          <w:divsChild>
                            <w:div w:id="200724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24172">
      <w:bodyDiv w:val="1"/>
      <w:marLeft w:val="0"/>
      <w:marRight w:val="0"/>
      <w:marTop w:val="0"/>
      <w:marBottom w:val="0"/>
      <w:divBdr>
        <w:top w:val="none" w:sz="0" w:space="0" w:color="auto"/>
        <w:left w:val="none" w:sz="0" w:space="0" w:color="auto"/>
        <w:bottom w:val="none" w:sz="0" w:space="0" w:color="auto"/>
        <w:right w:val="none" w:sz="0" w:space="0" w:color="auto"/>
      </w:divBdr>
    </w:div>
    <w:div w:id="546529149">
      <w:bodyDiv w:val="1"/>
      <w:marLeft w:val="0"/>
      <w:marRight w:val="0"/>
      <w:marTop w:val="0"/>
      <w:marBottom w:val="0"/>
      <w:divBdr>
        <w:top w:val="none" w:sz="0" w:space="0" w:color="auto"/>
        <w:left w:val="none" w:sz="0" w:space="0" w:color="auto"/>
        <w:bottom w:val="none" w:sz="0" w:space="0" w:color="auto"/>
        <w:right w:val="none" w:sz="0" w:space="0" w:color="auto"/>
      </w:divBdr>
    </w:div>
    <w:div w:id="641812723">
      <w:bodyDiv w:val="1"/>
      <w:marLeft w:val="0"/>
      <w:marRight w:val="0"/>
      <w:marTop w:val="0"/>
      <w:marBottom w:val="0"/>
      <w:divBdr>
        <w:top w:val="none" w:sz="0" w:space="0" w:color="auto"/>
        <w:left w:val="none" w:sz="0" w:space="0" w:color="auto"/>
        <w:bottom w:val="none" w:sz="0" w:space="0" w:color="auto"/>
        <w:right w:val="none" w:sz="0" w:space="0" w:color="auto"/>
      </w:divBdr>
      <w:divsChild>
        <w:div w:id="1818454411">
          <w:marLeft w:val="0"/>
          <w:marRight w:val="0"/>
          <w:marTop w:val="0"/>
          <w:marBottom w:val="0"/>
          <w:divBdr>
            <w:top w:val="none" w:sz="0" w:space="0" w:color="auto"/>
            <w:left w:val="none" w:sz="0" w:space="0" w:color="auto"/>
            <w:bottom w:val="none" w:sz="0" w:space="0" w:color="auto"/>
            <w:right w:val="none" w:sz="0" w:space="0" w:color="auto"/>
          </w:divBdr>
          <w:divsChild>
            <w:div w:id="1718968219">
              <w:marLeft w:val="0"/>
              <w:marRight w:val="0"/>
              <w:marTop w:val="0"/>
              <w:marBottom w:val="0"/>
              <w:divBdr>
                <w:top w:val="none" w:sz="0" w:space="0" w:color="auto"/>
                <w:left w:val="none" w:sz="0" w:space="0" w:color="auto"/>
                <w:bottom w:val="none" w:sz="0" w:space="0" w:color="auto"/>
                <w:right w:val="none" w:sz="0" w:space="0" w:color="auto"/>
              </w:divBdr>
              <w:divsChild>
                <w:div w:id="1839686979">
                  <w:marLeft w:val="0"/>
                  <w:marRight w:val="0"/>
                  <w:marTop w:val="0"/>
                  <w:marBottom w:val="0"/>
                  <w:divBdr>
                    <w:top w:val="none" w:sz="0" w:space="0" w:color="auto"/>
                    <w:left w:val="none" w:sz="0" w:space="0" w:color="auto"/>
                    <w:bottom w:val="none" w:sz="0" w:space="0" w:color="auto"/>
                    <w:right w:val="none" w:sz="0" w:space="0" w:color="auto"/>
                  </w:divBdr>
                  <w:divsChild>
                    <w:div w:id="1815491667">
                      <w:marLeft w:val="0"/>
                      <w:marRight w:val="0"/>
                      <w:marTop w:val="0"/>
                      <w:marBottom w:val="0"/>
                      <w:divBdr>
                        <w:top w:val="none" w:sz="0" w:space="0" w:color="auto"/>
                        <w:left w:val="none" w:sz="0" w:space="0" w:color="auto"/>
                        <w:bottom w:val="none" w:sz="0" w:space="0" w:color="auto"/>
                        <w:right w:val="none" w:sz="0" w:space="0" w:color="auto"/>
                      </w:divBdr>
                      <w:divsChild>
                        <w:div w:id="1038551951">
                          <w:marLeft w:val="0"/>
                          <w:marRight w:val="0"/>
                          <w:marTop w:val="0"/>
                          <w:marBottom w:val="0"/>
                          <w:divBdr>
                            <w:top w:val="none" w:sz="0" w:space="0" w:color="auto"/>
                            <w:left w:val="none" w:sz="0" w:space="0" w:color="auto"/>
                            <w:bottom w:val="none" w:sz="0" w:space="0" w:color="auto"/>
                            <w:right w:val="none" w:sz="0" w:space="0" w:color="auto"/>
                          </w:divBdr>
                          <w:divsChild>
                            <w:div w:id="80465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196321">
      <w:bodyDiv w:val="1"/>
      <w:marLeft w:val="0"/>
      <w:marRight w:val="0"/>
      <w:marTop w:val="0"/>
      <w:marBottom w:val="0"/>
      <w:divBdr>
        <w:top w:val="none" w:sz="0" w:space="0" w:color="auto"/>
        <w:left w:val="none" w:sz="0" w:space="0" w:color="auto"/>
        <w:bottom w:val="none" w:sz="0" w:space="0" w:color="auto"/>
        <w:right w:val="none" w:sz="0" w:space="0" w:color="auto"/>
      </w:divBdr>
    </w:div>
    <w:div w:id="859974004">
      <w:bodyDiv w:val="1"/>
      <w:marLeft w:val="0"/>
      <w:marRight w:val="0"/>
      <w:marTop w:val="0"/>
      <w:marBottom w:val="0"/>
      <w:divBdr>
        <w:top w:val="none" w:sz="0" w:space="0" w:color="auto"/>
        <w:left w:val="none" w:sz="0" w:space="0" w:color="auto"/>
        <w:bottom w:val="none" w:sz="0" w:space="0" w:color="auto"/>
        <w:right w:val="none" w:sz="0" w:space="0" w:color="auto"/>
      </w:divBdr>
      <w:divsChild>
        <w:div w:id="1506089303">
          <w:marLeft w:val="0"/>
          <w:marRight w:val="0"/>
          <w:marTop w:val="0"/>
          <w:marBottom w:val="0"/>
          <w:divBdr>
            <w:top w:val="none" w:sz="0" w:space="0" w:color="auto"/>
            <w:left w:val="none" w:sz="0" w:space="0" w:color="auto"/>
            <w:bottom w:val="none" w:sz="0" w:space="0" w:color="auto"/>
            <w:right w:val="none" w:sz="0" w:space="0" w:color="auto"/>
          </w:divBdr>
          <w:divsChild>
            <w:div w:id="300430288">
              <w:marLeft w:val="0"/>
              <w:marRight w:val="0"/>
              <w:marTop w:val="0"/>
              <w:marBottom w:val="0"/>
              <w:divBdr>
                <w:top w:val="none" w:sz="0" w:space="0" w:color="auto"/>
                <w:left w:val="none" w:sz="0" w:space="0" w:color="auto"/>
                <w:bottom w:val="none" w:sz="0" w:space="0" w:color="auto"/>
                <w:right w:val="none" w:sz="0" w:space="0" w:color="auto"/>
              </w:divBdr>
              <w:divsChild>
                <w:div w:id="514879970">
                  <w:marLeft w:val="0"/>
                  <w:marRight w:val="0"/>
                  <w:marTop w:val="0"/>
                  <w:marBottom w:val="0"/>
                  <w:divBdr>
                    <w:top w:val="none" w:sz="0" w:space="0" w:color="auto"/>
                    <w:left w:val="none" w:sz="0" w:space="0" w:color="auto"/>
                    <w:bottom w:val="none" w:sz="0" w:space="0" w:color="auto"/>
                    <w:right w:val="none" w:sz="0" w:space="0" w:color="auto"/>
                  </w:divBdr>
                  <w:divsChild>
                    <w:div w:id="30351546">
                      <w:marLeft w:val="0"/>
                      <w:marRight w:val="0"/>
                      <w:marTop w:val="0"/>
                      <w:marBottom w:val="0"/>
                      <w:divBdr>
                        <w:top w:val="none" w:sz="0" w:space="0" w:color="auto"/>
                        <w:left w:val="none" w:sz="0" w:space="0" w:color="auto"/>
                        <w:bottom w:val="none" w:sz="0" w:space="0" w:color="auto"/>
                        <w:right w:val="none" w:sz="0" w:space="0" w:color="auto"/>
                      </w:divBdr>
                      <w:divsChild>
                        <w:div w:id="134445935">
                          <w:marLeft w:val="0"/>
                          <w:marRight w:val="0"/>
                          <w:marTop w:val="0"/>
                          <w:marBottom w:val="0"/>
                          <w:divBdr>
                            <w:top w:val="none" w:sz="0" w:space="0" w:color="auto"/>
                            <w:left w:val="none" w:sz="0" w:space="0" w:color="auto"/>
                            <w:bottom w:val="none" w:sz="0" w:space="0" w:color="auto"/>
                            <w:right w:val="none" w:sz="0" w:space="0" w:color="auto"/>
                          </w:divBdr>
                          <w:divsChild>
                            <w:div w:id="61390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3147273">
      <w:bodyDiv w:val="1"/>
      <w:marLeft w:val="0"/>
      <w:marRight w:val="0"/>
      <w:marTop w:val="0"/>
      <w:marBottom w:val="0"/>
      <w:divBdr>
        <w:top w:val="none" w:sz="0" w:space="0" w:color="auto"/>
        <w:left w:val="none" w:sz="0" w:space="0" w:color="auto"/>
        <w:bottom w:val="none" w:sz="0" w:space="0" w:color="auto"/>
        <w:right w:val="none" w:sz="0" w:space="0" w:color="auto"/>
      </w:divBdr>
      <w:divsChild>
        <w:div w:id="1990402276">
          <w:marLeft w:val="0"/>
          <w:marRight w:val="0"/>
          <w:marTop w:val="0"/>
          <w:marBottom w:val="0"/>
          <w:divBdr>
            <w:top w:val="none" w:sz="0" w:space="0" w:color="auto"/>
            <w:left w:val="none" w:sz="0" w:space="0" w:color="auto"/>
            <w:bottom w:val="none" w:sz="0" w:space="0" w:color="auto"/>
            <w:right w:val="none" w:sz="0" w:space="0" w:color="auto"/>
          </w:divBdr>
          <w:divsChild>
            <w:div w:id="193930215">
              <w:marLeft w:val="0"/>
              <w:marRight w:val="0"/>
              <w:marTop w:val="0"/>
              <w:marBottom w:val="0"/>
              <w:divBdr>
                <w:top w:val="none" w:sz="0" w:space="0" w:color="auto"/>
                <w:left w:val="none" w:sz="0" w:space="0" w:color="auto"/>
                <w:bottom w:val="none" w:sz="0" w:space="0" w:color="auto"/>
                <w:right w:val="none" w:sz="0" w:space="0" w:color="auto"/>
              </w:divBdr>
              <w:divsChild>
                <w:div w:id="690834498">
                  <w:marLeft w:val="0"/>
                  <w:marRight w:val="0"/>
                  <w:marTop w:val="0"/>
                  <w:marBottom w:val="0"/>
                  <w:divBdr>
                    <w:top w:val="none" w:sz="0" w:space="0" w:color="auto"/>
                    <w:left w:val="none" w:sz="0" w:space="0" w:color="auto"/>
                    <w:bottom w:val="none" w:sz="0" w:space="0" w:color="auto"/>
                    <w:right w:val="none" w:sz="0" w:space="0" w:color="auto"/>
                  </w:divBdr>
                  <w:divsChild>
                    <w:div w:id="153499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494077">
          <w:marLeft w:val="0"/>
          <w:marRight w:val="0"/>
          <w:marTop w:val="0"/>
          <w:marBottom w:val="0"/>
          <w:divBdr>
            <w:top w:val="none" w:sz="0" w:space="0" w:color="auto"/>
            <w:left w:val="none" w:sz="0" w:space="0" w:color="auto"/>
            <w:bottom w:val="none" w:sz="0" w:space="0" w:color="auto"/>
            <w:right w:val="none" w:sz="0" w:space="0" w:color="auto"/>
          </w:divBdr>
          <w:divsChild>
            <w:div w:id="479730609">
              <w:marLeft w:val="0"/>
              <w:marRight w:val="0"/>
              <w:marTop w:val="0"/>
              <w:marBottom w:val="0"/>
              <w:divBdr>
                <w:top w:val="none" w:sz="0" w:space="0" w:color="auto"/>
                <w:left w:val="none" w:sz="0" w:space="0" w:color="auto"/>
                <w:bottom w:val="none" w:sz="0" w:space="0" w:color="auto"/>
                <w:right w:val="none" w:sz="0" w:space="0" w:color="auto"/>
              </w:divBdr>
              <w:divsChild>
                <w:div w:id="212278605">
                  <w:marLeft w:val="0"/>
                  <w:marRight w:val="0"/>
                  <w:marTop w:val="0"/>
                  <w:marBottom w:val="0"/>
                  <w:divBdr>
                    <w:top w:val="none" w:sz="0" w:space="0" w:color="auto"/>
                    <w:left w:val="none" w:sz="0" w:space="0" w:color="auto"/>
                    <w:bottom w:val="none" w:sz="0" w:space="0" w:color="auto"/>
                    <w:right w:val="none" w:sz="0" w:space="0" w:color="auto"/>
                  </w:divBdr>
                  <w:divsChild>
                    <w:div w:id="12756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186956">
      <w:bodyDiv w:val="1"/>
      <w:marLeft w:val="0"/>
      <w:marRight w:val="0"/>
      <w:marTop w:val="0"/>
      <w:marBottom w:val="0"/>
      <w:divBdr>
        <w:top w:val="none" w:sz="0" w:space="0" w:color="auto"/>
        <w:left w:val="none" w:sz="0" w:space="0" w:color="auto"/>
        <w:bottom w:val="none" w:sz="0" w:space="0" w:color="auto"/>
        <w:right w:val="none" w:sz="0" w:space="0" w:color="auto"/>
      </w:divBdr>
    </w:div>
    <w:div w:id="1115751386">
      <w:bodyDiv w:val="1"/>
      <w:marLeft w:val="0"/>
      <w:marRight w:val="0"/>
      <w:marTop w:val="0"/>
      <w:marBottom w:val="0"/>
      <w:divBdr>
        <w:top w:val="none" w:sz="0" w:space="0" w:color="auto"/>
        <w:left w:val="none" w:sz="0" w:space="0" w:color="auto"/>
        <w:bottom w:val="none" w:sz="0" w:space="0" w:color="auto"/>
        <w:right w:val="none" w:sz="0" w:space="0" w:color="auto"/>
      </w:divBdr>
    </w:div>
    <w:div w:id="1171214155">
      <w:bodyDiv w:val="1"/>
      <w:marLeft w:val="0"/>
      <w:marRight w:val="0"/>
      <w:marTop w:val="0"/>
      <w:marBottom w:val="0"/>
      <w:divBdr>
        <w:top w:val="none" w:sz="0" w:space="0" w:color="auto"/>
        <w:left w:val="none" w:sz="0" w:space="0" w:color="auto"/>
        <w:bottom w:val="none" w:sz="0" w:space="0" w:color="auto"/>
        <w:right w:val="none" w:sz="0" w:space="0" w:color="auto"/>
      </w:divBdr>
      <w:divsChild>
        <w:div w:id="1402367065">
          <w:marLeft w:val="0"/>
          <w:marRight w:val="0"/>
          <w:marTop w:val="0"/>
          <w:marBottom w:val="0"/>
          <w:divBdr>
            <w:top w:val="none" w:sz="0" w:space="0" w:color="auto"/>
            <w:left w:val="none" w:sz="0" w:space="0" w:color="auto"/>
            <w:bottom w:val="none" w:sz="0" w:space="0" w:color="auto"/>
            <w:right w:val="none" w:sz="0" w:space="0" w:color="auto"/>
          </w:divBdr>
          <w:divsChild>
            <w:div w:id="580678563">
              <w:marLeft w:val="0"/>
              <w:marRight w:val="0"/>
              <w:marTop w:val="0"/>
              <w:marBottom w:val="0"/>
              <w:divBdr>
                <w:top w:val="none" w:sz="0" w:space="0" w:color="auto"/>
                <w:left w:val="none" w:sz="0" w:space="0" w:color="auto"/>
                <w:bottom w:val="none" w:sz="0" w:space="0" w:color="auto"/>
                <w:right w:val="none" w:sz="0" w:space="0" w:color="auto"/>
              </w:divBdr>
              <w:divsChild>
                <w:div w:id="833570291">
                  <w:marLeft w:val="0"/>
                  <w:marRight w:val="0"/>
                  <w:marTop w:val="0"/>
                  <w:marBottom w:val="0"/>
                  <w:divBdr>
                    <w:top w:val="none" w:sz="0" w:space="0" w:color="auto"/>
                    <w:left w:val="none" w:sz="0" w:space="0" w:color="auto"/>
                    <w:bottom w:val="none" w:sz="0" w:space="0" w:color="auto"/>
                    <w:right w:val="none" w:sz="0" w:space="0" w:color="auto"/>
                  </w:divBdr>
                  <w:divsChild>
                    <w:div w:id="1085802211">
                      <w:marLeft w:val="0"/>
                      <w:marRight w:val="0"/>
                      <w:marTop w:val="0"/>
                      <w:marBottom w:val="0"/>
                      <w:divBdr>
                        <w:top w:val="none" w:sz="0" w:space="0" w:color="auto"/>
                        <w:left w:val="none" w:sz="0" w:space="0" w:color="auto"/>
                        <w:bottom w:val="none" w:sz="0" w:space="0" w:color="auto"/>
                        <w:right w:val="none" w:sz="0" w:space="0" w:color="auto"/>
                      </w:divBdr>
                      <w:divsChild>
                        <w:div w:id="113014981">
                          <w:marLeft w:val="0"/>
                          <w:marRight w:val="0"/>
                          <w:marTop w:val="0"/>
                          <w:marBottom w:val="0"/>
                          <w:divBdr>
                            <w:top w:val="none" w:sz="0" w:space="0" w:color="auto"/>
                            <w:left w:val="none" w:sz="0" w:space="0" w:color="auto"/>
                            <w:bottom w:val="none" w:sz="0" w:space="0" w:color="auto"/>
                            <w:right w:val="none" w:sz="0" w:space="0" w:color="auto"/>
                          </w:divBdr>
                          <w:divsChild>
                            <w:div w:id="145832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2500761">
      <w:bodyDiv w:val="1"/>
      <w:marLeft w:val="0"/>
      <w:marRight w:val="0"/>
      <w:marTop w:val="0"/>
      <w:marBottom w:val="0"/>
      <w:divBdr>
        <w:top w:val="none" w:sz="0" w:space="0" w:color="auto"/>
        <w:left w:val="none" w:sz="0" w:space="0" w:color="auto"/>
        <w:bottom w:val="none" w:sz="0" w:space="0" w:color="auto"/>
        <w:right w:val="none" w:sz="0" w:space="0" w:color="auto"/>
      </w:divBdr>
    </w:div>
    <w:div w:id="1378310043">
      <w:bodyDiv w:val="1"/>
      <w:marLeft w:val="0"/>
      <w:marRight w:val="0"/>
      <w:marTop w:val="0"/>
      <w:marBottom w:val="0"/>
      <w:divBdr>
        <w:top w:val="none" w:sz="0" w:space="0" w:color="auto"/>
        <w:left w:val="none" w:sz="0" w:space="0" w:color="auto"/>
        <w:bottom w:val="none" w:sz="0" w:space="0" w:color="auto"/>
        <w:right w:val="none" w:sz="0" w:space="0" w:color="auto"/>
      </w:divBdr>
    </w:div>
    <w:div w:id="1563325231">
      <w:bodyDiv w:val="1"/>
      <w:marLeft w:val="0"/>
      <w:marRight w:val="0"/>
      <w:marTop w:val="0"/>
      <w:marBottom w:val="0"/>
      <w:divBdr>
        <w:top w:val="none" w:sz="0" w:space="0" w:color="auto"/>
        <w:left w:val="none" w:sz="0" w:space="0" w:color="auto"/>
        <w:bottom w:val="none" w:sz="0" w:space="0" w:color="auto"/>
        <w:right w:val="none" w:sz="0" w:space="0" w:color="auto"/>
      </w:divBdr>
    </w:div>
    <w:div w:id="1565721450">
      <w:bodyDiv w:val="1"/>
      <w:marLeft w:val="0"/>
      <w:marRight w:val="0"/>
      <w:marTop w:val="0"/>
      <w:marBottom w:val="0"/>
      <w:divBdr>
        <w:top w:val="none" w:sz="0" w:space="0" w:color="auto"/>
        <w:left w:val="none" w:sz="0" w:space="0" w:color="auto"/>
        <w:bottom w:val="none" w:sz="0" w:space="0" w:color="auto"/>
        <w:right w:val="none" w:sz="0" w:space="0" w:color="auto"/>
      </w:divBdr>
    </w:div>
    <w:div w:id="1620255653">
      <w:bodyDiv w:val="1"/>
      <w:marLeft w:val="0"/>
      <w:marRight w:val="0"/>
      <w:marTop w:val="0"/>
      <w:marBottom w:val="0"/>
      <w:divBdr>
        <w:top w:val="none" w:sz="0" w:space="0" w:color="auto"/>
        <w:left w:val="none" w:sz="0" w:space="0" w:color="auto"/>
        <w:bottom w:val="none" w:sz="0" w:space="0" w:color="auto"/>
        <w:right w:val="none" w:sz="0" w:space="0" w:color="auto"/>
      </w:divBdr>
      <w:divsChild>
        <w:div w:id="621422263">
          <w:marLeft w:val="0"/>
          <w:marRight w:val="0"/>
          <w:marTop w:val="0"/>
          <w:marBottom w:val="0"/>
          <w:divBdr>
            <w:top w:val="none" w:sz="0" w:space="0" w:color="auto"/>
            <w:left w:val="none" w:sz="0" w:space="0" w:color="auto"/>
            <w:bottom w:val="none" w:sz="0" w:space="0" w:color="auto"/>
            <w:right w:val="none" w:sz="0" w:space="0" w:color="auto"/>
          </w:divBdr>
          <w:divsChild>
            <w:div w:id="1382435623">
              <w:marLeft w:val="0"/>
              <w:marRight w:val="0"/>
              <w:marTop w:val="0"/>
              <w:marBottom w:val="0"/>
              <w:divBdr>
                <w:top w:val="none" w:sz="0" w:space="0" w:color="auto"/>
                <w:left w:val="none" w:sz="0" w:space="0" w:color="auto"/>
                <w:bottom w:val="none" w:sz="0" w:space="0" w:color="auto"/>
                <w:right w:val="none" w:sz="0" w:space="0" w:color="auto"/>
              </w:divBdr>
              <w:divsChild>
                <w:div w:id="596210164">
                  <w:marLeft w:val="0"/>
                  <w:marRight w:val="0"/>
                  <w:marTop w:val="0"/>
                  <w:marBottom w:val="0"/>
                  <w:divBdr>
                    <w:top w:val="none" w:sz="0" w:space="0" w:color="auto"/>
                    <w:left w:val="none" w:sz="0" w:space="0" w:color="auto"/>
                    <w:bottom w:val="none" w:sz="0" w:space="0" w:color="auto"/>
                    <w:right w:val="none" w:sz="0" w:space="0" w:color="auto"/>
                  </w:divBdr>
                  <w:divsChild>
                    <w:div w:id="29668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80060">
          <w:marLeft w:val="0"/>
          <w:marRight w:val="0"/>
          <w:marTop w:val="0"/>
          <w:marBottom w:val="0"/>
          <w:divBdr>
            <w:top w:val="none" w:sz="0" w:space="0" w:color="auto"/>
            <w:left w:val="none" w:sz="0" w:space="0" w:color="auto"/>
            <w:bottom w:val="none" w:sz="0" w:space="0" w:color="auto"/>
            <w:right w:val="none" w:sz="0" w:space="0" w:color="auto"/>
          </w:divBdr>
          <w:divsChild>
            <w:div w:id="275452990">
              <w:marLeft w:val="0"/>
              <w:marRight w:val="0"/>
              <w:marTop w:val="0"/>
              <w:marBottom w:val="0"/>
              <w:divBdr>
                <w:top w:val="none" w:sz="0" w:space="0" w:color="auto"/>
                <w:left w:val="none" w:sz="0" w:space="0" w:color="auto"/>
                <w:bottom w:val="none" w:sz="0" w:space="0" w:color="auto"/>
                <w:right w:val="none" w:sz="0" w:space="0" w:color="auto"/>
              </w:divBdr>
              <w:divsChild>
                <w:div w:id="43068062">
                  <w:marLeft w:val="0"/>
                  <w:marRight w:val="0"/>
                  <w:marTop w:val="0"/>
                  <w:marBottom w:val="0"/>
                  <w:divBdr>
                    <w:top w:val="none" w:sz="0" w:space="0" w:color="auto"/>
                    <w:left w:val="none" w:sz="0" w:space="0" w:color="auto"/>
                    <w:bottom w:val="none" w:sz="0" w:space="0" w:color="auto"/>
                    <w:right w:val="none" w:sz="0" w:space="0" w:color="auto"/>
                  </w:divBdr>
                  <w:divsChild>
                    <w:div w:id="11324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357708">
      <w:bodyDiv w:val="1"/>
      <w:marLeft w:val="0"/>
      <w:marRight w:val="0"/>
      <w:marTop w:val="0"/>
      <w:marBottom w:val="0"/>
      <w:divBdr>
        <w:top w:val="none" w:sz="0" w:space="0" w:color="auto"/>
        <w:left w:val="none" w:sz="0" w:space="0" w:color="auto"/>
        <w:bottom w:val="none" w:sz="0" w:space="0" w:color="auto"/>
        <w:right w:val="none" w:sz="0" w:space="0" w:color="auto"/>
      </w:divBdr>
      <w:divsChild>
        <w:div w:id="1109393998">
          <w:marLeft w:val="0"/>
          <w:marRight w:val="0"/>
          <w:marTop w:val="0"/>
          <w:marBottom w:val="0"/>
          <w:divBdr>
            <w:top w:val="none" w:sz="0" w:space="0" w:color="auto"/>
            <w:left w:val="none" w:sz="0" w:space="0" w:color="auto"/>
            <w:bottom w:val="none" w:sz="0" w:space="0" w:color="auto"/>
            <w:right w:val="none" w:sz="0" w:space="0" w:color="auto"/>
          </w:divBdr>
          <w:divsChild>
            <w:div w:id="1481507275">
              <w:marLeft w:val="0"/>
              <w:marRight w:val="0"/>
              <w:marTop w:val="0"/>
              <w:marBottom w:val="0"/>
              <w:divBdr>
                <w:top w:val="none" w:sz="0" w:space="0" w:color="auto"/>
                <w:left w:val="none" w:sz="0" w:space="0" w:color="auto"/>
                <w:bottom w:val="none" w:sz="0" w:space="0" w:color="auto"/>
                <w:right w:val="none" w:sz="0" w:space="0" w:color="auto"/>
              </w:divBdr>
              <w:divsChild>
                <w:div w:id="1411464155">
                  <w:marLeft w:val="0"/>
                  <w:marRight w:val="0"/>
                  <w:marTop w:val="0"/>
                  <w:marBottom w:val="0"/>
                  <w:divBdr>
                    <w:top w:val="none" w:sz="0" w:space="0" w:color="auto"/>
                    <w:left w:val="none" w:sz="0" w:space="0" w:color="auto"/>
                    <w:bottom w:val="none" w:sz="0" w:space="0" w:color="auto"/>
                    <w:right w:val="none" w:sz="0" w:space="0" w:color="auto"/>
                  </w:divBdr>
                  <w:divsChild>
                    <w:div w:id="968631297">
                      <w:marLeft w:val="0"/>
                      <w:marRight w:val="0"/>
                      <w:marTop w:val="0"/>
                      <w:marBottom w:val="0"/>
                      <w:divBdr>
                        <w:top w:val="none" w:sz="0" w:space="0" w:color="auto"/>
                        <w:left w:val="none" w:sz="0" w:space="0" w:color="auto"/>
                        <w:bottom w:val="none" w:sz="0" w:space="0" w:color="auto"/>
                        <w:right w:val="none" w:sz="0" w:space="0" w:color="auto"/>
                      </w:divBdr>
                      <w:divsChild>
                        <w:div w:id="20741941">
                          <w:marLeft w:val="0"/>
                          <w:marRight w:val="0"/>
                          <w:marTop w:val="0"/>
                          <w:marBottom w:val="0"/>
                          <w:divBdr>
                            <w:top w:val="none" w:sz="0" w:space="0" w:color="auto"/>
                            <w:left w:val="none" w:sz="0" w:space="0" w:color="auto"/>
                            <w:bottom w:val="none" w:sz="0" w:space="0" w:color="auto"/>
                            <w:right w:val="none" w:sz="0" w:space="0" w:color="auto"/>
                          </w:divBdr>
                          <w:divsChild>
                            <w:div w:id="148107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699836">
      <w:bodyDiv w:val="1"/>
      <w:marLeft w:val="0"/>
      <w:marRight w:val="0"/>
      <w:marTop w:val="0"/>
      <w:marBottom w:val="0"/>
      <w:divBdr>
        <w:top w:val="none" w:sz="0" w:space="0" w:color="auto"/>
        <w:left w:val="none" w:sz="0" w:space="0" w:color="auto"/>
        <w:bottom w:val="none" w:sz="0" w:space="0" w:color="auto"/>
        <w:right w:val="none" w:sz="0" w:space="0" w:color="auto"/>
      </w:divBdr>
    </w:div>
    <w:div w:id="1756046646">
      <w:bodyDiv w:val="1"/>
      <w:marLeft w:val="0"/>
      <w:marRight w:val="0"/>
      <w:marTop w:val="0"/>
      <w:marBottom w:val="0"/>
      <w:divBdr>
        <w:top w:val="none" w:sz="0" w:space="0" w:color="auto"/>
        <w:left w:val="none" w:sz="0" w:space="0" w:color="auto"/>
        <w:bottom w:val="none" w:sz="0" w:space="0" w:color="auto"/>
        <w:right w:val="none" w:sz="0" w:space="0" w:color="auto"/>
      </w:divBdr>
    </w:div>
    <w:div w:id="1772427825">
      <w:bodyDiv w:val="1"/>
      <w:marLeft w:val="0"/>
      <w:marRight w:val="0"/>
      <w:marTop w:val="0"/>
      <w:marBottom w:val="0"/>
      <w:divBdr>
        <w:top w:val="none" w:sz="0" w:space="0" w:color="auto"/>
        <w:left w:val="none" w:sz="0" w:space="0" w:color="auto"/>
        <w:bottom w:val="none" w:sz="0" w:space="0" w:color="auto"/>
        <w:right w:val="none" w:sz="0" w:space="0" w:color="auto"/>
      </w:divBdr>
    </w:div>
    <w:div w:id="1921601434">
      <w:bodyDiv w:val="1"/>
      <w:marLeft w:val="0"/>
      <w:marRight w:val="0"/>
      <w:marTop w:val="0"/>
      <w:marBottom w:val="0"/>
      <w:divBdr>
        <w:top w:val="none" w:sz="0" w:space="0" w:color="auto"/>
        <w:left w:val="none" w:sz="0" w:space="0" w:color="auto"/>
        <w:bottom w:val="none" w:sz="0" w:space="0" w:color="auto"/>
        <w:right w:val="none" w:sz="0" w:space="0" w:color="auto"/>
      </w:divBdr>
      <w:divsChild>
        <w:div w:id="1041595210">
          <w:marLeft w:val="0"/>
          <w:marRight w:val="0"/>
          <w:marTop w:val="0"/>
          <w:marBottom w:val="0"/>
          <w:divBdr>
            <w:top w:val="none" w:sz="0" w:space="0" w:color="auto"/>
            <w:left w:val="none" w:sz="0" w:space="0" w:color="auto"/>
            <w:bottom w:val="none" w:sz="0" w:space="0" w:color="auto"/>
            <w:right w:val="none" w:sz="0" w:space="0" w:color="auto"/>
          </w:divBdr>
          <w:divsChild>
            <w:div w:id="1246112549">
              <w:marLeft w:val="0"/>
              <w:marRight w:val="0"/>
              <w:marTop w:val="0"/>
              <w:marBottom w:val="0"/>
              <w:divBdr>
                <w:top w:val="none" w:sz="0" w:space="0" w:color="auto"/>
                <w:left w:val="none" w:sz="0" w:space="0" w:color="auto"/>
                <w:bottom w:val="none" w:sz="0" w:space="0" w:color="auto"/>
                <w:right w:val="none" w:sz="0" w:space="0" w:color="auto"/>
              </w:divBdr>
              <w:divsChild>
                <w:div w:id="1115638794">
                  <w:marLeft w:val="0"/>
                  <w:marRight w:val="0"/>
                  <w:marTop w:val="0"/>
                  <w:marBottom w:val="0"/>
                  <w:divBdr>
                    <w:top w:val="none" w:sz="0" w:space="0" w:color="auto"/>
                    <w:left w:val="none" w:sz="0" w:space="0" w:color="auto"/>
                    <w:bottom w:val="none" w:sz="0" w:space="0" w:color="auto"/>
                    <w:right w:val="none" w:sz="0" w:space="0" w:color="auto"/>
                  </w:divBdr>
                  <w:divsChild>
                    <w:div w:id="188509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734535">
      <w:bodyDiv w:val="1"/>
      <w:marLeft w:val="0"/>
      <w:marRight w:val="0"/>
      <w:marTop w:val="0"/>
      <w:marBottom w:val="0"/>
      <w:divBdr>
        <w:top w:val="none" w:sz="0" w:space="0" w:color="auto"/>
        <w:left w:val="none" w:sz="0" w:space="0" w:color="auto"/>
        <w:bottom w:val="none" w:sz="0" w:space="0" w:color="auto"/>
        <w:right w:val="none" w:sz="0" w:space="0" w:color="auto"/>
      </w:divBdr>
    </w:div>
    <w:div w:id="2045250180">
      <w:bodyDiv w:val="1"/>
      <w:marLeft w:val="0"/>
      <w:marRight w:val="0"/>
      <w:marTop w:val="0"/>
      <w:marBottom w:val="0"/>
      <w:divBdr>
        <w:top w:val="none" w:sz="0" w:space="0" w:color="auto"/>
        <w:left w:val="none" w:sz="0" w:space="0" w:color="auto"/>
        <w:bottom w:val="none" w:sz="0" w:space="0" w:color="auto"/>
        <w:right w:val="none" w:sz="0" w:space="0" w:color="auto"/>
      </w:divBdr>
      <w:divsChild>
        <w:div w:id="604924889">
          <w:marLeft w:val="0"/>
          <w:marRight w:val="0"/>
          <w:marTop w:val="0"/>
          <w:marBottom w:val="0"/>
          <w:divBdr>
            <w:top w:val="none" w:sz="0" w:space="0" w:color="auto"/>
            <w:left w:val="none" w:sz="0" w:space="0" w:color="auto"/>
            <w:bottom w:val="none" w:sz="0" w:space="0" w:color="auto"/>
            <w:right w:val="none" w:sz="0" w:space="0" w:color="auto"/>
          </w:divBdr>
          <w:divsChild>
            <w:div w:id="298800435">
              <w:marLeft w:val="0"/>
              <w:marRight w:val="0"/>
              <w:marTop w:val="0"/>
              <w:marBottom w:val="0"/>
              <w:divBdr>
                <w:top w:val="none" w:sz="0" w:space="0" w:color="auto"/>
                <w:left w:val="none" w:sz="0" w:space="0" w:color="auto"/>
                <w:bottom w:val="none" w:sz="0" w:space="0" w:color="auto"/>
                <w:right w:val="none" w:sz="0" w:space="0" w:color="auto"/>
              </w:divBdr>
              <w:divsChild>
                <w:div w:id="176508467">
                  <w:marLeft w:val="0"/>
                  <w:marRight w:val="0"/>
                  <w:marTop w:val="0"/>
                  <w:marBottom w:val="0"/>
                  <w:divBdr>
                    <w:top w:val="none" w:sz="0" w:space="0" w:color="auto"/>
                    <w:left w:val="none" w:sz="0" w:space="0" w:color="auto"/>
                    <w:bottom w:val="none" w:sz="0" w:space="0" w:color="auto"/>
                    <w:right w:val="none" w:sz="0" w:space="0" w:color="auto"/>
                  </w:divBdr>
                  <w:divsChild>
                    <w:div w:id="2009095618">
                      <w:marLeft w:val="0"/>
                      <w:marRight w:val="0"/>
                      <w:marTop w:val="0"/>
                      <w:marBottom w:val="0"/>
                      <w:divBdr>
                        <w:top w:val="none" w:sz="0" w:space="0" w:color="auto"/>
                        <w:left w:val="none" w:sz="0" w:space="0" w:color="auto"/>
                        <w:bottom w:val="none" w:sz="0" w:space="0" w:color="auto"/>
                        <w:right w:val="none" w:sz="0" w:space="0" w:color="auto"/>
                      </w:divBdr>
                      <w:divsChild>
                        <w:div w:id="935479601">
                          <w:marLeft w:val="0"/>
                          <w:marRight w:val="0"/>
                          <w:marTop w:val="0"/>
                          <w:marBottom w:val="0"/>
                          <w:divBdr>
                            <w:top w:val="none" w:sz="0" w:space="0" w:color="auto"/>
                            <w:left w:val="none" w:sz="0" w:space="0" w:color="auto"/>
                            <w:bottom w:val="none" w:sz="0" w:space="0" w:color="auto"/>
                            <w:right w:val="none" w:sz="0" w:space="0" w:color="auto"/>
                          </w:divBdr>
                          <w:divsChild>
                            <w:div w:id="41794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055824">
      <w:bodyDiv w:val="1"/>
      <w:marLeft w:val="0"/>
      <w:marRight w:val="0"/>
      <w:marTop w:val="0"/>
      <w:marBottom w:val="0"/>
      <w:divBdr>
        <w:top w:val="none" w:sz="0" w:space="0" w:color="auto"/>
        <w:left w:val="none" w:sz="0" w:space="0" w:color="auto"/>
        <w:bottom w:val="none" w:sz="0" w:space="0" w:color="auto"/>
        <w:right w:val="none" w:sz="0" w:space="0" w:color="auto"/>
      </w:divBdr>
    </w:div>
    <w:div w:id="2112779038">
      <w:bodyDiv w:val="1"/>
      <w:marLeft w:val="0"/>
      <w:marRight w:val="0"/>
      <w:marTop w:val="0"/>
      <w:marBottom w:val="0"/>
      <w:divBdr>
        <w:top w:val="none" w:sz="0" w:space="0" w:color="auto"/>
        <w:left w:val="none" w:sz="0" w:space="0" w:color="auto"/>
        <w:bottom w:val="none" w:sz="0" w:space="0" w:color="auto"/>
        <w:right w:val="none" w:sz="0" w:space="0" w:color="auto"/>
      </w:divBdr>
    </w:div>
    <w:div w:id="2141800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mdpi.com/1424-8220/20/5/1521"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sciencedirect.com/science/article/pii/S2214212621000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7182</Words>
  <Characters>40943</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2024-07-30T20:09:00Z</dcterms:created>
  <dcterms:modified xsi:type="dcterms:W3CDTF">2024-07-30T20:09:00Z</dcterms:modified>
</cp:coreProperties>
</file>