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916" w:type="dxa"/>
        <w:tblInd w:w="-88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4098"/>
        <w:gridCol w:w="1997"/>
        <w:gridCol w:w="2545"/>
        <w:gridCol w:w="2276"/>
      </w:tblGrid>
      <w:tr w:rsidR="006811D9" w:rsidTr="004074D5">
        <w:trPr>
          <w:trHeight w:val="1388"/>
        </w:trPr>
        <w:tc>
          <w:tcPr>
            <w:tcW w:w="4098" w:type="dxa"/>
          </w:tcPr>
          <w:p w:rsidR="006811D9" w:rsidRPr="004F041F" w:rsidRDefault="006811D9" w:rsidP="006811D9">
            <w:pPr>
              <w:tabs>
                <w:tab w:val="left" w:pos="4088"/>
              </w:tabs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4F041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الجمهورية التونسية </w:t>
            </w:r>
          </w:p>
          <w:p w:rsidR="006811D9" w:rsidRPr="004F041F" w:rsidRDefault="006811D9" w:rsidP="006811D9">
            <w:pPr>
              <w:tabs>
                <w:tab w:val="left" w:pos="4088"/>
              </w:tabs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4F041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وزارة التربية </w:t>
            </w:r>
          </w:p>
          <w:p w:rsidR="006811D9" w:rsidRPr="004F041F" w:rsidRDefault="006811D9" w:rsidP="004F041F">
            <w:pPr>
              <w:tabs>
                <w:tab w:val="left" w:pos="4088"/>
              </w:tabs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818" w:type="dxa"/>
            <w:gridSpan w:val="3"/>
          </w:tcPr>
          <w:p w:rsidR="006811D9" w:rsidRDefault="00A6618D" w:rsidP="004074D5">
            <w:pPr>
              <w:tabs>
                <w:tab w:val="left" w:pos="4088"/>
              </w:tabs>
              <w:autoSpaceDE w:val="0"/>
              <w:autoSpaceDN w:val="0"/>
              <w:bidi/>
              <w:adjustRightInd w:val="0"/>
              <w:jc w:val="center"/>
              <w:rPr>
                <w:rFonts w:ascii="Andalus" w:cs="Andalus"/>
                <w:b/>
                <w:bCs/>
                <w:sz w:val="36"/>
                <w:szCs w:val="36"/>
                <w:rtl/>
              </w:rPr>
            </w:pPr>
            <w:r w:rsidRPr="00A6618D">
              <w:rPr>
                <w:noProof/>
                <w:rtl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25.3pt;margin-top:5.1pt;width:247.8pt;height:46.5pt;z-index:-251658752;mso-position-horizontal-relative:text;mso-position-vertical-relative:text" fillcolor="black [3213]" stroked="f">
                  <v:shadow on="t" color="#b2b2b2" opacity="52429f" offset="3pt"/>
                  <v:textpath style="font-family:&quot;Times New Roman&quot;;font-size:20pt;font-weight:bold;v-text-kern:t" trim="t" fitpath="t" string="امتحان البكالوريا التجريبية&#10;دورة 2020"/>
                </v:shape>
              </w:pict>
            </w:r>
          </w:p>
        </w:tc>
      </w:tr>
      <w:tr w:rsidR="004074D5" w:rsidTr="004074D5">
        <w:tc>
          <w:tcPr>
            <w:tcW w:w="4098" w:type="dxa"/>
          </w:tcPr>
          <w:p w:rsidR="004074D5" w:rsidRPr="006811D9" w:rsidRDefault="004F041F" w:rsidP="006811D9">
            <w:pPr>
              <w:tabs>
                <w:tab w:val="left" w:pos="4088"/>
              </w:tabs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الشعبة : الآداب </w:t>
            </w:r>
            <w:r w:rsidR="004074D5" w:rsidRPr="006811D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997" w:type="dxa"/>
          </w:tcPr>
          <w:p w:rsidR="004074D5" w:rsidRPr="006811D9" w:rsidRDefault="004074D5" w:rsidP="006811D9">
            <w:pPr>
              <w:tabs>
                <w:tab w:val="left" w:pos="4088"/>
              </w:tabs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الاختبار : الفلسفة </w:t>
            </w:r>
          </w:p>
        </w:tc>
        <w:tc>
          <w:tcPr>
            <w:tcW w:w="2545" w:type="dxa"/>
          </w:tcPr>
          <w:p w:rsidR="004074D5" w:rsidRPr="004074D5" w:rsidRDefault="004074D5" w:rsidP="004074D5">
            <w:pPr>
              <w:tabs>
                <w:tab w:val="left" w:pos="4088"/>
              </w:tabs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الحصة : </w:t>
            </w:r>
            <w:r w:rsidR="004F041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4ساعات</w:t>
            </w:r>
          </w:p>
        </w:tc>
        <w:tc>
          <w:tcPr>
            <w:tcW w:w="2276" w:type="dxa"/>
          </w:tcPr>
          <w:p w:rsidR="004074D5" w:rsidRPr="004074D5" w:rsidRDefault="004F041F" w:rsidP="004F041F">
            <w:pPr>
              <w:tabs>
                <w:tab w:val="left" w:pos="4088"/>
              </w:tabs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الضارب: 4</w:t>
            </w:r>
          </w:p>
        </w:tc>
      </w:tr>
    </w:tbl>
    <w:p w:rsidR="006811D9" w:rsidRDefault="0084652D" w:rsidP="004F041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-</w:t>
      </w:r>
      <w:r w:rsidR="004F041F" w:rsidRPr="0084652D">
        <w:rPr>
          <w:rFonts w:asciiTheme="majorBidi" w:hAnsiTheme="majorBidi" w:cstheme="majorBidi" w:hint="cs"/>
          <w:b/>
          <w:bCs/>
          <w:sz w:val="32"/>
          <w:szCs w:val="32"/>
          <w:rtl/>
        </w:rPr>
        <w:t>يختار المترشح أحد المواضيع التالية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-</w:t>
      </w:r>
    </w:p>
    <w:p w:rsidR="004F041F" w:rsidRDefault="004F041F" w:rsidP="004F041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:rsidR="004F041F" w:rsidRPr="00135B85" w:rsidRDefault="004F041F" w:rsidP="004F041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  <w:rtl/>
        </w:rPr>
      </w:pPr>
      <w:r w:rsidRPr="00135B8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الموضوع الأول : </w:t>
      </w:r>
    </w:p>
    <w:p w:rsidR="004F041F" w:rsidRPr="0084652D" w:rsidRDefault="004F041F" w:rsidP="0084652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 w:rsidRPr="0084652D">
        <w:rPr>
          <w:rFonts w:asciiTheme="majorBidi" w:hAnsiTheme="majorBidi" w:cstheme="majorBidi" w:hint="cs"/>
          <w:sz w:val="32"/>
          <w:szCs w:val="32"/>
          <w:rtl/>
        </w:rPr>
        <w:t>هل من معنى للإنساني  في زمن العولمة ؟</w:t>
      </w:r>
    </w:p>
    <w:p w:rsidR="004F041F" w:rsidRPr="0084652D" w:rsidRDefault="004F041F" w:rsidP="004F041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 w:rsidRPr="00135B8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الموضوع الثاني: </w:t>
      </w:r>
    </w:p>
    <w:p w:rsidR="0084652D" w:rsidRDefault="00135B85" w:rsidP="0084652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لا يكون الإنسان إنسانا إلا بالعمل . ما رأيك ؟ </w:t>
      </w:r>
    </w:p>
    <w:p w:rsidR="00135B85" w:rsidRPr="0084652D" w:rsidRDefault="00135B85" w:rsidP="00135B8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rtl/>
        </w:rPr>
      </w:pPr>
    </w:p>
    <w:p w:rsidR="004F041F" w:rsidRPr="00135B85" w:rsidRDefault="004F041F" w:rsidP="004F041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  <w:rtl/>
        </w:rPr>
      </w:pPr>
      <w:r w:rsidRPr="00135B8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الموضوع الثالث : تحليل نص </w:t>
      </w:r>
      <w:r w:rsidR="00135B85" w:rsidRPr="00135B85">
        <w:rPr>
          <w:rFonts w:asciiTheme="majorBidi" w:hAnsiTheme="majorBidi" w:cstheme="majorBidi" w:hint="cs"/>
          <w:b/>
          <w:bCs/>
          <w:sz w:val="36"/>
          <w:szCs w:val="36"/>
          <w:rtl/>
        </w:rPr>
        <w:t>:</w:t>
      </w:r>
    </w:p>
    <w:p w:rsidR="00135B85" w:rsidRPr="0084652D" w:rsidRDefault="00135B85" w:rsidP="00135B85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  <w:rtl/>
        </w:rPr>
      </w:pPr>
    </w:p>
    <w:p w:rsidR="00135B85" w:rsidRDefault="004F041F" w:rsidP="00135B85">
      <w:pPr>
        <w:autoSpaceDE w:val="0"/>
        <w:autoSpaceDN w:val="0"/>
        <w:bidi/>
        <w:adjustRightInd w:val="0"/>
        <w:spacing w:after="0" w:line="240" w:lineRule="auto"/>
        <w:ind w:left="-285"/>
        <w:jc w:val="both"/>
        <w:rPr>
          <w:rFonts w:asciiTheme="majorBidi" w:hAnsiTheme="majorBidi" w:cstheme="majorBidi" w:hint="cs"/>
          <w:sz w:val="32"/>
          <w:szCs w:val="32"/>
          <w:rtl/>
        </w:rPr>
      </w:pPr>
      <w:r w:rsidRPr="0084652D">
        <w:rPr>
          <w:rFonts w:asciiTheme="majorBidi" w:hAnsiTheme="majorBidi" w:cstheme="majorBidi" w:hint="cs"/>
          <w:sz w:val="32"/>
          <w:szCs w:val="32"/>
          <w:rtl/>
        </w:rPr>
        <w:t>إن الواقع العلمي واقع مفس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ّ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>ر وقد يكون مفس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ّ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>ر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ا جزئيا وبصفة مؤقتة ، ولكنه مفسر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 xml:space="preserve"> بالضرورة .والحال هذه ، تكمن المفارقة في كون </w:t>
      </w:r>
      <w:r w:rsidR="0014162D" w:rsidRPr="0084652D">
        <w:rPr>
          <w:rFonts w:asciiTheme="majorBidi" w:hAnsiTheme="majorBidi" w:cstheme="majorBidi" w:hint="cs"/>
          <w:sz w:val="32"/>
          <w:szCs w:val="32"/>
          <w:rtl/>
        </w:rPr>
        <w:t>مثل تلك الرسوم أو نماذج الواقع المجردة قد جرى إنجازها بفضل انعط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ا</w:t>
      </w:r>
      <w:r w:rsidR="0014162D" w:rsidRPr="0084652D">
        <w:rPr>
          <w:rFonts w:asciiTheme="majorBidi" w:hAnsiTheme="majorBidi" w:cstheme="majorBidi" w:hint="cs"/>
          <w:sz w:val="32"/>
          <w:szCs w:val="32"/>
          <w:rtl/>
        </w:rPr>
        <w:t xml:space="preserve">ف للفكر حدث بفعل ما نسميه </w:t>
      </w:r>
      <w:r w:rsidR="0014162D" w:rsidRPr="00135B85">
        <w:rPr>
          <w:rFonts w:asciiTheme="majorBidi" w:hAnsiTheme="majorBidi" w:cstheme="majorBidi" w:hint="cs"/>
          <w:sz w:val="32"/>
          <w:szCs w:val="32"/>
          <w:rtl/>
        </w:rPr>
        <w:t>افتراضيات</w:t>
      </w:r>
      <w:r w:rsidR="0014162D" w:rsidRPr="0084652D">
        <w:rPr>
          <w:rFonts w:asciiTheme="majorBidi" w:hAnsiTheme="majorBidi" w:cstheme="majorBidi" w:hint="cs"/>
          <w:sz w:val="32"/>
          <w:szCs w:val="32"/>
          <w:rtl/>
        </w:rPr>
        <w:t xml:space="preserve"> . فالظواهر الملاحظة في الوقت الراهن ليست هي الوحيدة التي يتعي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ّ</w:t>
      </w:r>
      <w:r w:rsidR="0014162D" w:rsidRPr="0084652D">
        <w:rPr>
          <w:rFonts w:asciiTheme="majorBidi" w:hAnsiTheme="majorBidi" w:cstheme="majorBidi" w:hint="cs"/>
          <w:sz w:val="32"/>
          <w:szCs w:val="32"/>
          <w:rtl/>
        </w:rPr>
        <w:t>ن تمثيلها مباشرة في النموذج كما لو كانت تنعكس على مرآة إذا جاز القول . يُدمج التمثل والتفسير العلمي ، إلى جانب صورة الحوادث التي حدثت الآن، حوادث افتراضية قد تتحقق وقد لا تتحقق ، يكمن دورها في استكمال تشكيل الظواهر بالكشف عن مجموع التجريدات التي توجد من بينها صورة ا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لظواهر الملاحظة فعليا. وهكذ</w:t>
      </w:r>
      <w:r w:rsidR="0014162D" w:rsidRPr="0084652D">
        <w:rPr>
          <w:rFonts w:asciiTheme="majorBidi" w:hAnsiTheme="majorBidi" w:cstheme="majorBidi" w:hint="cs"/>
          <w:sz w:val="32"/>
          <w:szCs w:val="32"/>
          <w:rtl/>
        </w:rPr>
        <w:t>ا ، ألا يتكون الواقع العلمي من عوالم أحداث افتراضية محكمة الترابط بفعل قواعد تسمح بتحديد صورة الوقائع الراهنة تحديدا دقيقا ويقينيا أو يكاد.</w:t>
      </w:r>
      <w:r w:rsidR="0084652D" w:rsidRPr="008465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</w:p>
    <w:p w:rsidR="00135B85" w:rsidRDefault="0014162D" w:rsidP="00135B85">
      <w:pPr>
        <w:autoSpaceDE w:val="0"/>
        <w:autoSpaceDN w:val="0"/>
        <w:bidi/>
        <w:adjustRightInd w:val="0"/>
        <w:spacing w:after="0" w:line="240" w:lineRule="auto"/>
        <w:ind w:left="-285"/>
        <w:jc w:val="both"/>
        <w:rPr>
          <w:rFonts w:asciiTheme="majorBidi" w:hAnsiTheme="majorBidi" w:cstheme="majorBidi" w:hint="cs"/>
          <w:sz w:val="32"/>
          <w:szCs w:val="32"/>
          <w:rtl/>
        </w:rPr>
      </w:pPr>
      <w:r w:rsidRPr="0084652D">
        <w:rPr>
          <w:rFonts w:asciiTheme="majorBidi" w:hAnsiTheme="majorBidi" w:cstheme="majorBidi" w:hint="cs"/>
          <w:sz w:val="32"/>
          <w:szCs w:val="32"/>
          <w:rtl/>
        </w:rPr>
        <w:t>ع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لى هذا النحو ، ألا يمكن القول إن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 xml:space="preserve"> ما لم يحدث يفسر ما حدث فعلا. وبطبيعة الحال فإنه انطلاقا من الحواد</w:t>
      </w:r>
      <w:r w:rsidR="0084652D" w:rsidRPr="0084652D">
        <w:rPr>
          <w:rFonts w:asciiTheme="majorBidi" w:hAnsiTheme="majorBidi" w:cstheme="majorBidi" w:hint="cs"/>
          <w:sz w:val="32"/>
          <w:szCs w:val="32"/>
          <w:rtl/>
        </w:rPr>
        <w:t>ث الملاحظة راهنا ، ت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ُ</w:t>
      </w:r>
      <w:r w:rsidR="0084652D" w:rsidRPr="0084652D">
        <w:rPr>
          <w:rFonts w:asciiTheme="majorBidi" w:hAnsiTheme="majorBidi" w:cstheme="majorBidi" w:hint="cs"/>
          <w:sz w:val="32"/>
          <w:szCs w:val="32"/>
          <w:rtl/>
        </w:rPr>
        <w:t>بنى تلك العوالم ، وإن ملاحظة مثل هذه الحوادث تسمح بالحكم على سلامة أسس الإنشاءات الإفتراضية ، وهذا يصدق ، على الأقل، في خصوص العلوم الخبرية . أما بالنسبة إلى الحقائق الرياضية ، بما هي حالة قصوى ، فإننا نرى أنها تقوم حقا وبصورة كلية على أساس من الافتراض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ي</w:t>
      </w:r>
      <w:r w:rsidR="0084652D" w:rsidRPr="0084652D">
        <w:rPr>
          <w:rFonts w:asciiTheme="majorBidi" w:hAnsiTheme="majorBidi" w:cstheme="majorBidi" w:hint="cs"/>
          <w:sz w:val="32"/>
          <w:szCs w:val="32"/>
          <w:rtl/>
        </w:rPr>
        <w:t>ات.</w:t>
      </w:r>
    </w:p>
    <w:p w:rsidR="0084652D" w:rsidRPr="0084652D" w:rsidRDefault="0084652D" w:rsidP="00135B85">
      <w:pPr>
        <w:autoSpaceDE w:val="0"/>
        <w:autoSpaceDN w:val="0"/>
        <w:bidi/>
        <w:adjustRightInd w:val="0"/>
        <w:spacing w:after="0" w:line="240" w:lineRule="auto"/>
        <w:ind w:left="-285"/>
        <w:jc w:val="both"/>
        <w:rPr>
          <w:rFonts w:asciiTheme="majorBidi" w:hAnsiTheme="majorBidi" w:cstheme="majorBidi" w:hint="cs"/>
          <w:sz w:val="32"/>
          <w:szCs w:val="32"/>
          <w:rtl/>
        </w:rPr>
      </w:pPr>
      <w:r w:rsidRPr="0084652D">
        <w:rPr>
          <w:rFonts w:asciiTheme="majorBidi" w:hAnsiTheme="majorBidi" w:cstheme="majorBidi" w:hint="cs"/>
          <w:sz w:val="32"/>
          <w:szCs w:val="32"/>
          <w:rtl/>
        </w:rPr>
        <w:t>ي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ُ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>مك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ّ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>ن مثل هذا التصور للمعرفة العلمية ولعلاقتها بالواقع ، على ما يبدو ، من فهم أن هذه المعرفة ليست معرفة اعتباطبة البتة ، إذ ت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ُ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>ختبر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ُ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 xml:space="preserve"> باستمرار وعبر مواجهتها بواقع التجارب الراهن ، وتظل ، مع ذلك ، مؤقتة</w:t>
      </w:r>
      <w:r w:rsidRPr="0084652D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84652D">
        <w:rPr>
          <w:rFonts w:asciiTheme="majorBidi" w:hAnsiTheme="majorBidi" w:cstheme="majorBidi" w:hint="cs"/>
          <w:sz w:val="32"/>
          <w:szCs w:val="32"/>
          <w:rtl/>
        </w:rPr>
        <w:t xml:space="preserve">دوما وقابلة للمراجعة وفي تقدم. </w:t>
      </w:r>
      <w:r w:rsidR="00135B85">
        <w:rPr>
          <w:rFonts w:asciiTheme="majorBidi" w:hAnsiTheme="majorBidi" w:cstheme="majorBidi" w:hint="cs"/>
          <w:sz w:val="32"/>
          <w:szCs w:val="32"/>
          <w:rtl/>
        </w:rPr>
        <w:t>يتولد هذا التقدم ، بلا شك ، بناء على تحسين وسائل الملاحظة واستثارة الظواهر الراهنة ، لكن تبقى المعرفة العلمية رهينة ما سيلحق الطابع الافتراضي للواقع من إعادة صياغة وإثراء وتوسيع.</w:t>
      </w:r>
    </w:p>
    <w:p w:rsidR="0084652D" w:rsidRPr="0084652D" w:rsidRDefault="0084652D" w:rsidP="00135B8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32"/>
          <w:szCs w:val="32"/>
          <w:rtl/>
          <w:lang w:bidi="ar-TN"/>
        </w:rPr>
      </w:pPr>
      <w:r w:rsidRPr="00135B85">
        <w:rPr>
          <w:rFonts w:asciiTheme="majorBidi" w:hAnsiTheme="majorBidi" w:cstheme="majorBidi" w:hint="cs"/>
          <w:b/>
          <w:bCs/>
          <w:sz w:val="28"/>
          <w:szCs w:val="28"/>
          <w:rtl/>
        </w:rPr>
        <w:t>جيل غاستون غرانجي</w:t>
      </w:r>
      <w:r w:rsidRPr="00135B85">
        <w:rPr>
          <w:rFonts w:asciiTheme="majorBidi" w:hAnsiTheme="majorBidi" w:cstheme="majorBidi" w:hint="cs"/>
          <w:sz w:val="28"/>
          <w:szCs w:val="28"/>
          <w:rtl/>
        </w:rPr>
        <w:t>،المحتمل والممكن والافتراضي</w:t>
      </w:r>
    </w:p>
    <w:p w:rsidR="0084652D" w:rsidRPr="0084652D" w:rsidRDefault="0084652D" w:rsidP="0084652D">
      <w:pPr>
        <w:bidi/>
        <w:rPr>
          <w:rFonts w:asciiTheme="majorBidi" w:hAnsiTheme="majorBidi" w:cstheme="majorBidi" w:hint="cs"/>
          <w:b/>
          <w:bCs/>
          <w:sz w:val="32"/>
          <w:szCs w:val="32"/>
          <w:rtl/>
          <w:lang w:bidi="ar-TN"/>
        </w:rPr>
      </w:pPr>
      <w:r w:rsidRPr="0084652D">
        <w:rPr>
          <w:rFonts w:asciiTheme="majorBidi" w:hAnsiTheme="majorBidi" w:cstheme="majorBidi" w:hint="cs"/>
          <w:b/>
          <w:bCs/>
          <w:sz w:val="32"/>
          <w:szCs w:val="32"/>
          <w:rtl/>
          <w:lang w:bidi="ar-TN"/>
        </w:rPr>
        <w:t>حلل النص في شكل مقال فلسفي مستعينا بالأسئلة التالية :</w:t>
      </w:r>
    </w:p>
    <w:p w:rsidR="0084652D" w:rsidRPr="0084652D" w:rsidRDefault="0084652D" w:rsidP="0084652D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 w:hint="cs"/>
          <w:sz w:val="32"/>
          <w:szCs w:val="32"/>
          <w:lang w:bidi="ar-TN"/>
        </w:rPr>
      </w:pPr>
      <w:r w:rsidRPr="0084652D">
        <w:rPr>
          <w:rFonts w:asciiTheme="majorBidi" w:hAnsiTheme="majorBidi" w:cstheme="majorBidi" w:hint="cs"/>
          <w:sz w:val="32"/>
          <w:szCs w:val="32"/>
          <w:rtl/>
          <w:lang w:bidi="ar-TN"/>
        </w:rPr>
        <w:t>حلل المفارقة التي تقوم عليها المعرفة العلمية .</w:t>
      </w:r>
    </w:p>
    <w:p w:rsidR="0084652D" w:rsidRPr="0084652D" w:rsidRDefault="0084652D" w:rsidP="0084652D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 w:hint="cs"/>
          <w:sz w:val="32"/>
          <w:szCs w:val="32"/>
          <w:lang w:bidi="ar-TN"/>
        </w:rPr>
      </w:pPr>
      <w:r w:rsidRPr="0084652D">
        <w:rPr>
          <w:rFonts w:asciiTheme="majorBidi" w:hAnsiTheme="majorBidi" w:cstheme="majorBidi" w:hint="cs"/>
          <w:sz w:val="32"/>
          <w:szCs w:val="32"/>
          <w:rtl/>
          <w:lang w:bidi="ar-TN"/>
        </w:rPr>
        <w:t>حدد منزلة الافتراضي في العلم .</w:t>
      </w:r>
    </w:p>
    <w:p w:rsidR="0084652D" w:rsidRPr="0084652D" w:rsidRDefault="0084652D" w:rsidP="0084652D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 w:hint="cs"/>
          <w:sz w:val="32"/>
          <w:szCs w:val="32"/>
          <w:lang w:bidi="ar-TN"/>
        </w:rPr>
      </w:pPr>
      <w:r w:rsidRPr="0084652D">
        <w:rPr>
          <w:rFonts w:asciiTheme="majorBidi" w:hAnsiTheme="majorBidi" w:cstheme="majorBidi" w:hint="cs"/>
          <w:sz w:val="32"/>
          <w:szCs w:val="32"/>
          <w:rtl/>
          <w:lang w:bidi="ar-TN"/>
        </w:rPr>
        <w:t>استخلص دلالة الواقع العلمي ودور النموذج في بناءه.</w:t>
      </w:r>
    </w:p>
    <w:p w:rsidR="0084652D" w:rsidRPr="0084652D" w:rsidRDefault="0084652D" w:rsidP="0084652D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/>
          <w:sz w:val="32"/>
          <w:szCs w:val="32"/>
          <w:rtl/>
          <w:lang w:bidi="ar-TN"/>
        </w:rPr>
      </w:pPr>
      <w:r w:rsidRPr="0084652D">
        <w:rPr>
          <w:rFonts w:asciiTheme="majorBidi" w:hAnsiTheme="majorBidi" w:cstheme="majorBidi" w:hint="cs"/>
          <w:sz w:val="32"/>
          <w:szCs w:val="32"/>
          <w:rtl/>
          <w:lang w:bidi="ar-TN"/>
        </w:rPr>
        <w:t xml:space="preserve">ألا يفضي ، في رأيك ، الطابع المؤقت للنماذج إلى اليأس من الحقيقة ؟ </w:t>
      </w:r>
    </w:p>
    <w:sectPr w:rsidR="0084652D" w:rsidRPr="0084652D" w:rsidSect="00135B85">
      <w:footerReference w:type="default" r:id="rId7"/>
      <w:pgSz w:w="11906" w:h="16838"/>
      <w:pgMar w:top="426" w:right="1417" w:bottom="284" w:left="709" w:header="708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C1D" w:rsidRDefault="002C7C1D" w:rsidP="004E34A2">
      <w:pPr>
        <w:spacing w:after="0" w:line="240" w:lineRule="auto"/>
      </w:pPr>
      <w:r>
        <w:separator/>
      </w:r>
    </w:p>
  </w:endnote>
  <w:endnote w:type="continuationSeparator" w:id="1">
    <w:p w:rsidR="002C7C1D" w:rsidRDefault="002C7C1D" w:rsidP="004E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</w:rPr>
      <w:id w:val="-937743077"/>
      <w:docPartObj>
        <w:docPartGallery w:val="Page Numbers (Bottom of Page)"/>
        <w:docPartUnique/>
      </w:docPartObj>
    </w:sdtPr>
    <w:sdtContent>
      <w:p w:rsidR="0009211D" w:rsidRDefault="0009211D" w:rsidP="0009211D">
        <w:pPr>
          <w:pStyle w:val="Pieddepage"/>
        </w:pPr>
      </w:p>
      <w:p w:rsidR="004E34A2" w:rsidRPr="004E34A2" w:rsidRDefault="00A6618D" w:rsidP="0009211D">
        <w:pPr>
          <w:pStyle w:val="Pieddepage"/>
          <w:rPr>
            <w:b/>
            <w:bCs/>
          </w:rPr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C1D" w:rsidRDefault="002C7C1D" w:rsidP="004E34A2">
      <w:pPr>
        <w:spacing w:after="0" w:line="240" w:lineRule="auto"/>
      </w:pPr>
      <w:r>
        <w:separator/>
      </w:r>
    </w:p>
  </w:footnote>
  <w:footnote w:type="continuationSeparator" w:id="1">
    <w:p w:rsidR="002C7C1D" w:rsidRDefault="002C7C1D" w:rsidP="004E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B49D7"/>
    <w:multiLevelType w:val="hybridMultilevel"/>
    <w:tmpl w:val="8D2C4800"/>
    <w:lvl w:ilvl="0" w:tplc="A910721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E7E6DC3"/>
    <w:multiLevelType w:val="hybridMultilevel"/>
    <w:tmpl w:val="2220915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824AE9"/>
    <w:multiLevelType w:val="hybridMultilevel"/>
    <w:tmpl w:val="2F68F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52EB8"/>
    <w:multiLevelType w:val="hybridMultilevel"/>
    <w:tmpl w:val="C26408A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A6D40C3"/>
    <w:multiLevelType w:val="hybridMultilevel"/>
    <w:tmpl w:val="5914C6F2"/>
    <w:lvl w:ilvl="0" w:tplc="A6D4C27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66ED7"/>
    <w:multiLevelType w:val="hybridMultilevel"/>
    <w:tmpl w:val="34C497F0"/>
    <w:lvl w:ilvl="0" w:tplc="8146F6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C1F35"/>
    <w:multiLevelType w:val="hybridMultilevel"/>
    <w:tmpl w:val="F9CE0488"/>
    <w:lvl w:ilvl="0" w:tplc="49D6EE0C">
      <w:start w:val="2"/>
      <w:numFmt w:val="upperRoman"/>
      <w:lvlText w:val="%1-"/>
      <w:lvlJc w:val="left"/>
      <w:pPr>
        <w:ind w:left="1440" w:hanging="1080"/>
      </w:pPr>
      <w:rPr>
        <w:rFonts w:asci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E7396A"/>
    <w:multiLevelType w:val="hybridMultilevel"/>
    <w:tmpl w:val="B0705DC8"/>
    <w:lvl w:ilvl="0" w:tplc="4C22434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A639E1"/>
    <w:multiLevelType w:val="hybridMultilevel"/>
    <w:tmpl w:val="DAA81B58"/>
    <w:lvl w:ilvl="0" w:tplc="32960DF6">
      <w:numFmt w:val="bullet"/>
      <w:lvlText w:val="-"/>
      <w:lvlJc w:val="left"/>
      <w:pPr>
        <w:ind w:left="435" w:hanging="360"/>
      </w:pPr>
      <w:rPr>
        <w:rFonts w:ascii="Arabic Transparent" w:eastAsiaTheme="minorHAnsi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>
    <w:nsid w:val="76ED4042"/>
    <w:multiLevelType w:val="hybridMultilevel"/>
    <w:tmpl w:val="58565F46"/>
    <w:lvl w:ilvl="0" w:tplc="B470C662">
      <w:start w:val="12"/>
      <w:numFmt w:val="bullet"/>
      <w:lvlText w:val="-"/>
      <w:lvlJc w:val="left"/>
      <w:pPr>
        <w:tabs>
          <w:tab w:val="num" w:pos="151"/>
        </w:tabs>
        <w:ind w:left="151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871"/>
        </w:tabs>
        <w:ind w:left="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1"/>
        </w:tabs>
        <w:ind w:left="1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1"/>
        </w:tabs>
        <w:ind w:left="2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1"/>
        </w:tabs>
        <w:ind w:left="3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1"/>
        </w:tabs>
        <w:ind w:left="3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1"/>
        </w:tabs>
        <w:ind w:left="4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1"/>
        </w:tabs>
        <w:ind w:left="5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1"/>
        </w:tabs>
        <w:ind w:left="5911" w:hanging="360"/>
      </w:pPr>
      <w:rPr>
        <w:rFonts w:ascii="Wingdings" w:hAnsi="Wingdings" w:hint="default"/>
      </w:rPr>
    </w:lvl>
  </w:abstractNum>
  <w:abstractNum w:abstractNumId="10">
    <w:nsid w:val="77460E4E"/>
    <w:multiLevelType w:val="hybridMultilevel"/>
    <w:tmpl w:val="8BEA06D8"/>
    <w:lvl w:ilvl="0" w:tplc="B07892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235B66"/>
    <w:rsid w:val="00003116"/>
    <w:rsid w:val="00013852"/>
    <w:rsid w:val="00042075"/>
    <w:rsid w:val="00076F5C"/>
    <w:rsid w:val="0009211D"/>
    <w:rsid w:val="00094F49"/>
    <w:rsid w:val="000A217F"/>
    <w:rsid w:val="000B5B68"/>
    <w:rsid w:val="000F1CE0"/>
    <w:rsid w:val="001011D9"/>
    <w:rsid w:val="0012304F"/>
    <w:rsid w:val="00135B85"/>
    <w:rsid w:val="0014162D"/>
    <w:rsid w:val="0015549E"/>
    <w:rsid w:val="001A104D"/>
    <w:rsid w:val="001B3954"/>
    <w:rsid w:val="002009E2"/>
    <w:rsid w:val="002153DB"/>
    <w:rsid w:val="002269B5"/>
    <w:rsid w:val="00235B66"/>
    <w:rsid w:val="002739CF"/>
    <w:rsid w:val="002B79C4"/>
    <w:rsid w:val="002C7C1D"/>
    <w:rsid w:val="003329C6"/>
    <w:rsid w:val="00333F9C"/>
    <w:rsid w:val="00356016"/>
    <w:rsid w:val="00375BDE"/>
    <w:rsid w:val="004074D5"/>
    <w:rsid w:val="00422620"/>
    <w:rsid w:val="00437D00"/>
    <w:rsid w:val="00466A58"/>
    <w:rsid w:val="004B79F6"/>
    <w:rsid w:val="004E34A2"/>
    <w:rsid w:val="004F041F"/>
    <w:rsid w:val="004F72AF"/>
    <w:rsid w:val="005044C9"/>
    <w:rsid w:val="005D2F53"/>
    <w:rsid w:val="005E4B40"/>
    <w:rsid w:val="005E6130"/>
    <w:rsid w:val="0063344B"/>
    <w:rsid w:val="006555BC"/>
    <w:rsid w:val="006811D9"/>
    <w:rsid w:val="006C59DA"/>
    <w:rsid w:val="006E74E5"/>
    <w:rsid w:val="007162AA"/>
    <w:rsid w:val="007168E5"/>
    <w:rsid w:val="0075072D"/>
    <w:rsid w:val="00784867"/>
    <w:rsid w:val="007C0516"/>
    <w:rsid w:val="007C7839"/>
    <w:rsid w:val="00830470"/>
    <w:rsid w:val="0084652D"/>
    <w:rsid w:val="00887A2F"/>
    <w:rsid w:val="00897CDF"/>
    <w:rsid w:val="008A32FA"/>
    <w:rsid w:val="008A7ED3"/>
    <w:rsid w:val="008D5B72"/>
    <w:rsid w:val="008E1F60"/>
    <w:rsid w:val="0090526C"/>
    <w:rsid w:val="009206A7"/>
    <w:rsid w:val="00970821"/>
    <w:rsid w:val="00977FD1"/>
    <w:rsid w:val="00A148EA"/>
    <w:rsid w:val="00A6618D"/>
    <w:rsid w:val="00A770FB"/>
    <w:rsid w:val="00A94B08"/>
    <w:rsid w:val="00AB3AFC"/>
    <w:rsid w:val="00AD3830"/>
    <w:rsid w:val="00B25281"/>
    <w:rsid w:val="00B660CD"/>
    <w:rsid w:val="00B93F63"/>
    <w:rsid w:val="00BB74DE"/>
    <w:rsid w:val="00C10480"/>
    <w:rsid w:val="00CB3192"/>
    <w:rsid w:val="00D51E62"/>
    <w:rsid w:val="00D55B7D"/>
    <w:rsid w:val="00DB28CE"/>
    <w:rsid w:val="00DC3AD8"/>
    <w:rsid w:val="00E0717A"/>
    <w:rsid w:val="00E2145F"/>
    <w:rsid w:val="00E23830"/>
    <w:rsid w:val="00E35BA1"/>
    <w:rsid w:val="00E51162"/>
    <w:rsid w:val="00E756DE"/>
    <w:rsid w:val="00E7699B"/>
    <w:rsid w:val="00EB6E78"/>
    <w:rsid w:val="00EB7177"/>
    <w:rsid w:val="00F30B5E"/>
    <w:rsid w:val="00F3290A"/>
    <w:rsid w:val="00FA33A9"/>
    <w:rsid w:val="00FC60EB"/>
    <w:rsid w:val="00FD7EA9"/>
    <w:rsid w:val="00FF5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7E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633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34A2"/>
  </w:style>
  <w:style w:type="paragraph" w:styleId="Pieddepage">
    <w:name w:val="footer"/>
    <w:basedOn w:val="Normal"/>
    <w:link w:val="PieddepageCar"/>
    <w:uiPriority w:val="99"/>
    <w:unhideWhenUsed/>
    <w:rsid w:val="004E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34A2"/>
  </w:style>
  <w:style w:type="paragraph" w:styleId="Textedebulles">
    <w:name w:val="Balloon Text"/>
    <w:basedOn w:val="Normal"/>
    <w:link w:val="TextedebullesCar"/>
    <w:uiPriority w:val="99"/>
    <w:semiHidden/>
    <w:unhideWhenUsed/>
    <w:rsid w:val="0068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HIDOURI</dc:creator>
  <cp:lastModifiedBy>ASUS</cp:lastModifiedBy>
  <cp:revision>2</cp:revision>
  <cp:lastPrinted>2020-06-27T00:35:00Z</cp:lastPrinted>
  <dcterms:created xsi:type="dcterms:W3CDTF">2020-06-27T00:35:00Z</dcterms:created>
  <dcterms:modified xsi:type="dcterms:W3CDTF">2020-06-27T00:35:00Z</dcterms:modified>
</cp:coreProperties>
</file>