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مخاطب</w:t>
            </w:r>
          </w:p>
        </w:tc>
        <w:tc>
          <w:tcPr>
            <w:tcW w:w="3412" w:type="dxa"/>
            <w:vAlign w:val="center"/>
          </w:tcPr>
          <w:p>
            <w:pPr>
              <w:spacing w:before="0" w:after="0" w:line="24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0" w:after="0" w:line="240" w:lineRule="auto"/>
              <w:jc w:val="center"/>
              <w:rPr>
                <w:rFonts w:cs="B Nazanin"/>
                <w:rtl/>
                <w:lang w:bidi="fa-IR"/>
              </w:rPr>
            </w:pPr>
            <w:r>
              <w:rPr>
                <w:rFonts w:cs="B Nazanin"/>
                <w:b/>
                <w:bCs/>
                <w:rtl/>
                <w:lang w:bidi="fa-IR"/>
              </w:rPr>
              <w:t>بخش‌های کلیدی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فنی</w:t>
            </w:r>
          </w:p>
        </w:tc>
        <w:tc>
          <w:tcPr>
            <w:tcW w:w="3412" w:type="dxa"/>
            <w:vAlign w:val="center"/>
          </w:tcPr>
          <w:p>
            <w:pPr>
              <w:spacing w:before="0" w:after="0" w:line="24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0" w:after="0" w:line="240" w:lineRule="auto"/>
              <w:jc w:val="center"/>
              <w:rPr>
                <w:rFonts w:cs="B Nazanin"/>
                <w:rtl/>
                <w:lang w:bidi="fa-IR"/>
              </w:rPr>
            </w:pPr>
            <w:r>
              <w:rPr>
                <w:rFonts w:cs="B Nazanin"/>
                <w:rtl/>
                <w:lang w:bidi="fa-IR"/>
              </w:rPr>
              <w:t>نمایش معماری، دید منطقی، دید توسعه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آزمون</w:t>
            </w:r>
          </w:p>
        </w:tc>
        <w:tc>
          <w:tcPr>
            <w:tcW w:w="3412" w:type="dxa"/>
            <w:vAlign w:val="center"/>
          </w:tcPr>
          <w:p>
            <w:pPr>
              <w:spacing w:before="0" w:after="0" w:line="24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0" w:after="0" w:line="240" w:lineRule="auto"/>
              <w:jc w:val="center"/>
              <w:rPr>
                <w:rFonts w:cs="B Nazanin"/>
                <w:rtl/>
                <w:lang w:bidi="fa-IR"/>
              </w:rPr>
            </w:pPr>
            <w:r>
              <w:rPr>
                <w:rFonts w:cs="B Nazanin"/>
                <w:rtl/>
                <w:lang w:bidi="fa-IR"/>
              </w:rPr>
              <w:t>دید سناریوها، کیفیت، کارایی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عملیات</w:t>
            </w:r>
          </w:p>
        </w:tc>
        <w:tc>
          <w:tcPr>
            <w:tcW w:w="3412" w:type="dxa"/>
            <w:vAlign w:val="center"/>
          </w:tcPr>
          <w:p>
            <w:pPr>
              <w:spacing w:before="0" w:after="0" w:line="24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0" w:after="0" w:line="240" w:lineRule="auto"/>
              <w:jc w:val="center"/>
              <w:rPr>
                <w:rFonts w:cs="B Nazanin"/>
                <w:rtl/>
                <w:lang w:bidi="fa-IR"/>
              </w:rPr>
            </w:pPr>
            <w:r>
              <w:rPr>
                <w:rFonts w:cs="B Nazanin"/>
                <w:rtl/>
                <w:lang w:bidi="fa-IR"/>
              </w:rPr>
              <w:t>دید فیزیکی، بهره‌برداری و عملیات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کسب‌وکار</w:t>
            </w:r>
          </w:p>
        </w:tc>
        <w:tc>
          <w:tcPr>
            <w:tcW w:w="3412" w:type="dxa"/>
            <w:vAlign w:val="center"/>
          </w:tcPr>
          <w:p>
            <w:pPr>
              <w:spacing w:before="0" w:after="0" w:line="24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0" w:after="0" w:line="24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فرض</w:t>
            </w:r>
          </w:p>
        </w:tc>
        <w:tc>
          <w:tcPr>
            <w:tcW w:w="2437" w:type="dxa"/>
            <w:vAlign w:val="center"/>
          </w:tcPr>
          <w:p>
            <w:pPr>
              <w:spacing w:before="0" w:after="0" w:line="240" w:lineRule="auto"/>
              <w:jc w:val="center"/>
              <w:rPr>
                <w:rFonts w:cs="B Nazanin"/>
                <w:rtl/>
                <w:lang w:bidi="fa-IR"/>
              </w:rPr>
            </w:pPr>
            <w:r>
              <w:rPr>
                <w:rFonts w:cs="B Nazanin"/>
                <w:b/>
                <w:bCs/>
                <w:rtl/>
                <w:lang w:bidi="fa-IR"/>
              </w:rPr>
              <w:t>اثر روی معماری</w:t>
            </w:r>
          </w:p>
        </w:tc>
        <w:tc>
          <w:tcPr>
            <w:tcW w:w="1218" w:type="dxa"/>
            <w:vAlign w:val="center"/>
          </w:tcPr>
          <w:p>
            <w:pPr>
              <w:spacing w:before="0" w:after="0" w:line="240" w:lineRule="auto"/>
              <w:jc w:val="center"/>
              <w:rPr>
                <w:rFonts w:cs="B Nazanin"/>
                <w:rtl/>
                <w:lang w:bidi="fa-IR"/>
              </w:rPr>
            </w:pPr>
            <w:r>
              <w:rPr>
                <w:rFonts w:cs="B Nazanin"/>
                <w:b/>
                <w:bCs/>
                <w:rtl/>
                <w:lang w:bidi="fa-IR"/>
              </w:rPr>
              <w:t>نشانه پایش</w:t>
            </w:r>
          </w:p>
        </w:tc>
        <w:tc>
          <w:tcPr>
            <w:tcW w:w="2438" w:type="dxa"/>
            <w:vAlign w:val="center"/>
          </w:tcPr>
          <w:p>
            <w:pPr>
              <w:spacing w:before="0" w:after="0" w:line="240" w:lineRule="auto"/>
              <w:jc w:val="center"/>
              <w:rPr>
                <w:rFonts w:cs="B Nazanin"/>
                <w:rtl/>
                <w:lang w:bidi="fa-IR"/>
              </w:rPr>
            </w:pPr>
            <w:r>
              <w:rPr>
                <w:rFonts w:cs="B Nazanin"/>
                <w:b/>
                <w:bCs/>
                <w:rtl/>
                <w:lang w:bidi="fa-IR"/>
              </w:rPr>
              <w:t>اگر فرض نقض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0" w:after="0" w:line="24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0" w:after="0" w:line="24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0" w:after="0" w:line="24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0" w:after="0" w:line="24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0" w:after="0" w:line="24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0" w:after="0" w:line="24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0" w:after="0" w:line="24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0" w:after="0" w:line="24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0" w:after="0" w:line="24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0" w:after="0" w:line="24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0" w:after="0" w:line="24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0" w:after="0" w:line="24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اصطلاح</w:t>
            </w:r>
          </w:p>
        </w:tc>
        <w:tc>
          <w:tcPr>
            <w:tcW w:w="6398" w:type="dxa"/>
            <w:vAlign w:val="center"/>
          </w:tcPr>
          <w:p>
            <w:pPr>
              <w:spacing w:before="0" w:after="0" w:line="240" w:lineRule="auto"/>
              <w:jc w:val="center"/>
              <w:rPr>
                <w:rFonts w:cs="B Nazanin"/>
                <w:rtl/>
                <w:lang w:bidi="fa-IR"/>
              </w:rPr>
            </w:pPr>
            <w:r>
              <w:rPr>
                <w:rFonts w:cs="B Nazanin"/>
                <w:b/>
                <w:bCs/>
                <w:rtl/>
                <w:lang w:bidi="fa-IR"/>
              </w:rPr>
              <w:t>تعریف</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سفارش</w:t>
            </w:r>
          </w:p>
        </w:tc>
        <w:tc>
          <w:tcPr>
            <w:tcW w:w="6398" w:type="dxa"/>
            <w:vAlign w:val="center"/>
          </w:tcPr>
          <w:p>
            <w:pPr>
              <w:spacing w:before="0" w:after="0" w:line="24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تراکنش</w:t>
            </w:r>
          </w:p>
        </w:tc>
        <w:tc>
          <w:tcPr>
            <w:tcW w:w="6398" w:type="dxa"/>
            <w:vAlign w:val="center"/>
          </w:tcPr>
          <w:p>
            <w:pPr>
              <w:spacing w:before="0" w:after="0" w:line="24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شناسه ردیابی</w:t>
            </w:r>
          </w:p>
        </w:tc>
        <w:tc>
          <w:tcPr>
            <w:tcW w:w="6398" w:type="dxa"/>
            <w:vAlign w:val="center"/>
          </w:tcPr>
          <w:p>
            <w:pPr>
              <w:spacing w:before="0" w:after="0" w:line="24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کاهش سطح خدمت</w:t>
            </w:r>
          </w:p>
        </w:tc>
        <w:tc>
          <w:tcPr>
            <w:tcW w:w="6398" w:type="dxa"/>
            <w:vAlign w:val="center"/>
          </w:tcPr>
          <w:p>
            <w:pPr>
              <w:spacing w:before="0" w:after="0" w:line="24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مهلت زمانی</w:t>
            </w:r>
          </w:p>
        </w:tc>
        <w:tc>
          <w:tcPr>
            <w:tcW w:w="6398" w:type="dxa"/>
            <w:vAlign w:val="center"/>
          </w:tcPr>
          <w:p>
            <w:pPr>
              <w:spacing w:before="0" w:after="0" w:line="24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تلاش‌مجدد کنترل‌شده</w:t>
            </w:r>
          </w:p>
        </w:tc>
        <w:tc>
          <w:tcPr>
            <w:tcW w:w="6398" w:type="dxa"/>
            <w:vAlign w:val="center"/>
          </w:tcPr>
          <w:p>
            <w:pPr>
              <w:spacing w:before="0" w:after="0" w:line="24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نیازمند بررسی</w:t>
            </w:r>
          </w:p>
        </w:tc>
        <w:tc>
          <w:tcPr>
            <w:tcW w:w="6398" w:type="dxa"/>
            <w:vAlign w:val="center"/>
          </w:tcPr>
          <w:p>
            <w:pPr>
              <w:spacing w:before="0" w:after="0" w:line="24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ذی‌نفع</w:t>
            </w:r>
          </w:p>
        </w:tc>
        <w:tc>
          <w:tcPr>
            <w:tcW w:w="4265" w:type="dxa"/>
            <w:vAlign w:val="center"/>
          </w:tcPr>
          <w:p>
            <w:pPr>
              <w:spacing w:before="0" w:after="0" w:line="240" w:lineRule="auto"/>
              <w:jc w:val="center"/>
              <w:rPr>
                <w:rFonts w:cs="B Nazanin"/>
                <w:rtl/>
                <w:lang w:bidi="fa-IR"/>
              </w:rPr>
            </w:pPr>
            <w:r>
              <w:rPr>
                <w:rFonts w:cs="B Nazanin"/>
                <w:b/>
                <w:bCs/>
                <w:rtl/>
                <w:lang w:bidi="fa-IR"/>
              </w:rPr>
              <w:t>نیاز/انتظار</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مشتری</w:t>
            </w:r>
          </w:p>
        </w:tc>
        <w:tc>
          <w:tcPr>
            <w:tcW w:w="4265" w:type="dxa"/>
            <w:vAlign w:val="center"/>
          </w:tcPr>
          <w:p>
            <w:pPr>
              <w:spacing w:before="0" w:after="0" w:line="24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پشتیبانی</w:t>
            </w:r>
          </w:p>
        </w:tc>
        <w:tc>
          <w:tcPr>
            <w:tcW w:w="4265" w:type="dxa"/>
            <w:vAlign w:val="center"/>
          </w:tcPr>
          <w:p>
            <w:pPr>
              <w:spacing w:before="0" w:after="0" w:line="240" w:lineRule="auto"/>
              <w:jc w:val="center"/>
              <w:rPr>
                <w:rFonts w:cs="B Nazanin"/>
                <w:rtl/>
                <w:lang w:bidi="fa-IR"/>
              </w:rPr>
            </w:pPr>
            <w:r>
              <w:rPr>
                <w:rFonts w:cs="B Nazanin"/>
                <w:rtl/>
                <w:lang w:bidi="fa-IR"/>
              </w:rPr>
              <w:t>دسترسی به وضعیت سفارش/پرداخت، ابزار پیگیری، ثبت وقایع و ممیزی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فنی</w:t>
            </w:r>
          </w:p>
        </w:tc>
        <w:tc>
          <w:tcPr>
            <w:tcW w:w="4265" w:type="dxa"/>
            <w:vAlign w:val="center"/>
          </w:tcPr>
          <w:p>
            <w:pPr>
              <w:spacing w:before="0" w:after="0" w:line="24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تأمین‌کننده</w:t>
            </w:r>
          </w:p>
        </w:tc>
        <w:tc>
          <w:tcPr>
            <w:tcW w:w="4265" w:type="dxa"/>
            <w:vAlign w:val="center"/>
          </w:tcPr>
          <w:p>
            <w:pPr>
              <w:spacing w:before="0" w:after="0" w:line="24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کسب‌وکار</w:t>
            </w:r>
          </w:p>
        </w:tc>
        <w:tc>
          <w:tcPr>
            <w:tcW w:w="4265" w:type="dxa"/>
            <w:vAlign w:val="center"/>
          </w:tcPr>
          <w:p>
            <w:pPr>
              <w:spacing w:before="0" w:after="0" w:line="24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ویژگی کیفی</w:t>
            </w:r>
          </w:p>
        </w:tc>
        <w:tc>
          <w:tcPr>
            <w:tcW w:w="2132" w:type="dxa"/>
            <w:vAlign w:val="center"/>
          </w:tcPr>
          <w:p>
            <w:pPr>
              <w:spacing w:before="0" w:after="0" w:line="240" w:lineRule="auto"/>
              <w:jc w:val="center"/>
              <w:rPr>
                <w:rFonts w:cs="B Nazanin"/>
                <w:rtl/>
                <w:lang w:bidi="fa-IR"/>
              </w:rPr>
            </w:pPr>
            <w:r>
              <w:rPr>
                <w:rFonts w:cs="B Nazanin"/>
                <w:b/>
                <w:bCs/>
                <w:rtl/>
                <w:lang w:bidi="fa-IR"/>
              </w:rPr>
              <w:t>معیار ارزیابی</w:t>
            </w:r>
          </w:p>
        </w:tc>
        <w:tc>
          <w:tcPr>
            <w:tcW w:w="2132" w:type="dxa"/>
            <w:vAlign w:val="center"/>
          </w:tcPr>
          <w:p>
            <w:pPr>
              <w:spacing w:before="0" w:after="0" w:line="24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0" w:after="0" w:line="240" w:lineRule="auto"/>
              <w:jc w:val="center"/>
              <w:rPr>
                <w:rFonts w:cs="B Nazanin"/>
                <w:rtl/>
                <w:lang w:bidi="fa-IR"/>
              </w:rPr>
            </w:pPr>
            <w:r>
              <w:rPr>
                <w:rFonts w:cs="B Nazanin"/>
                <w:b/>
                <w:bCs/>
                <w:rtl/>
                <w:lang w:bidi="fa-IR"/>
              </w:rPr>
              <w:t>راهکار معماری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کارایی</w:t>
            </w:r>
          </w:p>
        </w:tc>
        <w:tc>
          <w:tcPr>
            <w:tcW w:w="2132" w:type="dxa"/>
            <w:vAlign w:val="center"/>
          </w:tcPr>
          <w:p>
            <w:pPr>
              <w:spacing w:before="0" w:after="0" w:line="24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0" w:after="0" w:line="240" w:lineRule="auto"/>
              <w:jc w:val="center"/>
              <w:rPr>
                <w:rFonts w:cs="B Nazanin"/>
                <w:rtl/>
                <w:lang w:bidi="fa-IR"/>
              </w:rPr>
            </w:pPr>
            <w:r>
              <w:rPr>
                <w:rFonts w:cs="B Nazanin"/>
                <w:rtl/>
                <w:lang w:bidi="fa-IR"/>
              </w:rPr>
              <w:t>کمتر از ۳ ثانیه</w:t>
            </w:r>
          </w:p>
        </w:tc>
        <w:tc>
          <w:tcPr>
            <w:tcW w:w="2134" w:type="dxa"/>
            <w:vAlign w:val="center"/>
          </w:tcPr>
          <w:p>
            <w:pPr>
              <w:spacing w:before="0" w:after="0" w:line="240" w:lineRule="auto"/>
              <w:jc w:val="center"/>
              <w:rPr>
                <w:rFonts w:cs="B Nazanin"/>
                <w:rtl/>
                <w:lang w:bidi="fa-IR"/>
              </w:rPr>
            </w:pPr>
            <w:r>
              <w:rPr>
                <w:rFonts w:cs="B Nazanin"/>
                <w:rtl/>
                <w:lang w:bidi="fa-IR"/>
              </w:rPr>
              <w:t>حافظه نهان، صفحه‌بندی، زمان‌سنجی برای تأمین‌کنندگان</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دسترس‌پذیری</w:t>
            </w:r>
          </w:p>
        </w:tc>
        <w:tc>
          <w:tcPr>
            <w:tcW w:w="2132" w:type="dxa"/>
            <w:vAlign w:val="center"/>
          </w:tcPr>
          <w:p>
            <w:pPr>
              <w:spacing w:before="0" w:after="0" w:line="240" w:lineRule="auto"/>
              <w:jc w:val="center"/>
              <w:rPr>
                <w:rFonts w:cs="B Nazanin"/>
                <w:rtl/>
                <w:lang w:bidi="fa-IR"/>
              </w:rPr>
            </w:pPr>
            <w:r>
              <w:rPr>
                <w:rFonts w:cs="B Nazanin"/>
                <w:rtl/>
                <w:lang w:bidi="fa-IR"/>
              </w:rPr>
              <w:t>تعداد رخداد قطعی</w:t>
            </w:r>
          </w:p>
        </w:tc>
        <w:tc>
          <w:tcPr>
            <w:tcW w:w="2132" w:type="dxa"/>
            <w:vAlign w:val="center"/>
          </w:tcPr>
          <w:p>
            <w:pPr>
              <w:spacing w:before="0" w:after="0" w:line="240" w:lineRule="auto"/>
              <w:jc w:val="center"/>
              <w:rPr>
                <w:rFonts w:cs="B Nazanin"/>
                <w:rtl/>
                <w:lang w:bidi="fa-IR"/>
              </w:rPr>
            </w:pPr>
            <w:r>
              <w:rPr>
                <w:rFonts w:cs="B Nazanin"/>
                <w:rtl/>
                <w:lang w:bidi="fa-IR"/>
              </w:rPr>
              <w:t>کمتر از ۱ بار در هفته</w:t>
            </w:r>
          </w:p>
        </w:tc>
        <w:tc>
          <w:tcPr>
            <w:tcW w:w="2134" w:type="dxa"/>
            <w:vAlign w:val="center"/>
          </w:tcPr>
          <w:p>
            <w:pPr>
              <w:spacing w:before="0" w:after="0" w:line="240" w:lineRule="auto"/>
              <w:jc w:val="center"/>
              <w:rPr>
                <w:rFonts w:cs="B Nazanin"/>
                <w:rtl/>
                <w:lang w:bidi="fa-IR"/>
              </w:rPr>
            </w:pPr>
            <w:r>
              <w:rPr>
                <w:rFonts w:cs="B Nazanin"/>
                <w:rtl/>
                <w:lang w:bidi="fa-IR"/>
              </w:rPr>
              <w:t>کاهش سطح خدمت، تلاش مجدد کنترل‌شده، قطع‌کننده مدار سبک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مقیاس‌پذیری</w:t>
            </w:r>
          </w:p>
        </w:tc>
        <w:tc>
          <w:tcPr>
            <w:tcW w:w="2132" w:type="dxa"/>
            <w:vAlign w:val="center"/>
          </w:tcPr>
          <w:p>
            <w:pPr>
              <w:spacing w:before="0" w:after="0" w:line="240" w:lineRule="auto"/>
              <w:jc w:val="center"/>
              <w:rPr>
                <w:rFonts w:cs="B Nazanin"/>
                <w:rtl/>
                <w:lang w:bidi="fa-IR"/>
              </w:rPr>
            </w:pPr>
            <w:r>
              <w:rPr>
                <w:rFonts w:cs="B Nazanin"/>
                <w:rtl/>
                <w:lang w:bidi="fa-IR"/>
              </w:rPr>
              <w:t>توان عملیاتی API</w:t>
            </w:r>
          </w:p>
        </w:tc>
        <w:tc>
          <w:tcPr>
            <w:tcW w:w="2132" w:type="dxa"/>
            <w:vAlign w:val="center"/>
          </w:tcPr>
          <w:p>
            <w:pPr>
              <w:spacing w:before="0" w:after="0" w:line="240" w:lineRule="auto"/>
              <w:jc w:val="center"/>
              <w:rPr>
                <w:rFonts w:cs="B Nazanin"/>
                <w:rtl/>
                <w:lang w:bidi="fa-IR"/>
              </w:rPr>
            </w:pPr>
            <w:r>
              <w:rPr>
                <w:rFonts w:cs="B Nazanin"/>
                <w:rtl/>
                <w:lang w:bidi="fa-IR"/>
              </w:rPr>
              <w:t>مقیاس‌پذیری افقی</w:t>
            </w:r>
          </w:p>
        </w:tc>
        <w:tc>
          <w:tcPr>
            <w:tcW w:w="2134" w:type="dxa"/>
            <w:vAlign w:val="center"/>
          </w:tcPr>
          <w:p>
            <w:pPr>
              <w:spacing w:before="0" w:after="0" w:line="240" w:lineRule="auto"/>
              <w:jc w:val="center"/>
              <w:rPr>
                <w:rFonts w:cs="B Nazanin"/>
                <w:rtl/>
                <w:lang w:bidi="fa-IR"/>
              </w:rPr>
            </w:pPr>
            <w:r>
              <w:rPr>
                <w:rFonts w:cs="B Nazanin"/>
                <w:rtl/>
                <w:lang w:bidi="fa-IR"/>
              </w:rPr>
              <w:t>API بدون حالت + حافظه نهان + پایگاه داده مشترک (در فاز نخست)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امنیت</w:t>
            </w:r>
          </w:p>
        </w:tc>
        <w:tc>
          <w:tcPr>
            <w:tcW w:w="2132" w:type="dxa"/>
            <w:vAlign w:val="center"/>
          </w:tcPr>
          <w:p>
            <w:pPr>
              <w:spacing w:before="0" w:after="0" w:line="240" w:lineRule="auto"/>
              <w:jc w:val="center"/>
              <w:rPr>
                <w:rFonts w:cs="B Nazanin"/>
                <w:rtl/>
                <w:lang w:bidi="fa-IR"/>
              </w:rPr>
            </w:pPr>
            <w:r>
              <w:rPr>
                <w:rFonts w:cs="B Nazanin"/>
                <w:rtl/>
                <w:lang w:bidi="fa-IR"/>
              </w:rPr>
              <w:t>رخداد نفوذ/تقلب</w:t>
            </w:r>
          </w:p>
        </w:tc>
        <w:tc>
          <w:tcPr>
            <w:tcW w:w="2132" w:type="dxa"/>
            <w:vAlign w:val="center"/>
          </w:tcPr>
          <w:p>
            <w:pPr>
              <w:spacing w:before="0" w:after="0" w:line="240" w:lineRule="auto"/>
              <w:jc w:val="center"/>
              <w:rPr>
                <w:rFonts w:cs="B Nazanin"/>
                <w:rtl/>
                <w:lang w:bidi="fa-IR"/>
              </w:rPr>
            </w:pPr>
            <w:r>
              <w:rPr>
                <w:rFonts w:cs="B Nazanin"/>
                <w:rtl/>
                <w:lang w:bidi="fa-IR"/>
              </w:rPr>
              <w:t>حداقل</w:t>
            </w:r>
          </w:p>
        </w:tc>
        <w:tc>
          <w:tcPr>
            <w:tcW w:w="2134" w:type="dxa"/>
            <w:vAlign w:val="center"/>
          </w:tcPr>
          <w:p>
            <w:pPr>
              <w:spacing w:before="0" w:after="0" w:line="240" w:lineRule="auto"/>
              <w:jc w:val="center"/>
              <w:rPr>
                <w:rFonts w:cs="B Nazanin"/>
                <w:rtl/>
                <w:lang w:bidi="fa-IR"/>
              </w:rPr>
            </w:pPr>
            <w:r>
              <w:rPr>
                <w:rFonts w:cs="B Nazanin"/>
                <w:rtl/>
                <w:lang w:bidi="fa-IR"/>
              </w:rPr>
              <w:t>راستی‌آزمایی پرداخت، امضا/توکن بازگشت بانک، ثبت وقایع ممیزی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نگهداشت‌پذیری</w:t>
            </w:r>
          </w:p>
        </w:tc>
        <w:tc>
          <w:tcPr>
            <w:tcW w:w="2132" w:type="dxa"/>
            <w:vAlign w:val="center"/>
          </w:tcPr>
          <w:p>
            <w:pPr>
              <w:spacing w:before="0" w:after="0" w:line="24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0" w:after="0" w:line="240" w:lineRule="auto"/>
              <w:jc w:val="center"/>
              <w:rPr>
                <w:rFonts w:cs="B Nazanin"/>
                <w:rtl/>
                <w:lang w:bidi="fa-IR"/>
              </w:rPr>
            </w:pPr>
            <w:r>
              <w:rPr>
                <w:rFonts w:cs="B Nazanin"/>
                <w:rtl/>
                <w:lang w:bidi="fa-IR"/>
              </w:rPr>
              <w:t>سریع و کم‌ریسک</w:t>
            </w:r>
          </w:p>
        </w:tc>
        <w:tc>
          <w:tcPr>
            <w:tcW w:w="2134" w:type="dxa"/>
            <w:vAlign w:val="center"/>
          </w:tcPr>
          <w:p>
            <w:pPr>
              <w:spacing w:before="0" w:after="0" w:line="240" w:lineRule="auto"/>
              <w:jc w:val="center"/>
              <w:rPr>
                <w:rFonts w:cs="B Nazanin"/>
                <w:rtl/>
                <w:lang w:bidi="fa-IR"/>
              </w:rPr>
            </w:pPr>
            <w:r>
              <w:rPr>
                <w:rFonts w:cs="B Nazanin"/>
                <w:rtl/>
                <w:lang w:bidi="fa-IR"/>
              </w:rPr>
              <w:t>مبدل/روش کارخانه + آزمون قرارداد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مشاهده‌پذیری</w:t>
            </w:r>
          </w:p>
        </w:tc>
        <w:tc>
          <w:tcPr>
            <w:tcW w:w="2132" w:type="dxa"/>
            <w:vAlign w:val="center"/>
          </w:tcPr>
          <w:p>
            <w:pPr>
              <w:spacing w:before="0" w:after="0" w:line="240" w:lineRule="auto"/>
              <w:jc w:val="center"/>
              <w:rPr>
                <w:rFonts w:cs="B Nazanin"/>
                <w:rtl/>
                <w:lang w:bidi="fa-IR"/>
              </w:rPr>
            </w:pPr>
            <w:r>
              <w:rPr>
                <w:rFonts w:cs="B Nazanin"/>
                <w:rtl/>
                <w:lang w:bidi="fa-IR"/>
              </w:rPr>
              <w:t>قابلیت ردیابی</w:t>
            </w:r>
          </w:p>
        </w:tc>
        <w:tc>
          <w:tcPr>
            <w:tcW w:w="2132" w:type="dxa"/>
            <w:vAlign w:val="center"/>
          </w:tcPr>
          <w:p>
            <w:pPr>
              <w:spacing w:before="0" w:after="0" w:line="240" w:lineRule="auto"/>
              <w:jc w:val="center"/>
              <w:rPr>
                <w:rFonts w:cs="B Nazanin"/>
                <w:rtl/>
                <w:lang w:bidi="fa-IR"/>
              </w:rPr>
            </w:pPr>
            <w:r>
              <w:rPr>
                <w:rFonts w:cs="B Nazanin"/>
                <w:rtl/>
                <w:lang w:bidi="fa-IR"/>
              </w:rPr>
              <w:t>کامل</w:t>
            </w:r>
          </w:p>
        </w:tc>
        <w:tc>
          <w:tcPr>
            <w:tcW w:w="2134" w:type="dxa"/>
            <w:vAlign w:val="center"/>
          </w:tcPr>
          <w:p>
            <w:pPr>
              <w:spacing w:before="0" w:after="0" w:line="24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سنجه</w:t>
            </w:r>
          </w:p>
        </w:tc>
        <w:tc>
          <w:tcPr>
            <w:tcW w:w="2132" w:type="dxa"/>
            <w:vAlign w:val="center"/>
          </w:tcPr>
          <w:p>
            <w:pPr>
              <w:spacing w:before="0" w:after="0" w:line="240" w:lineRule="auto"/>
              <w:jc w:val="center"/>
              <w:rPr>
                <w:rFonts w:cs="B Nazanin"/>
                <w:rtl/>
                <w:lang w:bidi="fa-IR"/>
              </w:rPr>
            </w:pPr>
            <w:r>
              <w:rPr>
                <w:rFonts w:cs="B Nazanin"/>
                <w:b/>
                <w:bCs/>
                <w:rtl/>
                <w:lang w:bidi="fa-IR"/>
              </w:rPr>
              <w:t>منبع داده</w:t>
            </w:r>
          </w:p>
        </w:tc>
        <w:tc>
          <w:tcPr>
            <w:tcW w:w="2132" w:type="dxa"/>
            <w:vAlign w:val="center"/>
          </w:tcPr>
          <w:p>
            <w:pPr>
              <w:spacing w:before="0" w:after="0" w:line="240" w:lineRule="auto"/>
              <w:jc w:val="center"/>
              <w:rPr>
                <w:rFonts w:cs="B Nazanin"/>
                <w:rtl/>
                <w:lang w:bidi="fa-IR"/>
              </w:rPr>
            </w:pPr>
            <w:r>
              <w:rPr>
                <w:rFonts w:cs="B Nazanin"/>
                <w:b/>
                <w:bCs/>
                <w:rtl/>
                <w:lang w:bidi="fa-IR"/>
              </w:rPr>
              <w:t>نقطه اندازه‌گیری</w:t>
            </w:r>
          </w:p>
        </w:tc>
        <w:tc>
          <w:tcPr>
            <w:tcW w:w="2134" w:type="dxa"/>
            <w:vAlign w:val="center"/>
          </w:tcPr>
          <w:p>
            <w:pPr>
              <w:spacing w:before="0" w:after="0" w:line="240" w:lineRule="auto"/>
              <w:jc w:val="center"/>
              <w:rPr>
                <w:rFonts w:cs="B Nazanin"/>
                <w:rtl/>
                <w:lang w:bidi="fa-IR"/>
              </w:rPr>
            </w:pPr>
            <w:r>
              <w:rPr>
                <w:rFonts w:cs="B Nazanin"/>
                <w:b/>
                <w:bCs/>
                <w:rtl/>
                <w:lang w:bidi="fa-IR"/>
              </w:rPr>
              <w:t>گزارش/داشبورد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0" w:after="0" w:line="240" w:lineRule="auto"/>
              <w:jc w:val="center"/>
              <w:rPr>
                <w:rFonts w:cs="B Nazanin"/>
                <w:rtl/>
                <w:lang w:bidi="fa-IR"/>
              </w:rPr>
            </w:pPr>
            <w:r>
              <w:rPr>
                <w:rFonts w:cs="B Nazanin"/>
                <w:rtl/>
                <w:lang w:bidi="fa-IR"/>
              </w:rPr>
              <w:t>لاگ درخواست و زمان‌بندی</w:t>
            </w:r>
          </w:p>
        </w:tc>
        <w:tc>
          <w:tcPr>
            <w:tcW w:w="2132" w:type="dxa"/>
            <w:vAlign w:val="center"/>
          </w:tcPr>
          <w:p>
            <w:pPr>
              <w:spacing w:before="0" w:after="0" w:line="24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0" w:after="0" w:line="240" w:lineRule="auto"/>
              <w:jc w:val="center"/>
              <w:rPr>
                <w:rFonts w:cs="B Nazanin"/>
                <w:rtl/>
                <w:lang w:bidi="fa-IR"/>
              </w:rPr>
            </w:pPr>
            <w:r>
              <w:rPr>
                <w:rFonts w:cs="B Nazanin"/>
                <w:rtl/>
                <w:lang w:bidi="fa-IR"/>
              </w:rPr>
              <w:t>گزارش روزانه به تفکیک تأمین‌کننده و مسیر درخواست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بازگشت بانک</w:t>
            </w:r>
          </w:p>
        </w:tc>
        <w:tc>
          <w:tcPr>
            <w:tcW w:w="2132" w:type="dxa"/>
            <w:vAlign w:val="center"/>
          </w:tcPr>
          <w:p>
            <w:pPr>
              <w:spacing w:before="0" w:after="0" w:line="24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0" w:after="0" w:line="24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هشدار در صورت عبور از آستانه و گزارش هفتگی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صدور</w:t>
            </w:r>
          </w:p>
        </w:tc>
        <w:tc>
          <w:tcPr>
            <w:tcW w:w="2132" w:type="dxa"/>
            <w:vAlign w:val="center"/>
          </w:tcPr>
          <w:p>
            <w:pPr>
              <w:spacing w:before="0" w:after="0" w:line="24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2134" w:type="dxa"/>
            <w:vAlign w:val="center"/>
          </w:tcPr>
          <w:p>
            <w:pPr>
              <w:spacing w:before="0" w:after="0" w:line="240" w:lineRule="auto"/>
              <w:jc w:val="center"/>
              <w:rPr>
                <w:rFonts w:cs="B Nazanin"/>
                <w:rtl/>
                <w:lang w:bidi="fa-IR"/>
              </w:rPr>
            </w:pPr>
            <w:r>
              <w:rPr>
                <w:rFonts w:cs="B Nazanin"/>
                <w:rtl/>
                <w:lang w:bidi="fa-IR"/>
              </w:rPr>
              <w:t>گزارش وضعیت صدور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0" w:after="0" w:line="24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0" w:after="0" w:line="240" w:lineRule="auto"/>
              <w:jc w:val="center"/>
              <w:rPr>
                <w:rFonts w:cs="B Nazanin"/>
                <w:rtl/>
                <w:lang w:bidi="fa-IR"/>
              </w:rPr>
            </w:pPr>
            <w:r>
              <w:rPr>
                <w:rFonts w:cs="B Nazanin"/>
                <w:rtl/>
                <w:lang w:bidi="fa-IR"/>
              </w:rPr>
              <w:t>دامنه سفارش/پرداخت</w:t>
            </w:r>
          </w:p>
        </w:tc>
        <w:tc>
          <w:tcPr>
            <w:tcW w:w="2134" w:type="dxa"/>
            <w:vAlign w:val="center"/>
          </w:tcPr>
          <w:p>
            <w:pPr>
              <w:spacing w:before="0" w:after="0" w:line="24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تصمیم</w:t>
            </w:r>
          </w:p>
        </w:tc>
        <w:tc>
          <w:tcPr>
            <w:tcW w:w="2437" w:type="dxa"/>
            <w:vAlign w:val="center"/>
          </w:tcPr>
          <w:p>
            <w:pPr>
              <w:spacing w:before="0" w:after="0" w:line="240" w:lineRule="auto"/>
              <w:jc w:val="center"/>
              <w:rPr>
                <w:rFonts w:cs="B Nazanin"/>
                <w:rtl/>
                <w:lang w:bidi="fa-IR"/>
              </w:rPr>
            </w:pPr>
            <w:r>
              <w:rPr>
                <w:rFonts w:cs="B Nazanin"/>
                <w:b/>
                <w:bCs/>
                <w:rtl/>
                <w:lang w:bidi="fa-IR"/>
              </w:rPr>
              <w:t>دلیل</w:t>
            </w:r>
          </w:p>
        </w:tc>
        <w:tc>
          <w:tcPr>
            <w:tcW w:w="3656" w:type="dxa"/>
            <w:vAlign w:val="center"/>
          </w:tcPr>
          <w:p>
            <w:pPr>
              <w:spacing w:before="0" w:after="0" w:line="240" w:lineRule="auto"/>
              <w:jc w:val="center"/>
              <w:rPr>
                <w:rFonts w:cs="B Nazanin"/>
                <w:rtl/>
                <w:lang w:bidi="fa-IR"/>
              </w:rPr>
            </w:pPr>
            <w:r>
              <w:rPr>
                <w:rFonts w:cs="B Nazanin"/>
                <w:b/>
                <w:bCs/>
                <w:rtl/>
                <w:lang w:bidi="fa-IR"/>
              </w:rPr>
              <w:t>پیامد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0" w:after="0" w:line="24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0" w:after="0" w:line="240" w:lineRule="auto"/>
              <w:jc w:val="center"/>
              <w:rPr>
                <w:rFonts w:cs="B Nazanin"/>
                <w:rtl/>
                <w:lang w:bidi="fa-IR"/>
              </w:rPr>
            </w:pPr>
            <w:r>
              <w:rPr>
                <w:rFonts w:cs="B Nazanin"/>
                <w:rtl/>
                <w:lang w:bidi="fa-IR"/>
              </w:rPr>
              <w:t>امکان گذار به ریزخدمت با مرزبندی دامنه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0" w:after="0" w:line="24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0" w:after="0" w:line="240" w:lineRule="auto"/>
              <w:jc w:val="center"/>
              <w:rPr>
                <w:rFonts w:cs="B Nazanin"/>
                <w:rtl/>
                <w:lang w:bidi="fa-IR"/>
              </w:rPr>
            </w:pPr>
            <w:r>
              <w:rPr>
                <w:rFonts w:cs="B Nazanin"/>
                <w:rtl/>
                <w:lang w:bidi="fa-IR"/>
              </w:rPr>
              <w:t>نیاز به سناریوهای جبرانی و تلاش‌مجدد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0" w:after="0" w:line="24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0" w:after="0" w:line="240" w:lineRule="auto"/>
              <w:jc w:val="center"/>
              <w:rPr>
                <w:rFonts w:cs="B Nazanin"/>
                <w:rtl/>
                <w:lang w:bidi="fa-IR"/>
              </w:rPr>
            </w:pPr>
            <w:r>
              <w:rPr>
                <w:rFonts w:cs="B Nazanin"/>
                <w:rtl/>
                <w:lang w:bidi="fa-IR"/>
              </w:rPr>
              <w:t>کاهش ریسک تغییرات با هزینه توسعه مبدل</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حافظه نهان برای جست‌وجو</w:t>
            </w:r>
          </w:p>
        </w:tc>
        <w:tc>
          <w:tcPr>
            <w:tcW w:w="2437" w:type="dxa"/>
            <w:vAlign w:val="center"/>
          </w:tcPr>
          <w:p>
            <w:pPr>
              <w:spacing w:before="0" w:after="0" w:line="24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0" w:after="0" w:line="240" w:lineRule="auto"/>
              <w:jc w:val="center"/>
              <w:rPr>
                <w:rFonts w:cs="B Nazanin"/>
                <w:rtl/>
                <w:lang w:bidi="fa-IR"/>
              </w:rPr>
            </w:pPr>
            <w:r>
              <w:rPr>
                <w:rFonts w:cs="B Nazanin"/>
                <w:rtl/>
                <w:lang w:bidi="fa-IR"/>
              </w:rPr>
              <w:t>نیاز به زمان اعتبار و سیاست بی‌اعتبارسازی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0" w:after="0" w:line="24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0" w:after="0" w:line="24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rPr>
          <w:tblHeader/>
          <w:cantSplit/>
        </w:trPr>
        <w:tc>
          <w:tcPr>
            <w:tcW w:w="1218"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گزینه ردشده</w:t>
            </w:r>
          </w:p>
        </w:tc>
        <w:tc>
          <w:tcPr>
            <w:tcW w:w="2437" w:type="dxa"/>
            <w:vAlign w:val="center"/>
          </w:tcPr>
          <w:p>
            <w:pPr>
              <w:spacing w:before="0" w:after="0" w:line="240" w:lineRule="auto"/>
              <w:jc w:val="center"/>
              <w:rPr>
                <w:rFonts w:cs="B Nazanin"/>
                <w:rtl/>
                <w:lang w:bidi="fa-IR"/>
              </w:rPr>
            </w:pPr>
            <w:r>
              <w:rPr>
                <w:rFonts w:cs="B Nazanin"/>
                <w:b/>
                <w:bCs/>
                <w:rtl/>
                <w:lang w:bidi="fa-IR"/>
              </w:rPr>
              <w:t>دلیل رد شدن</w:t>
            </w:r>
          </w:p>
        </w:tc>
        <w:tc>
          <w:tcPr>
            <w:tcW w:w="2438" w:type="dxa"/>
            <w:vAlign w:val="center"/>
          </w:tcPr>
          <w:p>
            <w:pPr>
              <w:spacing w:before="0" w:after="0" w:line="240" w:lineRule="auto"/>
              <w:jc w:val="center"/>
              <w:rPr>
                <w:rFonts w:cs="B Nazanin"/>
                <w:rtl/>
                <w:lang w:bidi="fa-IR"/>
              </w:rPr>
            </w:pPr>
            <w:r>
              <w:rPr>
                <w:rFonts w:cs="B Nazanin"/>
                <w:b/>
                <w:bCs/>
                <w:rtl/>
                <w:lang w:bidi="fa-IR"/>
              </w:rPr>
              <w:t>یادداشت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پرداخت/صدور</w:t>
            </w:r>
          </w:p>
        </w:tc>
        <w:tc>
          <w:tcPr>
            <w:tcW w:w="2437" w:type="dxa"/>
            <w:vAlign w:val="center"/>
          </w:tcPr>
          <w:p>
            <w:pPr>
              <w:spacing w:before="0" w:after="0" w:line="24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0" w:after="0" w:line="24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0" w:after="0" w:line="240" w:lineRule="auto"/>
              <w:jc w:val="center"/>
              <w:rPr>
                <w:rFonts w:cs="B Nazanin"/>
                <w:rtl/>
                <w:lang w:bidi="fa-IR"/>
              </w:rPr>
            </w:pPr>
            <w:r>
              <w:rPr>
                <w:rFonts w:cs="B Nazanin"/>
                <w:rtl/>
                <w:lang w:bidi="fa-IR"/>
              </w:rPr>
              <w:t>به‌جای آن از فرایند مرحله‌ای و جبران استفاده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0" w:after="0" w:line="240" w:lineRule="auto"/>
              <w:jc w:val="center"/>
              <w:rPr>
                <w:rFonts w:cs="B Nazanin"/>
                <w:rtl/>
                <w:lang w:bidi="fa-IR"/>
              </w:rPr>
            </w:pPr>
            <w:r>
              <w:rPr>
                <w:rFonts w:cs="B Nazanin"/>
                <w:rtl/>
                <w:lang w:bidi="fa-IR"/>
              </w:rPr>
              <w:t>اتصال مستقیم بدون مبدل</w:t>
            </w:r>
          </w:p>
        </w:tc>
        <w:tc>
          <w:tcPr>
            <w:tcW w:w="2437" w:type="dxa"/>
            <w:vAlign w:val="center"/>
          </w:tcPr>
          <w:p>
            <w:pPr>
              <w:spacing w:before="0" w:after="0" w:line="24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0" w:after="0" w:line="240" w:lineRule="auto"/>
              <w:jc w:val="center"/>
              <w:rPr>
                <w:rFonts w:cs="B Nazanin"/>
                <w:rtl/>
                <w:lang w:bidi="fa-IR"/>
              </w:rPr>
            </w:pPr>
            <w:r>
              <w:rPr>
                <w:rFonts w:cs="B Nazanin"/>
                <w:rtl/>
                <w:lang w:bidi="fa-IR"/>
              </w:rPr>
              <w:t>مبدل‌ها هزینه توسعه دارند ولی ریسک تغییرات را کنترل می‌کنند.</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کارایی جست‌وجو</w:t>
            </w:r>
          </w:p>
        </w:tc>
        <w:tc>
          <w:tcPr>
            <w:tcW w:w="2437" w:type="dxa"/>
            <w:vAlign w:val="center"/>
          </w:tcPr>
          <w:p>
            <w:pPr>
              <w:spacing w:before="0" w:after="0" w:line="24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0" w:after="0" w:line="24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0" w:after="0" w:line="24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استقرار</w:t>
            </w:r>
          </w:p>
        </w:tc>
        <w:tc>
          <w:tcPr>
            <w:tcW w:w="2437" w:type="dxa"/>
            <w:vAlign w:val="center"/>
          </w:tcPr>
          <w:p>
            <w:pPr>
              <w:spacing w:before="0" w:after="0" w:line="240" w:lineRule="auto"/>
              <w:jc w:val="center"/>
              <w:rPr>
                <w:rFonts w:cs="B Nazanin"/>
                <w:rtl/>
                <w:lang w:bidi="fa-IR"/>
              </w:rPr>
            </w:pPr>
            <w:r>
              <w:rPr>
                <w:rFonts w:cs="B Nazanin"/>
                <w:rtl/>
                <w:lang w:bidi="fa-IR"/>
              </w:rPr>
              <w:t>ریزخدمت از روز اول</w:t>
            </w:r>
          </w:p>
        </w:tc>
        <w:tc>
          <w:tcPr>
            <w:tcW w:w="2437" w:type="dxa"/>
            <w:vAlign w:val="center"/>
          </w:tcPr>
          <w:p>
            <w:pPr>
              <w:spacing w:before="0" w:after="0" w:line="24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0" w:after="0" w:line="24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ریسک</w:t>
            </w:r>
          </w:p>
        </w:tc>
        <w:tc>
          <w:tcPr>
            <w:tcW w:w="2132" w:type="dxa"/>
            <w:vAlign w:val="center"/>
          </w:tcPr>
          <w:p>
            <w:pPr>
              <w:spacing w:before="0" w:after="0" w:line="240" w:lineRule="auto"/>
              <w:jc w:val="center"/>
              <w:rPr>
                <w:rFonts w:cs="B Nazanin"/>
                <w:rtl/>
                <w:lang w:bidi="fa-IR"/>
              </w:rPr>
            </w:pPr>
            <w:r>
              <w:rPr>
                <w:rFonts w:cs="B Nazanin"/>
                <w:b/>
                <w:bCs/>
                <w:rtl/>
                <w:lang w:bidi="fa-IR"/>
              </w:rPr>
              <w:t>پیامد</w:t>
            </w:r>
          </w:p>
        </w:tc>
        <w:tc>
          <w:tcPr>
            <w:tcW w:w="2132" w:type="dxa"/>
            <w:vAlign w:val="center"/>
          </w:tcPr>
          <w:p>
            <w:pPr>
              <w:spacing w:before="0" w:after="0" w:line="240" w:lineRule="auto"/>
              <w:jc w:val="center"/>
              <w:rPr>
                <w:rFonts w:cs="B Nazanin"/>
                <w:rtl/>
                <w:lang w:bidi="fa-IR"/>
              </w:rPr>
            </w:pPr>
            <w:r>
              <w:rPr>
                <w:rFonts w:cs="B Nazanin"/>
                <w:b/>
                <w:bCs/>
                <w:rtl/>
                <w:lang w:bidi="fa-IR"/>
              </w:rPr>
              <w:t>کنترل/کاهش</w:t>
            </w:r>
          </w:p>
        </w:tc>
        <w:tc>
          <w:tcPr>
            <w:tcW w:w="2134" w:type="dxa"/>
            <w:vAlign w:val="center"/>
          </w:tcPr>
          <w:p>
            <w:pPr>
              <w:spacing w:before="0" w:after="0" w:line="240" w:lineRule="auto"/>
              <w:jc w:val="center"/>
              <w:rPr>
                <w:rFonts w:cs="B Nazanin"/>
                <w:rtl/>
                <w:lang w:bidi="fa-IR"/>
              </w:rPr>
            </w:pPr>
            <w:r>
              <w:rPr>
                <w:rFonts w:cs="B Nazanin"/>
                <w:b/>
                <w:bCs/>
                <w:rtl/>
                <w:lang w:bidi="fa-IR"/>
              </w:rPr>
              <w:t>نشانه‌های پایش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کندی/قطع تأمین‌کننده</w:t>
            </w:r>
          </w:p>
        </w:tc>
        <w:tc>
          <w:tcPr>
            <w:tcW w:w="2132" w:type="dxa"/>
            <w:vAlign w:val="center"/>
          </w:tcPr>
          <w:p>
            <w:pPr>
              <w:spacing w:before="0" w:after="0" w:line="24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0" w:after="0" w:line="24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0" w:after="0" w:line="240" w:lineRule="auto"/>
              <w:jc w:val="center"/>
              <w:rPr>
                <w:rFonts w:cs="B Nazanin"/>
                <w:rtl/>
                <w:lang w:bidi="fa-IR"/>
              </w:rPr>
            </w:pPr>
            <w:r>
              <w:rPr>
                <w:rFonts w:cs="B Nazanin"/>
                <w:rtl/>
                <w:lang w:bidi="fa-IR"/>
              </w:rPr>
              <w:t>افزایش زمان پاسخ یا نرخ خطا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2132" w:type="dxa"/>
            <w:vAlign w:val="center"/>
          </w:tcPr>
          <w:p>
            <w:pPr>
              <w:spacing w:before="0" w:after="0" w:line="24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0" w:after="0" w:line="24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تعداد بازگشت‌های تکراری و اختلاف وضعیت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0" w:after="0" w:line="24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0" w:after="0" w:line="24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0" w:after="0" w:line="240" w:lineRule="auto"/>
              <w:jc w:val="center"/>
              <w:rPr>
                <w:rFonts w:cs="B Nazanin"/>
                <w:rtl/>
                <w:lang w:bidi="fa-IR"/>
              </w:rPr>
            </w:pPr>
            <w:r>
              <w:rPr>
                <w:rFonts w:cs="B Nazanin"/>
                <w:rtl/>
                <w:lang w:bidi="fa-IR"/>
              </w:rPr>
              <w:t>افزایش سفارش‌های پرداخت تأیید شد اما صدور ناموفق</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افشای داده حساس</w:t>
            </w:r>
          </w:p>
        </w:tc>
        <w:tc>
          <w:tcPr>
            <w:tcW w:w="2132" w:type="dxa"/>
            <w:vAlign w:val="center"/>
          </w:tcPr>
          <w:p>
            <w:pPr>
              <w:spacing w:before="0" w:after="0" w:line="24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0" w:after="0" w:line="24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0" w:after="0" w:line="24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2843" w:type="dxa"/>
            <w:vAlign w:val="center"/>
          </w:tcPr>
          <w:p>
            <w:pPr>
              <w:spacing w:before="0" w:after="0" w:line="24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0" w:after="0" w:line="240" w:lineRule="auto"/>
              <w:jc w:val="center"/>
              <w:rPr>
                <w:rFonts w:cs="B Nazanin"/>
                <w:rtl/>
                <w:lang w:bidi="fa-IR"/>
              </w:rPr>
            </w:pPr>
            <w:r>
              <w:rPr>
                <w:rFonts w:cs="B Nazanin"/>
                <w:b/>
                <w:bCs/>
                <w:rtl/>
                <w:lang w:bidi="fa-IR"/>
              </w:rPr>
              <w:t>جایی که آزمون/سنجش می‌شود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بازگشت تکراری بانک و آزمون سناریوهای B3</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کاهش سطح خدمت</w:t>
            </w:r>
          </w:p>
        </w:tc>
        <w:tc>
          <w:tcPr>
            <w:tcW w:w="2843" w:type="dxa"/>
            <w:vAlign w:val="center"/>
          </w:tcPr>
          <w:p>
            <w:pPr>
              <w:spacing w:before="0" w:after="0" w:line="24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نرخ حذف تأمین‌کننده و زمان پاسخ</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حافظه نهان جست‌وجو</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0" w:after="0" w:line="24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مولفه</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پیش‌شرط</w:t>
            </w:r>
          </w:p>
        </w:tc>
        <w:tc>
          <w:tcPr>
            <w:tcW w:w="6398" w:type="dxa"/>
            <w:vAlign w:val="center"/>
          </w:tcPr>
          <w:p>
            <w:pPr>
              <w:spacing w:before="0" w:after="0" w:line="24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پس‌شرط</w:t>
            </w:r>
          </w:p>
        </w:tc>
        <w:tc>
          <w:tcPr>
            <w:tcW w:w="6398" w:type="dxa"/>
            <w:vAlign w:val="center"/>
          </w:tcPr>
          <w:p>
            <w:pPr>
              <w:spacing w:before="0" w:after="0" w:line="24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 اصلی</w:t>
            </w:r>
          </w:p>
        </w:tc>
        <w:tc>
          <w:tcPr>
            <w:tcW w:w="6398" w:type="dxa"/>
            <w:vAlign w:val="center"/>
          </w:tcPr>
          <w:p>
            <w:pPr>
              <w:spacing w:before="0" w:after="0" w:line="240" w:lineRule="auto"/>
              <w:jc w:val="center"/>
              <w:rPr>
                <w:rFonts w:cs="B Nazanin"/>
                <w:rtl/>
                <w:lang w:bidi="fa-IR"/>
              </w:rPr>
            </w:pPr>
            <w:r>
              <w:rPr>
                <w:rFonts w:cs="B Nazanin"/>
                <w:rtl/>
                <w:lang w:bidi="fa-IR"/>
              </w:rPr>
              <w:t>گام‌های متوالی در حالت موفق از نگاه کاربر و سامانه.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جریان‌های جایگزین/خطا</w:t>
            </w:r>
          </w:p>
        </w:tc>
        <w:tc>
          <w:tcPr>
            <w:tcW w:w="6398" w:type="dxa"/>
            <w:vAlign w:val="center"/>
          </w:tcPr>
          <w:p>
            <w:pPr>
              <w:spacing w:before="0" w:after="0" w:line="24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قواعد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دسته‌بندی</w:t>
            </w:r>
          </w:p>
        </w:tc>
        <w:tc>
          <w:tcPr>
            <w:tcW w:w="1706" w:type="dxa"/>
            <w:vAlign w:val="center"/>
          </w:tcPr>
          <w:p>
            <w:pPr>
              <w:spacing w:before="0" w:after="0" w:line="240" w:lineRule="auto"/>
              <w:jc w:val="center"/>
              <w:rPr>
                <w:rFonts w:cs="B Nazanin"/>
                <w:rtl/>
                <w:lang w:bidi="fa-IR"/>
              </w:rPr>
            </w:pPr>
            <w:r>
              <w:rPr>
                <w:rFonts w:cs="B Nazanin"/>
                <w:b/>
                <w:bCs/>
                <w:rtl/>
                <w:lang w:bidi="fa-IR"/>
              </w:rPr>
              <w:t>شناسه</w:t>
            </w:r>
          </w:p>
        </w:tc>
        <w:tc>
          <w:tcPr>
            <w:tcW w:w="1706" w:type="dxa"/>
            <w:vAlign w:val="center"/>
          </w:tcPr>
          <w:p>
            <w:pPr>
              <w:spacing w:before="0" w:after="0" w:line="240" w:lineRule="auto"/>
              <w:jc w:val="center"/>
              <w:rPr>
                <w:rFonts w:cs="B Nazanin"/>
                <w:rtl/>
                <w:lang w:bidi="fa-IR"/>
              </w:rPr>
            </w:pPr>
            <w:r>
              <w:rPr>
                <w:rFonts w:cs="B Nazanin"/>
                <w:b/>
                <w:bCs/>
                <w:rtl/>
                <w:lang w:bidi="fa-IR"/>
              </w:rPr>
              <w:t>کنشگر</w:t>
            </w:r>
          </w:p>
        </w:tc>
        <w:tc>
          <w:tcPr>
            <w:tcW w:w="1706" w:type="dxa"/>
            <w:vAlign w:val="center"/>
          </w:tcPr>
          <w:p>
            <w:pPr>
              <w:spacing w:before="0" w:after="0" w:line="240" w:lineRule="auto"/>
              <w:jc w:val="center"/>
              <w:rPr>
                <w:rFonts w:cs="B Nazanin"/>
                <w:rtl/>
                <w:lang w:bidi="fa-IR"/>
              </w:rPr>
            </w:pPr>
            <w:r>
              <w:rPr>
                <w:rFonts w:cs="B Nazanin"/>
                <w:b/>
                <w:bCs/>
                <w:rtl/>
                <w:lang w:bidi="fa-IR"/>
              </w:rPr>
              <w:t>موردکاربری کلان</w:t>
            </w:r>
          </w:p>
        </w:tc>
        <w:tc>
          <w:tcPr>
            <w:tcW w:w="170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UC-01</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جست‌وجوی خدمات سفر</w:t>
            </w:r>
          </w:p>
        </w:tc>
        <w:tc>
          <w:tcPr>
            <w:tcW w:w="1706" w:type="dxa"/>
            <w:vAlign w:val="center"/>
          </w:tcPr>
          <w:p>
            <w:pPr>
              <w:spacing w:before="0" w:after="0" w:line="240" w:lineRule="auto"/>
              <w:jc w:val="center"/>
              <w:rPr>
                <w:rFonts w:cs="B Nazanin"/>
                <w:rtl/>
                <w:lang w:bidi="fa-IR"/>
              </w:rPr>
            </w:pPr>
            <w:r>
              <w:rPr>
                <w:rFonts w:cs="B Nazanin"/>
                <w:rtl/>
                <w:lang w:bidi="fa-IR"/>
              </w:rPr>
              <w:t>جست‌وجو/فیلتر/مرتب‌سازی گزینه‌ها</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UC-02</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خرید بلیت</w:t>
            </w:r>
          </w:p>
        </w:tc>
        <w:tc>
          <w:tcPr>
            <w:tcW w:w="1706" w:type="dxa"/>
            <w:vAlign w:val="center"/>
          </w:tcPr>
          <w:p>
            <w:pPr>
              <w:spacing w:before="0" w:after="0" w:line="240" w:lineRule="auto"/>
              <w:jc w:val="center"/>
              <w:rPr>
                <w:rFonts w:cs="B Nazanin"/>
                <w:rtl/>
                <w:lang w:bidi="fa-IR"/>
              </w:rPr>
            </w:pPr>
            <w:r>
              <w:rPr>
                <w:rFonts w:cs="B Nazanin"/>
                <w:rtl/>
                <w:lang w:bidi="fa-IR"/>
              </w:rPr>
              <w:t>بازبینی ظرفیت/قیمت، پرداخت و صدور</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UC-03</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استرداد بلیت</w:t>
            </w:r>
          </w:p>
        </w:tc>
        <w:tc>
          <w:tcPr>
            <w:tcW w:w="1706" w:type="dxa"/>
            <w:vAlign w:val="center"/>
          </w:tcPr>
          <w:p>
            <w:pPr>
              <w:spacing w:before="0" w:after="0" w:line="240" w:lineRule="auto"/>
              <w:jc w:val="center"/>
              <w:rPr>
                <w:rFonts w:cs="B Nazanin"/>
                <w:rtl/>
                <w:lang w:bidi="fa-IR"/>
              </w:rPr>
            </w:pPr>
            <w:r>
              <w:rPr>
                <w:rFonts w:cs="B Nazanin"/>
                <w:rtl/>
                <w:lang w:bidi="fa-IR"/>
              </w:rPr>
              <w:t>لغو و بازگشت وجه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UC-04</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تور</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UC-05</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اقامتگاه/هتل</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UC-06</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بیمه مسافرتی</w:t>
            </w:r>
          </w:p>
        </w:tc>
        <w:tc>
          <w:tcPr>
            <w:tcW w:w="1706" w:type="dxa"/>
            <w:vAlign w:val="center"/>
          </w:tcPr>
          <w:p>
            <w:pPr>
              <w:spacing w:before="0" w:after="0" w:line="240" w:lineRule="auto"/>
              <w:jc w:val="center"/>
              <w:rPr>
                <w:rFonts w:cs="B Nazanin"/>
                <w:rtl/>
                <w:lang w:bidi="fa-IR"/>
              </w:rPr>
            </w:pPr>
            <w:r>
              <w:rPr>
                <w:rFonts w:cs="B Nazanin"/>
                <w:rtl/>
                <w:lang w:bidi="fa-IR"/>
              </w:rPr>
              <w:t>محاسبه، پرداخت و صدور بیمه‌نامه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UC-07</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درخواست/پیگیری ویزا</w:t>
            </w:r>
          </w:p>
        </w:tc>
        <w:tc>
          <w:tcPr>
            <w:tcW w:w="1706" w:type="dxa"/>
            <w:vAlign w:val="center"/>
          </w:tcPr>
          <w:p>
            <w:pPr>
              <w:spacing w:before="0" w:after="0" w:line="240" w:lineRule="auto"/>
              <w:jc w:val="center"/>
              <w:rPr>
                <w:rFonts w:cs="B Nazanin"/>
                <w:rtl/>
                <w:lang w:bidi="fa-IR"/>
              </w:rPr>
            </w:pPr>
            <w:r>
              <w:rPr>
                <w:rFonts w:cs="B Nazanin"/>
                <w:rtl/>
                <w:lang w:bidi="fa-IR"/>
              </w:rPr>
              <w:t>ثبت درخواست، پرداخت و پیگیری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w:t>
            </w:r>
          </w:p>
        </w:tc>
        <w:tc>
          <w:tcPr>
            <w:tcW w:w="1706" w:type="dxa"/>
            <w:vAlign w:val="center"/>
          </w:tcPr>
          <w:p>
            <w:pPr>
              <w:spacing w:before="0" w:after="0" w:line="240" w:lineRule="auto"/>
              <w:jc w:val="center"/>
              <w:rPr>
                <w:rFonts w:cs="B Nazanin"/>
                <w:rtl/>
                <w:lang w:bidi="fa-IR"/>
              </w:rPr>
            </w:pPr>
            <w:r>
              <w:rPr>
                <w:rFonts w:cs="B Nazanin"/>
                <w:rtl/>
                <w:lang w:bidi="fa-IR"/>
              </w:rPr>
              <w:t>UC-08</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کیف‌پول</w:t>
            </w:r>
          </w:p>
        </w:tc>
        <w:tc>
          <w:tcPr>
            <w:tcW w:w="1706" w:type="dxa"/>
            <w:vAlign w:val="center"/>
          </w:tcPr>
          <w:p>
            <w:pPr>
              <w:spacing w:before="0" w:after="0" w:line="240" w:lineRule="auto"/>
              <w:jc w:val="center"/>
              <w:rPr>
                <w:rFonts w:cs="B Nazanin"/>
                <w:rtl/>
                <w:lang w:bidi="fa-IR"/>
              </w:rPr>
            </w:pPr>
            <w:r>
              <w:rPr>
                <w:rFonts w:cs="B Nazanin"/>
                <w:rtl/>
                <w:lang w:bidi="fa-IR"/>
              </w:rPr>
              <w:t>افزایش موجودی، پرداخت و تراکنش</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UC-09</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ثبت و پیگیری تیکت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بازخورد</w:t>
            </w:r>
          </w:p>
        </w:tc>
        <w:tc>
          <w:tcPr>
            <w:tcW w:w="1706" w:type="dxa"/>
            <w:vAlign w:val="center"/>
          </w:tcPr>
          <w:p>
            <w:pPr>
              <w:spacing w:before="0" w:after="0" w:line="240" w:lineRule="auto"/>
              <w:jc w:val="center"/>
              <w:rPr>
                <w:rFonts w:cs="B Nazanin"/>
                <w:rtl/>
                <w:lang w:bidi="fa-IR"/>
              </w:rPr>
            </w:pPr>
            <w:r>
              <w:rPr>
                <w:rFonts w:cs="B Nazanin"/>
                <w:rtl/>
                <w:lang w:bidi="fa-IR"/>
              </w:rPr>
              <w:t>UC-10</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نظر/امتیاز</w:t>
            </w:r>
          </w:p>
        </w:tc>
        <w:tc>
          <w:tcPr>
            <w:tcW w:w="1706" w:type="dxa"/>
            <w:vAlign w:val="center"/>
          </w:tcPr>
          <w:p>
            <w:pPr>
              <w:spacing w:before="0" w:after="0" w:line="24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ارسال معیارهای جست‌وجو و مشاهده نتایج</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A1</w:t>
            </w:r>
          </w:p>
        </w:tc>
        <w:tc>
          <w:tcPr>
            <w:tcW w:w="2843" w:type="dxa"/>
            <w:vAlign w:val="center"/>
          </w:tcPr>
          <w:p>
            <w:pPr>
              <w:spacing w:before="0" w:after="0" w:line="240" w:lineRule="auto"/>
              <w:jc w:val="center"/>
              <w:rPr>
                <w:rFonts w:cs="B Nazanin"/>
                <w:rtl/>
                <w:lang w:bidi="fa-IR"/>
              </w:rPr>
            </w:pPr>
            <w:r>
              <w:rPr>
                <w:rFonts w:cs="B Nazanin"/>
                <w:rtl/>
                <w:lang w:bidi="fa-IR"/>
              </w:rPr>
              <w:t>ورودی نامعتبر</w:t>
            </w:r>
          </w:p>
        </w:tc>
        <w:tc>
          <w:tcPr>
            <w:tcW w:w="4266" w:type="dxa"/>
            <w:vAlign w:val="center"/>
          </w:tcPr>
          <w:p>
            <w:pPr>
              <w:spacing w:before="0" w:after="0" w:line="24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A2</w:t>
            </w:r>
          </w:p>
        </w:tc>
        <w:tc>
          <w:tcPr>
            <w:tcW w:w="2843" w:type="dxa"/>
            <w:vAlign w:val="center"/>
          </w:tcPr>
          <w:p>
            <w:pPr>
              <w:spacing w:before="0" w:after="0" w:line="24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A3</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انتخاب گزینه سفر، ورود اطلاعات مسافر و انجام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بازبینی ظرفیت/قیمت و صدور بلیت از طریق API</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شروع پرداخت، بازگشت پرداخت و راستی‌آزمایی تراکنش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سرویس اعلان</w:t>
            </w:r>
          </w:p>
        </w:tc>
        <w:tc>
          <w:tcPr>
            <w:tcW w:w="6398" w:type="dxa"/>
            <w:vAlign w:val="center"/>
          </w:tcPr>
          <w:p>
            <w:pPr>
              <w:spacing w:before="0" w:after="0" w:line="24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قانون</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بازبینی قبل از پرداخت</w:t>
            </w:r>
          </w:p>
        </w:tc>
        <w:tc>
          <w:tcPr>
            <w:tcW w:w="6398" w:type="dxa"/>
            <w:vAlign w:val="center"/>
          </w:tcPr>
          <w:p>
            <w:pPr>
              <w:spacing w:before="0" w:after="0" w:line="24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راستی‌آزمایی پرداخت</w:t>
            </w:r>
          </w:p>
        </w:tc>
        <w:tc>
          <w:tcPr>
            <w:tcW w:w="6398" w:type="dxa"/>
            <w:vAlign w:val="center"/>
          </w:tcPr>
          <w:p>
            <w:pPr>
              <w:spacing w:before="0" w:after="0" w:line="24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۸</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۹</w:t>
            </w:r>
          </w:p>
        </w:tc>
        <w:tc>
          <w:tcPr>
            <w:tcW w:w="6398" w:type="dxa"/>
            <w:vAlign w:val="center"/>
          </w:tcPr>
          <w:p>
            <w:pPr>
              <w:spacing w:before="0" w:after="0" w:line="24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B1</w:t>
            </w:r>
          </w:p>
        </w:tc>
        <w:tc>
          <w:tcPr>
            <w:tcW w:w="2843" w:type="dxa"/>
            <w:vAlign w:val="center"/>
          </w:tcPr>
          <w:p>
            <w:pPr>
              <w:spacing w:before="0" w:after="0" w:line="24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0" w:after="0" w:line="24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B2</w:t>
            </w:r>
          </w:p>
        </w:tc>
        <w:tc>
          <w:tcPr>
            <w:tcW w:w="2843" w:type="dxa"/>
            <w:vAlign w:val="center"/>
          </w:tcPr>
          <w:p>
            <w:pPr>
              <w:spacing w:before="0" w:after="0" w:line="24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B3</w:t>
            </w:r>
          </w:p>
        </w:tc>
        <w:tc>
          <w:tcPr>
            <w:tcW w:w="2843"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4266" w:type="dxa"/>
            <w:vAlign w:val="center"/>
          </w:tcPr>
          <w:p>
            <w:pPr>
              <w:spacing w:before="0" w:after="0" w:line="24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B4</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B5</w:t>
            </w:r>
          </w:p>
        </w:tc>
        <w:tc>
          <w:tcPr>
            <w:tcW w:w="2843"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0" w:after="0" w:line="24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دامنه</w:t>
            </w:r>
          </w:p>
        </w:tc>
        <w:tc>
          <w:tcPr>
            <w:tcW w:w="2843" w:type="dxa"/>
            <w:vAlign w:val="center"/>
          </w:tcPr>
          <w:p>
            <w:pPr>
              <w:spacing w:before="0" w:after="0" w:line="240" w:lineRule="auto"/>
              <w:jc w:val="center"/>
              <w:rPr>
                <w:rFonts w:cs="B Nazanin"/>
                <w:rtl/>
                <w:lang w:bidi="fa-IR"/>
              </w:rPr>
            </w:pPr>
            <w:r>
              <w:rPr>
                <w:rFonts w:cs="B Nazanin"/>
                <w:b/>
                <w:bCs/>
                <w:rtl/>
                <w:lang w:bidi="fa-IR"/>
              </w:rPr>
              <w:t>مسئولیت</w:t>
            </w:r>
          </w:p>
        </w:tc>
        <w:tc>
          <w:tcPr>
            <w:tcW w:w="2844" w:type="dxa"/>
            <w:vAlign w:val="center"/>
          </w:tcPr>
          <w:p>
            <w:pPr>
              <w:spacing w:before="0" w:after="0" w:line="240" w:lineRule="auto"/>
              <w:jc w:val="center"/>
              <w:rPr>
                <w:rFonts w:cs="B Nazanin"/>
                <w:rtl/>
                <w:lang w:bidi="fa-IR"/>
              </w:rPr>
            </w:pPr>
            <w:r>
              <w:rPr>
                <w:rFonts w:cs="B Nazanin"/>
                <w:b/>
                <w:bCs/>
                <w:rtl/>
                <w:lang w:bidi="fa-IR"/>
              </w:rPr>
              <w:t>داده‌های اصلی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هویت</w:t>
            </w:r>
          </w:p>
        </w:tc>
        <w:tc>
          <w:tcPr>
            <w:tcW w:w="2843" w:type="dxa"/>
            <w:vAlign w:val="center"/>
          </w:tcPr>
          <w:p>
            <w:pPr>
              <w:spacing w:before="0" w:after="0" w:line="240" w:lineRule="auto"/>
              <w:jc w:val="center"/>
              <w:rPr>
                <w:rFonts w:cs="B Nazanin"/>
                <w:rtl/>
                <w:lang w:bidi="fa-IR"/>
              </w:rPr>
            </w:pPr>
            <w:r>
              <w:rPr>
                <w:rFonts w:cs="B Nazanin"/>
                <w:rtl/>
                <w:lang w:bidi="fa-IR"/>
              </w:rPr>
              <w:t>ورود/ثبت‌نام/پروفایل</w:t>
            </w:r>
          </w:p>
        </w:tc>
        <w:tc>
          <w:tcPr>
            <w:tcW w:w="2844" w:type="dxa"/>
            <w:vAlign w:val="center"/>
          </w:tcPr>
          <w:p>
            <w:pPr>
              <w:spacing w:before="0" w:after="0" w:line="240" w:lineRule="auto"/>
              <w:jc w:val="center"/>
              <w:rPr>
                <w:rFonts w:cs="B Nazanin"/>
                <w:rtl/>
                <w:lang w:bidi="fa-IR"/>
              </w:rPr>
            </w:pPr>
            <w:r>
              <w:rPr>
                <w:rFonts w:cs="B Nazanin"/>
                <w:rtl/>
                <w:lang w:bidi="fa-IR"/>
              </w:rPr>
              <w:t>کاربر، نشست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جست‌وجو و نتایج</w:t>
            </w:r>
          </w:p>
        </w:tc>
        <w:tc>
          <w:tcPr>
            <w:tcW w:w="2844" w:type="dxa"/>
            <w:vAlign w:val="center"/>
          </w:tcPr>
          <w:p>
            <w:pPr>
              <w:spacing w:before="0" w:after="0" w:line="240" w:lineRule="auto"/>
              <w:jc w:val="center"/>
              <w:rPr>
                <w:rFonts w:cs="B Nazanin"/>
                <w:rtl/>
                <w:lang w:bidi="fa-IR"/>
              </w:rPr>
            </w:pPr>
            <w:r>
              <w:rPr>
                <w:rFonts w:cs="B Nazanin"/>
                <w:rtl/>
                <w:lang w:bidi="fa-IR"/>
              </w:rPr>
              <w:t>کلید جست‌وجو، گزینه سفر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سفارش</w:t>
            </w:r>
          </w:p>
        </w:tc>
        <w:tc>
          <w:tcPr>
            <w:tcW w:w="2843" w:type="dxa"/>
            <w:vAlign w:val="center"/>
          </w:tcPr>
          <w:p>
            <w:pPr>
              <w:spacing w:before="0" w:after="0" w:line="240" w:lineRule="auto"/>
              <w:jc w:val="center"/>
              <w:rPr>
                <w:rFonts w:cs="B Nazanin"/>
                <w:rtl/>
                <w:lang w:bidi="fa-IR"/>
              </w:rPr>
            </w:pPr>
            <w:r>
              <w:rPr>
                <w:rFonts w:cs="B Nazanin"/>
                <w:rtl/>
                <w:lang w:bidi="fa-IR"/>
              </w:rPr>
              <w:t>سفارش و وضعیت‌ها</w:t>
            </w:r>
          </w:p>
        </w:tc>
        <w:tc>
          <w:tcPr>
            <w:tcW w:w="2844" w:type="dxa"/>
            <w:vAlign w:val="center"/>
          </w:tcPr>
          <w:p>
            <w:pPr>
              <w:spacing w:before="0" w:after="0" w:line="240" w:lineRule="auto"/>
              <w:jc w:val="center"/>
              <w:rPr>
                <w:rFonts w:cs="B Nazanin"/>
                <w:rtl/>
                <w:lang w:bidi="fa-IR"/>
              </w:rPr>
            </w:pPr>
            <w:r>
              <w:rPr>
                <w:rFonts w:cs="B Nazanin"/>
                <w:rtl/>
                <w:lang w:bidi="fa-IR"/>
              </w:rPr>
              <w:t>سفارش، مسافر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0" w:after="0" w:line="240" w:lineRule="auto"/>
              <w:jc w:val="center"/>
              <w:rPr>
                <w:rFonts w:cs="B Nazanin"/>
                <w:rtl/>
                <w:lang w:bidi="fa-IR"/>
              </w:rPr>
            </w:pPr>
            <w:r>
              <w:rPr>
                <w:rFonts w:cs="B Nazanin"/>
                <w:rtl/>
                <w:lang w:bidi="fa-IR"/>
              </w:rPr>
              <w:t>تراکنش،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بلیت/واچر</w:t>
            </w:r>
          </w:p>
        </w:tc>
        <w:tc>
          <w:tcPr>
            <w:tcW w:w="2844" w:type="dxa"/>
            <w:vAlign w:val="center"/>
          </w:tcPr>
          <w:p>
            <w:pPr>
              <w:spacing w:before="0" w:after="0" w:line="240" w:lineRule="auto"/>
              <w:jc w:val="center"/>
              <w:rPr>
                <w:rFonts w:cs="B Nazanin"/>
                <w:rtl/>
                <w:lang w:bidi="fa-IR"/>
              </w:rPr>
            </w:pPr>
            <w:r>
              <w:rPr>
                <w:rFonts w:cs="B Nazanin"/>
                <w:rtl/>
                <w:lang w:bidi="fa-IR"/>
              </w:rPr>
              <w:t>بلیت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گردشگری</w:t>
            </w:r>
          </w:p>
        </w:tc>
        <w:tc>
          <w:tcPr>
            <w:tcW w:w="2843" w:type="dxa"/>
            <w:vAlign w:val="center"/>
          </w:tcPr>
          <w:p>
            <w:pPr>
              <w:spacing w:before="0" w:after="0" w:line="240" w:lineRule="auto"/>
              <w:jc w:val="center"/>
              <w:rPr>
                <w:rFonts w:cs="B Nazanin"/>
                <w:rtl/>
                <w:lang w:bidi="fa-IR"/>
              </w:rPr>
            </w:pPr>
            <w:r>
              <w:rPr>
                <w:rFonts w:cs="B Nazanin"/>
                <w:rtl/>
                <w:lang w:bidi="fa-IR"/>
              </w:rPr>
              <w:t>تور/اقامتگاه</w:t>
            </w:r>
          </w:p>
        </w:tc>
        <w:tc>
          <w:tcPr>
            <w:tcW w:w="2844" w:type="dxa"/>
            <w:vAlign w:val="center"/>
          </w:tcPr>
          <w:p>
            <w:pPr>
              <w:spacing w:before="0" w:after="0" w:line="240" w:lineRule="auto"/>
              <w:jc w:val="center"/>
              <w:rPr>
                <w:rFonts w:cs="B Nazanin"/>
                <w:rtl/>
                <w:lang w:bidi="fa-IR"/>
              </w:rPr>
            </w:pPr>
            <w:r>
              <w:rPr>
                <w:rFonts w:cs="B Nazanin"/>
                <w:rtl/>
                <w:lang w:bidi="fa-IR"/>
              </w:rPr>
              <w:t>رزرو تور، رزرو اقامت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کیف‌پول</w:t>
            </w:r>
          </w:p>
        </w:tc>
        <w:tc>
          <w:tcPr>
            <w:tcW w:w="2843" w:type="dxa"/>
            <w:vAlign w:val="center"/>
          </w:tcPr>
          <w:p>
            <w:pPr>
              <w:spacing w:before="0" w:after="0" w:line="240" w:lineRule="auto"/>
              <w:jc w:val="center"/>
              <w:rPr>
                <w:rFonts w:cs="B Nazanin"/>
                <w:rtl/>
                <w:lang w:bidi="fa-IR"/>
              </w:rPr>
            </w:pPr>
            <w:r>
              <w:rPr>
                <w:rFonts w:cs="B Nazanin"/>
                <w:rtl/>
                <w:lang w:bidi="fa-IR"/>
              </w:rPr>
              <w:t>موجودی و تراکنش کیف‌پول</w:t>
            </w:r>
          </w:p>
        </w:tc>
        <w:tc>
          <w:tcPr>
            <w:tcW w:w="2844" w:type="dxa"/>
            <w:vAlign w:val="center"/>
          </w:tcPr>
          <w:p>
            <w:pPr>
              <w:spacing w:before="0" w:after="0" w:line="240" w:lineRule="auto"/>
              <w:jc w:val="center"/>
              <w:rPr>
                <w:rFonts w:cs="B Nazanin"/>
                <w:rtl/>
                <w:lang w:bidi="fa-IR"/>
              </w:rPr>
            </w:pPr>
            <w:r>
              <w:rPr>
                <w:rFonts w:cs="B Nazanin"/>
                <w:rtl/>
                <w:lang w:bidi="fa-IR"/>
              </w:rPr>
              <w:t>کیف‌پول، تراکنش کیف‌پول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پشتیبانی</w:t>
            </w:r>
          </w:p>
        </w:tc>
        <w:tc>
          <w:tcPr>
            <w:tcW w:w="2843" w:type="dxa"/>
            <w:vAlign w:val="center"/>
          </w:tcPr>
          <w:p>
            <w:pPr>
              <w:spacing w:before="0" w:after="0" w:line="240" w:lineRule="auto"/>
              <w:jc w:val="center"/>
              <w:rPr>
                <w:rFonts w:cs="B Nazanin"/>
                <w:rtl/>
                <w:lang w:bidi="fa-IR"/>
              </w:rPr>
            </w:pPr>
            <w:r>
              <w:rPr>
                <w:rFonts w:cs="B Nazanin"/>
                <w:rtl/>
                <w:lang w:bidi="fa-IR"/>
              </w:rPr>
              <w:t>تیکت و پیگیری</w:t>
            </w:r>
          </w:p>
        </w:tc>
        <w:tc>
          <w:tcPr>
            <w:tcW w:w="2844" w:type="dxa"/>
            <w:vAlign w:val="center"/>
          </w:tcPr>
          <w:p>
            <w:pPr>
              <w:spacing w:before="0" w:after="0" w:line="240" w:lineRule="auto"/>
              <w:jc w:val="center"/>
              <w:rPr>
                <w:rFonts w:cs="B Nazanin"/>
                <w:rtl/>
                <w:lang w:bidi="fa-IR"/>
              </w:rPr>
            </w:pPr>
            <w:r>
              <w:rPr>
                <w:rFonts w:cs="B Nazanin"/>
                <w:rtl/>
                <w:lang w:bidi="fa-IR"/>
              </w:rPr>
              <w:t>تیکت پشتیبانی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بازخورد</w:t>
            </w:r>
          </w:p>
        </w:tc>
        <w:tc>
          <w:tcPr>
            <w:tcW w:w="2843" w:type="dxa"/>
            <w:vAlign w:val="center"/>
          </w:tcPr>
          <w:p>
            <w:pPr>
              <w:spacing w:before="0" w:after="0" w:line="240" w:lineRule="auto"/>
              <w:jc w:val="center"/>
              <w:rPr>
                <w:rFonts w:cs="B Nazanin"/>
                <w:rtl/>
                <w:lang w:bidi="fa-IR"/>
              </w:rPr>
            </w:pPr>
            <w:r>
              <w:rPr>
                <w:rFonts w:cs="B Nazanin"/>
                <w:rtl/>
                <w:lang w:bidi="fa-IR"/>
              </w:rPr>
              <w:t>امتیاز و بازخورد</w:t>
            </w:r>
          </w:p>
        </w:tc>
        <w:tc>
          <w:tcPr>
            <w:tcW w:w="2844" w:type="dxa"/>
            <w:vAlign w:val="center"/>
          </w:tcPr>
          <w:p>
            <w:pPr>
              <w:spacing w:before="0" w:after="0" w:line="24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rPr>
          <w:tblHeader/>
          <w:cantSplit/>
        </w:trPr>
        <w:tc>
          <w:tcPr>
            <w:tcW w:w="1895" w:type="dxa"/>
            <w:vAlign w:val="center"/>
          </w:tcPr>
          <w:p>
            <w:pPr>
              <w:spacing w:before="0" w:after="0" w:line="240" w:lineRule="auto"/>
              <w:jc w:val="center"/>
              <w:rPr>
                <w:rFonts w:cs="B Nazanin"/>
                <w:rtl/>
                <w:lang w:bidi="fa-IR"/>
              </w:rPr>
            </w:pPr>
            <w:r>
              <w:rPr>
                <w:rFonts w:cs="B Nazanin"/>
                <w:b/>
                <w:bCs/>
                <w:rtl/>
                <w:lang w:bidi="fa-IR"/>
              </w:rPr>
              <w:t>کلاس</w:t>
            </w:r>
          </w:p>
        </w:tc>
        <w:tc>
          <w:tcPr>
            <w:tcW w:w="3791" w:type="dxa"/>
            <w:vAlign w:val="center"/>
          </w:tcPr>
          <w:p>
            <w:pPr>
              <w:spacing w:before="0" w:after="0" w:line="240" w:lineRule="auto"/>
              <w:jc w:val="center"/>
              <w:rPr>
                <w:rFonts w:cs="B Nazanin"/>
                <w:rtl/>
                <w:lang w:bidi="fa-IR"/>
              </w:rPr>
            </w:pPr>
            <w:r>
              <w:rPr>
                <w:rFonts w:cs="B Nazanin"/>
                <w:b/>
                <w:bCs/>
                <w:rtl/>
                <w:lang w:bidi="fa-IR"/>
              </w:rPr>
              <w:t>مسئولیت‌ها</w:t>
            </w:r>
          </w:p>
        </w:tc>
        <w:tc>
          <w:tcPr>
            <w:tcW w:w="2844" w:type="dxa"/>
            <w:vAlign w:val="center"/>
          </w:tcPr>
          <w:p>
            <w:pPr>
              <w:spacing w:before="0" w:after="0" w:line="240" w:lineRule="auto"/>
              <w:jc w:val="center"/>
              <w:rPr>
                <w:rFonts w:cs="B Nazanin"/>
                <w:rtl/>
                <w:lang w:bidi="fa-IR"/>
              </w:rPr>
            </w:pPr>
            <w:r>
              <w:rPr>
                <w:rFonts w:cs="B Nazanin"/>
                <w:b/>
                <w:bCs/>
                <w:rtl/>
                <w:lang w:bidi="fa-IR"/>
              </w:rPr>
              <w:t>همکاران</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SearchController</w:t>
            </w:r>
          </w:p>
        </w:tc>
        <w:tc>
          <w:tcPr>
            <w:tcW w:w="3791" w:type="dxa"/>
            <w:vAlign w:val="center"/>
          </w:tcPr>
          <w:p>
            <w:pPr>
              <w:spacing w:before="0" w:after="0" w:line="24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0" w:after="0" w:line="240" w:lineRule="auto"/>
              <w:jc w:val="center"/>
              <w:rPr>
                <w:rFonts w:cs="B Nazanin"/>
                <w:rtl/>
                <w:lang w:bidi="fa-IR"/>
              </w:rPr>
            </w:pPr>
            <w:r>
              <w:rPr>
                <w:rFonts w:cs="B Nazanin"/>
                <w:rtl/>
                <w:lang w:bidi="fa-IR"/>
              </w:rPr>
              <w:t>SearchService،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SearchService</w:t>
            </w:r>
          </w:p>
        </w:tc>
        <w:tc>
          <w:tcPr>
            <w:tcW w:w="3791" w:type="dxa"/>
            <w:vAlign w:val="center"/>
          </w:tcPr>
          <w:p>
            <w:pPr>
              <w:spacing w:before="0" w:after="0" w:line="24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0" w:after="0" w:line="240" w:lineRule="auto"/>
              <w:jc w:val="center"/>
              <w:rPr>
                <w:rFonts w:cs="B Nazanin"/>
                <w:rtl/>
                <w:lang w:bidi="fa-IR"/>
              </w:rPr>
            </w:pPr>
            <w:r>
              <w:rPr>
                <w:rFonts w:cs="B Nazanin"/>
                <w:rtl/>
                <w:lang w:bidi="fa-IR"/>
              </w:rPr>
              <w:t>ProviderAdapter،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BookingController</w:t>
            </w:r>
          </w:p>
        </w:tc>
        <w:tc>
          <w:tcPr>
            <w:tcW w:w="3791" w:type="dxa"/>
            <w:vAlign w:val="center"/>
          </w:tcPr>
          <w:p>
            <w:pPr>
              <w:spacing w:before="0" w:after="0" w:line="24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0" w:after="0" w:line="240" w:lineRule="auto"/>
              <w:jc w:val="center"/>
              <w:rPr>
                <w:rFonts w:cs="B Nazanin"/>
                <w:rtl/>
                <w:lang w:bidi="fa-IR"/>
              </w:rPr>
            </w:pPr>
            <w:r>
              <w:rPr>
                <w:rFonts w:cs="B Nazanin"/>
                <w:rtl/>
                <w:lang w:bidi="fa-IR"/>
              </w:rPr>
              <w:t>BookingService، PaymentService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BookingService</w:t>
            </w:r>
          </w:p>
        </w:tc>
        <w:tc>
          <w:tcPr>
            <w:tcW w:w="3791" w:type="dxa"/>
            <w:vAlign w:val="center"/>
          </w:tcPr>
          <w:p>
            <w:pPr>
              <w:spacing w:before="0" w:after="0" w:line="24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0" w:after="0" w:line="240" w:lineRule="auto"/>
              <w:jc w:val="center"/>
              <w:rPr>
                <w:rFonts w:cs="B Nazanin"/>
                <w:rtl/>
                <w:lang w:bidi="fa-IR"/>
              </w:rPr>
            </w:pPr>
            <w:r>
              <w:rPr>
                <w:rFonts w:cs="B Nazanin"/>
                <w:rtl/>
                <w:lang w:bidi="fa-IR"/>
              </w:rPr>
              <w:t>BookingRepository، ProviderAdapter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PaymentService</w:t>
            </w:r>
          </w:p>
        </w:tc>
        <w:tc>
          <w:tcPr>
            <w:tcW w:w="3791" w:type="dxa"/>
            <w:vAlign w:val="center"/>
          </w:tcPr>
          <w:p>
            <w:pPr>
              <w:spacing w:before="0" w:after="0" w:line="24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0" w:after="0" w:line="240" w:lineRule="auto"/>
              <w:jc w:val="center"/>
              <w:rPr>
                <w:rFonts w:cs="B Nazanin"/>
                <w:rtl/>
                <w:lang w:bidi="fa-IR"/>
              </w:rPr>
            </w:pPr>
            <w:r>
              <w:rPr>
                <w:rFonts w:cs="B Nazanin"/>
                <w:rtl/>
                <w:lang w:bidi="fa-IR"/>
              </w:rPr>
              <w:t>PaymentGatewayClient، TransactionRepository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IssueService</w:t>
            </w:r>
          </w:p>
        </w:tc>
        <w:tc>
          <w:tcPr>
            <w:tcW w:w="3791" w:type="dxa"/>
            <w:vAlign w:val="center"/>
          </w:tcPr>
          <w:p>
            <w:pPr>
              <w:spacing w:before="0" w:after="0" w:line="24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0" w:after="0" w:line="240" w:lineRule="auto"/>
              <w:jc w:val="center"/>
              <w:rPr>
                <w:rFonts w:cs="B Nazanin"/>
                <w:rtl/>
                <w:lang w:bidi="fa-IR"/>
              </w:rPr>
            </w:pPr>
            <w:r>
              <w:rPr>
                <w:rFonts w:cs="B Nazanin"/>
                <w:rtl/>
                <w:lang w:bidi="fa-IR"/>
              </w:rPr>
              <w:t>ProviderAdapter، NotificationService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RefundService</w:t>
            </w:r>
          </w:p>
        </w:tc>
        <w:tc>
          <w:tcPr>
            <w:tcW w:w="3791" w:type="dxa"/>
            <w:vAlign w:val="center"/>
          </w:tcPr>
          <w:p>
            <w:pPr>
              <w:spacing w:before="0" w:after="0" w:line="24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0" w:after="0" w:line="240" w:lineRule="auto"/>
              <w:jc w:val="center"/>
              <w:rPr>
                <w:rFonts w:cs="B Nazanin"/>
                <w:rtl/>
                <w:lang w:bidi="fa-IR"/>
              </w:rPr>
            </w:pPr>
            <w:r>
              <w:rPr>
                <w:rFonts w:cs="B Nazanin"/>
                <w:rtl/>
                <w:lang w:bidi="fa-IR"/>
              </w:rPr>
              <w:t>ProviderAdapter، PaymentGatewayClient، WalletService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ProviderAdapter</w:t>
            </w:r>
          </w:p>
        </w:tc>
        <w:tc>
          <w:tcPr>
            <w:tcW w:w="3791" w:type="dxa"/>
            <w:vAlign w:val="center"/>
          </w:tcPr>
          <w:p>
            <w:pPr>
              <w:spacing w:before="0" w:after="0" w:line="24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0" w:after="0" w:line="240" w:lineRule="auto"/>
              <w:jc w:val="center"/>
              <w:rPr>
                <w:rFonts w:cs="B Nazanin"/>
                <w:rtl/>
                <w:lang w:bidi="fa-IR"/>
              </w:rPr>
            </w:pPr>
            <w:r>
              <w:rPr>
                <w:rFonts w:cs="B Nazanin"/>
                <w:rtl/>
                <w:lang w:bidi="fa-IR"/>
              </w:rPr>
              <w:t>HTTPClient، ProviderMapper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NotificationService</w:t>
            </w:r>
          </w:p>
        </w:tc>
        <w:tc>
          <w:tcPr>
            <w:tcW w:w="3791" w:type="dxa"/>
            <w:vAlign w:val="center"/>
          </w:tcPr>
          <w:p>
            <w:pPr>
              <w:spacing w:before="0" w:after="0" w:line="24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0" w:after="0" w:line="240" w:lineRule="auto"/>
              <w:jc w:val="center"/>
              <w:rPr>
                <w:rFonts w:cs="B Nazanin"/>
                <w:rtl/>
                <w:lang w:bidi="fa-IR"/>
              </w:rPr>
            </w:pPr>
            <w:r>
              <w:rPr>
                <w:rFonts w:cs="B Nazanin"/>
                <w:rtl/>
                <w:lang w:bidi="fa-IR"/>
              </w:rPr>
              <w:t>NotifyClient، OutboxRepository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SupportService</w:t>
            </w:r>
          </w:p>
        </w:tc>
        <w:tc>
          <w:tcPr>
            <w:tcW w:w="3791" w:type="dxa"/>
            <w:vAlign w:val="center"/>
          </w:tcPr>
          <w:p>
            <w:pPr>
              <w:spacing w:before="0" w:after="0" w:line="24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0" w:after="0" w:line="240" w:lineRule="auto"/>
              <w:jc w:val="center"/>
              <w:rPr>
                <w:rFonts w:cs="B Nazanin"/>
                <w:rtl/>
                <w:lang w:bidi="fa-IR"/>
              </w:rPr>
            </w:pPr>
            <w:r>
              <w:rPr>
                <w:rFonts w:cs="B Nazanin"/>
                <w:rtl/>
                <w:lang w:bidi="fa-IR"/>
              </w:rPr>
              <w:t>SupportClient، AuditLog</w:t>
            </w:r>
          </w:p>
        </w:tc>
      </w:tr>
    </w:tbl>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601182"/>
            <wp:effectExtent l="0" t="0" r="0" b="0"/>
            <wp:wrapSquare wrapText="largest"/>
            <wp:docPr id="1012" name="image-fig-5-3.png" descr=""/>
            <wp:cNvGraphicFramePr>
              <a:graphicFrameLocks noChangeAspect="1"/>
            </wp:cNvGraphicFramePr>
            <a:graphic>
              <a:graphicData uri="http://schemas.openxmlformats.org/drawingml/2006/picture">
                <pic:pic>
                  <pic:nvPicPr>
                    <pic:cNvPr id="1012" name="image-fig-5-3.png" descr=""/>
                    <pic:cNvPicPr>
                      <a:picLocks noChangeAspect="1" noChangeArrowheads="1"/>
                    </pic:cNvPicPr>
                  </pic:nvPicPr>
                  <pic:blipFill>
                    <a:blip r:embed="rId25" cstate="print"/>
                    <a:stretch>
                      <a:fillRect/>
                    </a:stretch>
                  </pic:blipFill>
                  <pic:spPr bwMode="auto">
                    <a:xfrm>
                      <a:off x="0" y="0"/>
                      <a:ext cx="5943600" cy="260118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۵-۳: کارت‌های CRC (تحلیل) - نمایش خلاصه مسئولیت‌ها و همکاران.</w:t>
      </w:r>
    </w:p>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3" name="image-fig-5-1.png" descr=""/>
            <wp:cNvGraphicFramePr>
              <a:graphicFrameLocks noChangeAspect="1"/>
            </wp:cNvGraphicFramePr>
            <a:graphic>
              <a:graphicData uri="http://schemas.openxmlformats.org/drawingml/2006/picture">
                <pic:pic>
                  <pic:nvPicPr>
                    <pic:cNvPr id="1013" name="image-fig-5-1.png" descr=""/>
                    <pic:cNvPicPr>
                      <a:picLocks noChangeAspect="1" noChangeArrowheads="1"/>
                    </pic:cNvPicPr>
                  </pic:nvPicPr>
                  <pic:blipFill>
                    <a:blip r:embed="rId26"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4" name="image-fig-5-2.png" descr=""/>
            <wp:cNvGraphicFramePr>
              <a:graphicFrameLocks noChangeAspect="1"/>
            </wp:cNvGraphicFramePr>
            <a:graphic>
              <a:graphicData uri="http://schemas.openxmlformats.org/drawingml/2006/picture">
                <pic:pic>
                  <pic:nvPicPr>
                    <pic:cNvPr id="1014" name="image-fig-5-2.png" descr=""/>
                    <pic:cNvPicPr>
                      <a:picLocks noChangeAspect="1" noChangeArrowheads="1"/>
                    </pic:cNvPicPr>
                  </pic:nvPicPr>
                  <pic:blipFill>
                    <a:blip r:embed="rId27"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کار</w:t>
            </w:r>
          </w:p>
        </w:tc>
        <w:tc>
          <w:tcPr>
            <w:tcW w:w="2843" w:type="dxa"/>
            <w:vAlign w:val="center"/>
          </w:tcPr>
          <w:p>
            <w:pPr>
              <w:spacing w:before="0" w:after="0" w:line="240" w:lineRule="auto"/>
              <w:jc w:val="center"/>
              <w:rPr>
                <w:rFonts w:cs="B Nazanin"/>
                <w:rtl/>
                <w:lang w:bidi="fa-IR"/>
              </w:rPr>
            </w:pPr>
            <w:r>
              <w:rPr>
                <w:rFonts w:cs="B Nazanin"/>
                <w:b/>
                <w:bCs/>
                <w:rtl/>
                <w:lang w:bidi="fa-IR"/>
              </w:rPr>
              <w:t>دلیل</w:t>
            </w:r>
          </w:p>
        </w:tc>
        <w:tc>
          <w:tcPr>
            <w:tcW w:w="2844" w:type="dxa"/>
            <w:vAlign w:val="center"/>
          </w:tcPr>
          <w:p>
            <w:pPr>
              <w:spacing w:before="0" w:after="0" w:line="240" w:lineRule="auto"/>
              <w:jc w:val="center"/>
              <w:rPr>
                <w:rFonts w:cs="B Nazanin"/>
                <w:rtl/>
                <w:lang w:bidi="fa-IR"/>
              </w:rPr>
            </w:pPr>
            <w:r>
              <w:rPr>
                <w:rFonts w:cs="B Nazanin"/>
                <w:b/>
                <w:bCs/>
                <w:rtl/>
                <w:lang w:bidi="fa-IR"/>
              </w:rPr>
              <w:t>سیاست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2844" w:type="dxa"/>
            <w:vAlign w:val="center"/>
          </w:tcPr>
          <w:p>
            <w:pPr>
              <w:spacing w:before="0" w:after="0" w:line="240" w:lineRule="auto"/>
              <w:jc w:val="center"/>
              <w:rPr>
                <w:rFonts w:cs="B Nazanin"/>
                <w:rtl/>
                <w:lang w:bidi="fa-IR"/>
              </w:rPr>
            </w:pPr>
            <w:r>
              <w:rPr>
                <w:rFonts w:cs="B Nazanin"/>
                <w:rtl/>
                <w:lang w:bidi="fa-IR"/>
              </w:rPr>
              <w:t>۳ بار تلاش با افزایش تدریجی فاصله زمانی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پاکسازی رزروهای منقضی</w:t>
            </w:r>
          </w:p>
        </w:tc>
        <w:tc>
          <w:tcPr>
            <w:tcW w:w="2843" w:type="dxa"/>
            <w:vAlign w:val="center"/>
          </w:tcPr>
          <w:p>
            <w:pPr>
              <w:spacing w:before="0" w:after="0" w:line="240" w:lineRule="auto"/>
              <w:jc w:val="center"/>
              <w:rPr>
                <w:rFonts w:cs="B Nazanin"/>
                <w:rtl/>
                <w:lang w:bidi="fa-IR"/>
              </w:rPr>
            </w:pPr>
            <w:r>
              <w:rPr>
                <w:rFonts w:cs="B Nazanin"/>
                <w:rtl/>
                <w:lang w:bidi="fa-IR"/>
              </w:rPr>
              <w:t>آزادسازی منابع</w:t>
            </w:r>
          </w:p>
        </w:tc>
        <w:tc>
          <w:tcPr>
            <w:tcW w:w="2844" w:type="dxa"/>
            <w:vAlign w:val="center"/>
          </w:tcPr>
          <w:p>
            <w:pPr>
              <w:spacing w:before="0" w:after="0" w:line="240" w:lineRule="auto"/>
              <w:jc w:val="center"/>
              <w:rPr>
                <w:rFonts w:cs="B Nazanin"/>
                <w:rtl/>
                <w:lang w:bidi="fa-IR"/>
              </w:rPr>
            </w:pPr>
            <w:r>
              <w:rPr>
                <w:rFonts w:cs="B Nazanin"/>
                <w:rtl/>
                <w:lang w:bidi="fa-IR"/>
              </w:rPr>
              <w:t>هر ۵ دقیقه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0" w:after="0" w:line="240" w:lineRule="auto"/>
              <w:jc w:val="center"/>
              <w:rPr>
                <w:rFonts w:cs="B Nazanin"/>
                <w:rtl/>
                <w:lang w:bidi="fa-IR"/>
              </w:rPr>
            </w:pPr>
            <w:r>
              <w:rPr>
                <w:rFonts w:cs="B Nazanin"/>
                <w:rtl/>
                <w:lang w:bidi="fa-IR"/>
              </w:rPr>
              <w:t>پایداری پیامک/ایمیل</w:t>
            </w:r>
          </w:p>
        </w:tc>
        <w:tc>
          <w:tcPr>
            <w:tcW w:w="2844" w:type="dxa"/>
            <w:vAlign w:val="center"/>
          </w:tcPr>
          <w:p>
            <w:pPr>
              <w:spacing w:before="0" w:after="0" w:line="24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760277"/>
            <wp:effectExtent l="0" t="0" r="0" b="0"/>
            <wp:wrapSquare wrapText="largest"/>
            <wp:docPr id="1015" name="image-fig-7-1.png" descr=""/>
            <wp:cNvGraphicFramePr>
              <a:graphicFrameLocks noChangeAspect="1"/>
            </wp:cNvGraphicFramePr>
            <a:graphic>
              <a:graphicData uri="http://schemas.openxmlformats.org/drawingml/2006/picture">
                <pic:pic>
                  <pic:nvPicPr>
                    <pic:cNvPr id="1015" name="image-fig-7-1.png" descr=""/>
                    <pic:cNvPicPr>
                      <a:picLocks noChangeAspect="1" noChangeArrowheads="1"/>
                    </pic:cNvPicPr>
                  </pic:nvPicPr>
                  <pic:blipFill>
                    <a:blip r:embed="rId28" cstate="print"/>
                    <a:stretch>
                      <a:fillRect/>
                    </a:stretch>
                  </pic:blipFill>
                  <pic:spPr bwMode="auto">
                    <a:xfrm>
                      <a:off x="0" y="0"/>
                      <a:ext cx="5943600" cy="676027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ماژول/بسته</w:t>
            </w:r>
          </w:p>
        </w:tc>
        <w:tc>
          <w:tcPr>
            <w:tcW w:w="2132" w:type="dxa"/>
            <w:vAlign w:val="center"/>
          </w:tcPr>
          <w:p>
            <w:pPr>
              <w:spacing w:before="0" w:after="0" w:line="240" w:lineRule="auto"/>
              <w:jc w:val="center"/>
              <w:rPr>
                <w:rFonts w:cs="B Nazanin"/>
                <w:rtl/>
                <w:lang w:bidi="fa-IR"/>
              </w:rPr>
            </w:pPr>
            <w:r>
              <w:rPr>
                <w:rFonts w:cs="B Nazanin"/>
                <w:b/>
                <w:bCs/>
                <w:rtl/>
                <w:lang w:bidi="fa-IR"/>
              </w:rPr>
              <w:t>توضیح</w:t>
            </w:r>
          </w:p>
        </w:tc>
        <w:tc>
          <w:tcPr>
            <w:tcW w:w="2132" w:type="dxa"/>
            <w:vAlign w:val="center"/>
          </w:tcPr>
          <w:p>
            <w:pPr>
              <w:spacing w:before="0" w:after="0" w:line="240" w:lineRule="auto"/>
              <w:jc w:val="center"/>
              <w:rPr>
                <w:rFonts w:cs="B Nazanin"/>
                <w:rtl/>
                <w:lang w:bidi="fa-IR"/>
              </w:rPr>
            </w:pPr>
            <w:r>
              <w:rPr>
                <w:rFonts w:cs="B Nazanin"/>
                <w:b/>
                <w:bCs/>
                <w:rtl/>
                <w:lang w:bidi="fa-IR"/>
              </w:rPr>
              <w:t>فناوری‌ها</w:t>
            </w:r>
          </w:p>
        </w:tc>
        <w:tc>
          <w:tcPr>
            <w:tcW w:w="2134" w:type="dxa"/>
            <w:vAlign w:val="center"/>
          </w:tcPr>
          <w:p>
            <w:pPr>
              <w:spacing w:before="0" w:after="0" w:line="240" w:lineRule="auto"/>
              <w:jc w:val="center"/>
              <w:rPr>
                <w:rFonts w:cs="B Nazanin"/>
                <w:rtl/>
                <w:lang w:bidi="fa-IR"/>
              </w:rPr>
            </w:pPr>
            <w:r>
              <w:rPr>
                <w:rFonts w:cs="B Nazanin"/>
                <w:b/>
                <w:bCs/>
                <w:rtl/>
                <w:lang w:bidi="fa-IR"/>
              </w:rPr>
              <w:t>وابستگی‌ها</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وب (ui-web)</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0" w:after="0" w:line="240" w:lineRule="auto"/>
              <w:jc w:val="center"/>
              <w:rPr>
                <w:rFonts w:cs="B Nazanin"/>
                <w:rtl/>
                <w:lang w:bidi="fa-IR"/>
              </w:rPr>
            </w:pPr>
            <w:r>
              <w:rPr>
                <w:rFonts w:cs="B Nazanin"/>
                <w:rtl/>
                <w:lang w:bidi="fa-IR"/>
              </w:rPr>
              <w:t>React</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موبایل (ui-mobile)</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0" w:after="0" w:line="240" w:lineRule="auto"/>
              <w:jc w:val="center"/>
              <w:rPr>
                <w:rFonts w:cs="B Nazanin"/>
                <w:rtl/>
                <w:lang w:bidi="fa-IR"/>
              </w:rPr>
            </w:pPr>
            <w:r>
              <w:rPr>
                <w:rFonts w:cs="B Nazanin"/>
                <w:rtl/>
                <w:lang w:bidi="fa-IR"/>
              </w:rPr>
              <w:t>Flutter</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سامانه سمت سرور (api)</w:t>
            </w:r>
          </w:p>
        </w:tc>
        <w:tc>
          <w:tcPr>
            <w:tcW w:w="2132" w:type="dxa"/>
            <w:vAlign w:val="center"/>
          </w:tcPr>
          <w:p>
            <w:pPr>
              <w:spacing w:before="0" w:after="0" w:line="24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0" w:after="0" w:line="240" w:lineRule="auto"/>
              <w:jc w:val="center"/>
              <w:rPr>
                <w:rFonts w:cs="B Nazanin"/>
                <w:rtl/>
                <w:lang w:bidi="fa-IR"/>
              </w:rPr>
            </w:pPr>
            <w:r>
              <w:rPr>
                <w:rFonts w:cs="B Nazanin"/>
                <w:rtl/>
                <w:lang w:bidi="fa-IR"/>
              </w:rPr>
              <w:t>Python (FastAPI)</w:t>
            </w:r>
          </w:p>
        </w:tc>
        <w:tc>
          <w:tcPr>
            <w:tcW w:w="2134" w:type="dxa"/>
            <w:vAlign w:val="center"/>
          </w:tcPr>
          <w:p>
            <w:pPr>
              <w:spacing w:before="0" w:after="0" w:line="240" w:lineRule="auto"/>
              <w:jc w:val="center"/>
              <w:rPr>
                <w:rFonts w:cs="B Nazanin"/>
                <w:rtl/>
                <w:lang w:bidi="fa-IR"/>
              </w:rPr>
            </w:pPr>
            <w:r>
              <w:rPr>
                <w:rFonts w:cs="B Nazanin"/>
                <w:rtl/>
                <w:lang w:bidi="fa-IR"/>
              </w:rPr>
              <w:t>داده/حافظه نهان/یکپارچه‌سازی/کارهای پس‌زمینه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پایگاه داده (db)</w:t>
            </w:r>
          </w:p>
        </w:tc>
        <w:tc>
          <w:tcPr>
            <w:tcW w:w="2132" w:type="dxa"/>
            <w:vAlign w:val="center"/>
          </w:tcPr>
          <w:p>
            <w:pPr>
              <w:spacing w:before="0" w:after="0" w:line="240" w:lineRule="auto"/>
              <w:jc w:val="center"/>
              <w:rPr>
                <w:rFonts w:cs="B Nazanin"/>
                <w:rtl/>
                <w:lang w:bidi="fa-IR"/>
              </w:rPr>
            </w:pPr>
            <w:r>
              <w:rPr>
                <w:rFonts w:cs="B Nazanin"/>
                <w:rtl/>
                <w:lang w:bidi="fa-IR"/>
              </w:rPr>
              <w:t>ذخیره‌سازی پایدار</w:t>
            </w:r>
          </w:p>
        </w:tc>
        <w:tc>
          <w:tcPr>
            <w:tcW w:w="2132" w:type="dxa"/>
            <w:vAlign w:val="center"/>
          </w:tcPr>
          <w:p>
            <w:pPr>
              <w:spacing w:before="0" w:after="0" w:line="240" w:lineRule="auto"/>
              <w:jc w:val="center"/>
              <w:rPr>
                <w:rFonts w:cs="B Nazanin"/>
                <w:rtl/>
                <w:lang w:bidi="fa-IR"/>
              </w:rPr>
            </w:pPr>
            <w:r>
              <w:rPr>
                <w:rFonts w:cs="B Nazanin"/>
                <w:rtl/>
                <w:lang w:bidi="fa-IR"/>
              </w:rPr>
              <w:t>PostgreSQL</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حافظه نهان (cache)</w:t>
            </w:r>
          </w:p>
        </w:tc>
        <w:tc>
          <w:tcPr>
            <w:tcW w:w="2132" w:type="dxa"/>
            <w:vAlign w:val="center"/>
          </w:tcPr>
          <w:p>
            <w:pPr>
              <w:spacing w:before="0" w:after="0" w:line="24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0" w:after="0" w:line="240" w:lineRule="auto"/>
              <w:jc w:val="center"/>
              <w:rPr>
                <w:rFonts w:cs="B Nazanin"/>
                <w:rtl/>
                <w:lang w:bidi="fa-IR"/>
              </w:rPr>
            </w:pPr>
            <w:r>
              <w:rPr>
                <w:rFonts w:cs="B Nazanin"/>
                <w:rtl/>
                <w:lang w:bidi="fa-IR"/>
              </w:rPr>
              <w:t>Redis</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کارهای پس‌زمینه (queue)</w:t>
            </w:r>
          </w:p>
        </w:tc>
        <w:tc>
          <w:tcPr>
            <w:tcW w:w="2132" w:type="dxa"/>
            <w:vAlign w:val="center"/>
          </w:tcPr>
          <w:p>
            <w:pPr>
              <w:spacing w:before="0" w:after="0" w:line="24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0" w:after="0" w:line="240" w:lineRule="auto"/>
              <w:jc w:val="center"/>
              <w:rPr>
                <w:rFonts w:cs="B Nazanin"/>
                <w:rtl/>
                <w:lang w:bidi="fa-IR"/>
              </w:rPr>
            </w:pPr>
            <w:r>
              <w:rPr>
                <w:rFonts w:cs="B Nazanin"/>
                <w:rtl/>
                <w:lang w:bidi="fa-IR"/>
              </w:rPr>
              <w:t>Celery/RQ</w:t>
            </w:r>
          </w:p>
        </w:tc>
        <w:tc>
          <w:tcPr>
            <w:tcW w:w="2134" w:type="dxa"/>
            <w:vAlign w:val="center"/>
          </w:tcPr>
          <w:p>
            <w:pPr>
              <w:spacing w:before="0" w:after="0" w:line="240" w:lineRule="auto"/>
              <w:jc w:val="center"/>
              <w:rPr>
                <w:rFonts w:cs="B Nazanin"/>
                <w:rtl/>
                <w:lang w:bidi="fa-IR"/>
              </w:rPr>
            </w:pPr>
            <w:r>
              <w:rPr>
                <w:rFonts w:cs="B Nazanin"/>
                <w:rtl/>
                <w:lang w:bidi="fa-IR"/>
              </w:rPr>
              <w:t>Redis</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دامنه‌ها (domain-*)</w:t>
            </w:r>
          </w:p>
        </w:tc>
        <w:tc>
          <w:tcPr>
            <w:tcW w:w="2132" w:type="dxa"/>
            <w:vAlign w:val="center"/>
          </w:tcPr>
          <w:p>
            <w:pPr>
              <w:spacing w:before="0" w:after="0" w:line="240" w:lineRule="auto"/>
              <w:jc w:val="center"/>
              <w:rPr>
                <w:rFonts w:cs="B Nazanin"/>
                <w:rtl/>
                <w:lang w:bidi="fa-IR"/>
              </w:rPr>
            </w:pPr>
            <w:r>
              <w:rPr>
                <w:rFonts w:cs="B Nazanin"/>
                <w:rtl/>
                <w:lang w:bidi="fa-IR"/>
              </w:rPr>
              <w:t>بسته‌های منطق دامنه</w:t>
            </w:r>
          </w:p>
        </w:tc>
        <w:tc>
          <w:tcPr>
            <w:tcW w:w="2132" w:type="dxa"/>
            <w:vAlign w:val="center"/>
          </w:tcPr>
          <w:p>
            <w:pPr>
              <w:spacing w:before="0" w:after="0" w:line="240" w:lineRule="auto"/>
              <w:jc w:val="center"/>
              <w:rPr>
                <w:rFonts w:cs="B Nazanin"/>
                <w:rtl/>
                <w:lang w:bidi="fa-IR"/>
              </w:rPr>
            </w:pPr>
            <w:r>
              <w:rPr>
                <w:rFonts w:cs="B Nazanin"/>
                <w:rtl/>
                <w:lang w:bidi="fa-IR"/>
              </w:rPr>
              <w:t>بسته‌های پایتون</w:t>
            </w:r>
          </w:p>
        </w:tc>
        <w:tc>
          <w:tcPr>
            <w:tcW w:w="2134" w:type="dxa"/>
            <w:vAlign w:val="center"/>
          </w:tcPr>
          <w:p>
            <w:pPr>
              <w:spacing w:before="0" w:after="0" w:line="240" w:lineRule="auto"/>
              <w:jc w:val="center"/>
              <w:rPr>
                <w:rFonts w:cs="B Nazanin"/>
                <w:rtl/>
                <w:lang w:bidi="fa-IR"/>
              </w:rPr>
            </w:pPr>
            <w:r>
              <w:rPr>
                <w:rFonts w:cs="B Nazanin"/>
                <w:rtl/>
                <w:lang w:bidi="fa-IR"/>
              </w:rPr>
              <w:t>مخزن‌ها/یکپارچه‌سازی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0" w:after="0" w:line="240" w:lineRule="auto"/>
              <w:jc w:val="center"/>
              <w:rPr>
                <w:rFonts w:cs="B Nazanin"/>
                <w:rtl/>
                <w:lang w:bidi="fa-IR"/>
              </w:rPr>
            </w:pPr>
            <w:r>
              <w:rPr>
                <w:rFonts w:cs="B Nazanin"/>
                <w:rtl/>
                <w:lang w:bidi="fa-IR"/>
              </w:rPr>
              <w:t>ارتباط و تبدیل داده</w:t>
            </w:r>
          </w:p>
        </w:tc>
        <w:tc>
          <w:tcPr>
            <w:tcW w:w="2132" w:type="dxa"/>
            <w:vAlign w:val="center"/>
          </w:tcPr>
          <w:p>
            <w:pPr>
              <w:spacing w:before="0" w:after="0" w:line="240" w:lineRule="auto"/>
              <w:jc w:val="center"/>
              <w:rPr>
                <w:rFonts w:cs="B Nazanin"/>
                <w:rtl/>
                <w:lang w:bidi="fa-IR"/>
              </w:rPr>
            </w:pPr>
            <w:r>
              <w:rPr>
                <w:rFonts w:cs="B Nazanin"/>
                <w:rtl/>
                <w:lang w:bidi="fa-IR"/>
              </w:rPr>
              <w:t>کلاینت HTTP + نگاشت داده</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0" w:after="0" w:line="24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0" w:after="0" w:line="240" w:lineRule="auto"/>
              <w:jc w:val="center"/>
              <w:rPr>
                <w:rFonts w:cs="B Nazanin"/>
                <w:rtl/>
                <w:lang w:bidi="fa-IR"/>
              </w:rPr>
            </w:pPr>
            <w:r>
              <w:rPr>
                <w:rFonts w:cs="B Nazanin"/>
                <w:rtl/>
                <w:lang w:bidi="fa-IR"/>
              </w:rPr>
              <w:t>کلاینت HTTP + بررسی امضا</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0" w:after="0" w:line="240" w:lineRule="auto"/>
              <w:jc w:val="center"/>
              <w:rPr>
                <w:rFonts w:cs="B Nazanin"/>
                <w:rtl/>
                <w:lang w:bidi="fa-IR"/>
              </w:rPr>
            </w:pPr>
            <w:r>
              <w:rPr>
                <w:rFonts w:cs="B Nazanin"/>
                <w:rtl/>
                <w:lang w:bidi="fa-IR"/>
              </w:rPr>
              <w:t>تیکت/پیگیری</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0" w:after="0" w:line="240" w:lineRule="auto"/>
              <w:jc w:val="center"/>
              <w:rPr>
                <w:rFonts w:cs="B Nazanin"/>
                <w:rtl/>
                <w:lang w:bidi="fa-IR"/>
              </w:rPr>
            </w:pPr>
            <w:r>
              <w:rPr>
                <w:rFonts w:cs="B Nazanin"/>
                <w:rtl/>
                <w:lang w:bidi="fa-IR"/>
              </w:rPr>
              <w:t>پیامک/ایمیل</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(نمای کلی)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مسیر خدمت</w:t>
            </w:r>
          </w:p>
        </w:tc>
        <w:tc>
          <w:tcPr>
            <w:tcW w:w="4265"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GET /search</w:t>
            </w:r>
          </w:p>
        </w:tc>
        <w:tc>
          <w:tcPr>
            <w:tcW w:w="4265" w:type="dxa"/>
            <w:vAlign w:val="center"/>
          </w:tcPr>
          <w:p>
            <w:pPr>
              <w:spacing w:before="0" w:after="0" w:line="240" w:lineRule="auto"/>
              <w:jc w:val="center"/>
              <w:rPr>
                <w:rFonts w:cs="B Nazanin"/>
                <w:rtl/>
                <w:lang w:bidi="fa-IR"/>
              </w:rPr>
            </w:pPr>
            <w:r>
              <w:rPr>
                <w:rFonts w:cs="B Nazanin"/>
                <w:rtl/>
                <w:lang w:bidi="fa-IR"/>
              </w:rPr>
              <w:t>جستجو و نتایج صفحه‌بندی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/bookings</w:t>
            </w:r>
          </w:p>
        </w:tc>
        <w:tc>
          <w:tcPr>
            <w:tcW w:w="4265" w:type="dxa"/>
            <w:vAlign w:val="center"/>
          </w:tcPr>
          <w:p>
            <w:pPr>
              <w:spacing w:before="0" w:after="0" w:line="240" w:lineRule="auto"/>
              <w:jc w:val="center"/>
              <w:rPr>
                <w:rFonts w:cs="B Nazanin"/>
                <w:rtl/>
                <w:lang w:bidi="fa-IR"/>
              </w:rPr>
            </w:pPr>
            <w:r>
              <w:rPr>
                <w:rFonts w:cs="B Nazanin"/>
                <w:rtl/>
                <w:lang w:bidi="fa-IR"/>
              </w:rPr>
              <w:t>ایجاد سفارش/شروع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/payments/callback</w:t>
            </w:r>
          </w:p>
        </w:tc>
        <w:tc>
          <w:tcPr>
            <w:tcW w:w="4265" w:type="dxa"/>
            <w:vAlign w:val="center"/>
          </w:tcPr>
          <w:p>
            <w:pPr>
              <w:spacing w:before="0" w:after="0" w:line="240" w:lineRule="auto"/>
              <w:jc w:val="center"/>
              <w:rPr>
                <w:rFonts w:cs="B Nazanin"/>
                <w:rtl/>
                <w:lang w:bidi="fa-IR"/>
              </w:rPr>
            </w:pPr>
            <w:r>
              <w:rPr>
                <w:rFonts w:cs="B Nazanin"/>
                <w:rtl/>
                <w:lang w:bidi="fa-IR"/>
              </w:rPr>
              <w:t>بازگشت بانک و راستی‌آزمایی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/refunds</w:t>
            </w:r>
          </w:p>
        </w:tc>
        <w:tc>
          <w:tcPr>
            <w:tcW w:w="4265" w:type="dxa"/>
            <w:vAlign w:val="center"/>
          </w:tcPr>
          <w:p>
            <w:pPr>
              <w:spacing w:before="0" w:after="0" w:line="240" w:lineRule="auto"/>
              <w:jc w:val="center"/>
              <w:rPr>
                <w:rFonts w:cs="B Nazanin"/>
                <w:rtl/>
                <w:lang w:bidi="fa-IR"/>
              </w:rPr>
            </w:pPr>
            <w:r>
              <w:rPr>
                <w:rFonts w:cs="B Nazanin"/>
                <w:rtl/>
                <w:lang w:bidi="fa-IR"/>
              </w:rPr>
              <w:t>ثبت استرداد</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/wallet/topup</w:t>
            </w:r>
          </w:p>
        </w:tc>
        <w:tc>
          <w:tcPr>
            <w:tcW w:w="4265" w:type="dxa"/>
            <w:vAlign w:val="center"/>
          </w:tcPr>
          <w:p>
            <w:pPr>
              <w:spacing w:before="0" w:after="0" w:line="240" w:lineRule="auto"/>
              <w:jc w:val="center"/>
              <w:rPr>
                <w:rFonts w:cs="B Nazanin"/>
                <w:rtl/>
                <w:lang w:bidi="fa-IR"/>
              </w:rPr>
            </w:pPr>
            <w:r>
              <w:rPr>
                <w:rFonts w:cs="B Nazanin"/>
                <w:rtl/>
                <w:lang w:bidi="fa-IR"/>
              </w:rPr>
              <w:t>افزایش موجودی کیف پول</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/support/tickets</w:t>
            </w:r>
          </w:p>
        </w:tc>
        <w:tc>
          <w:tcPr>
            <w:tcW w:w="4265" w:type="dxa"/>
            <w:vAlign w:val="center"/>
          </w:tcPr>
          <w:p>
            <w:pPr>
              <w:spacing w:before="0" w:after="0" w:line="24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حوزه</w:t>
            </w:r>
          </w:p>
        </w:tc>
        <w:tc>
          <w:tcPr>
            <w:tcW w:w="2843" w:type="dxa"/>
            <w:vAlign w:val="center"/>
          </w:tcPr>
          <w:p>
            <w:pPr>
              <w:spacing w:before="0" w:after="0" w:line="240" w:lineRule="auto"/>
              <w:jc w:val="center"/>
              <w:rPr>
                <w:rFonts w:cs="B Nazanin"/>
                <w:rtl/>
                <w:lang w:bidi="fa-IR"/>
              </w:rPr>
            </w:pPr>
            <w:r>
              <w:rPr>
                <w:rFonts w:cs="B Nazanin"/>
                <w:b/>
                <w:bCs/>
                <w:rtl/>
                <w:lang w:bidi="fa-IR"/>
              </w:rPr>
              <w:t>سنجه/هشدار</w:t>
            </w:r>
          </w:p>
        </w:tc>
        <w:tc>
          <w:tcPr>
            <w:tcW w:w="1421" w:type="dxa"/>
            <w:vAlign w:val="center"/>
          </w:tcPr>
          <w:p>
            <w:pPr>
              <w:spacing w:before="0" w:after="0" w:line="240" w:lineRule="auto"/>
              <w:jc w:val="center"/>
              <w:rPr>
                <w:rFonts w:cs="B Nazanin"/>
                <w:rtl/>
                <w:lang w:bidi="fa-IR"/>
              </w:rPr>
            </w:pPr>
            <w:r>
              <w:rPr>
                <w:rFonts w:cs="B Nazanin"/>
                <w:b/>
                <w:bCs/>
                <w:rtl/>
                <w:lang w:bidi="fa-IR"/>
              </w:rPr>
              <w:t>آستانه</w:t>
            </w:r>
          </w:p>
        </w:tc>
        <w:tc>
          <w:tcPr>
            <w:tcW w:w="2845" w:type="dxa"/>
            <w:vAlign w:val="center"/>
          </w:tcPr>
          <w:p>
            <w:pPr>
              <w:spacing w:before="0" w:after="0" w:line="240" w:lineRule="auto"/>
              <w:jc w:val="center"/>
              <w:rPr>
                <w:rFonts w:cs="B Nazanin"/>
                <w:rtl/>
                <w:lang w:bidi="fa-IR"/>
              </w:rPr>
            </w:pPr>
            <w:r>
              <w:rPr>
                <w:rFonts w:cs="B Nazanin"/>
                <w:b/>
                <w:bCs/>
                <w:rtl/>
                <w:lang w:bidi="fa-IR"/>
              </w:rPr>
              <w:t>اقدام</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زمان پاسخ صدک ۹۵</w:t>
            </w:r>
          </w:p>
        </w:tc>
        <w:tc>
          <w:tcPr>
            <w:tcW w:w="1421" w:type="dxa"/>
            <w:vAlign w:val="center"/>
          </w:tcPr>
          <w:p>
            <w:pPr>
              <w:spacing w:before="0" w:after="0" w:line="240" w:lineRule="auto"/>
              <w:jc w:val="center"/>
              <w:rPr>
                <w:rFonts w:cs="B Nazanin"/>
                <w:rtl/>
                <w:lang w:bidi="fa-IR"/>
              </w:rPr>
            </w:pPr>
            <w:r>
              <w:rPr>
                <w:rFonts w:cs="B Nazanin"/>
                <w:rtl/>
                <w:lang w:bidi="fa-IR"/>
              </w:rPr>
              <w:t>بیش از ۳ ثانیه</w:t>
            </w:r>
          </w:p>
        </w:tc>
        <w:tc>
          <w:tcPr>
            <w:tcW w:w="2845" w:type="dxa"/>
            <w:vAlign w:val="center"/>
          </w:tcPr>
          <w:p>
            <w:pPr>
              <w:spacing w:before="0" w:after="0" w:line="240" w:lineRule="auto"/>
              <w:jc w:val="center"/>
              <w:rPr>
                <w:rFonts w:cs="B Nazanin"/>
                <w:rtl/>
                <w:lang w:bidi="fa-IR"/>
              </w:rPr>
            </w:pPr>
            <w:r>
              <w:rPr>
                <w:rFonts w:cs="B Nazanin"/>
                <w:rtl/>
                <w:lang w:bidi="fa-IR"/>
              </w:rPr>
              <w:t>بررسی تأمین‌کننده‌های کند، فعال‌سازی کاهش سطح خدمت</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تأمین‌کنندگان</w:t>
            </w:r>
          </w:p>
        </w:tc>
        <w:tc>
          <w:tcPr>
            <w:tcW w:w="2843" w:type="dxa"/>
            <w:vAlign w:val="center"/>
          </w:tcPr>
          <w:p>
            <w:pPr>
              <w:spacing w:before="0" w:after="0" w:line="240" w:lineRule="auto"/>
              <w:jc w:val="center"/>
              <w:rPr>
                <w:rFonts w:cs="B Nazanin"/>
                <w:rtl/>
                <w:lang w:bidi="fa-IR"/>
              </w:rPr>
            </w:pPr>
            <w:r>
              <w:rPr>
                <w:rFonts w:cs="B Nazanin"/>
                <w:rtl/>
                <w:lang w:bidi="fa-IR"/>
              </w:rPr>
              <w:t>نرخ خطا</w:t>
            </w:r>
          </w:p>
        </w:tc>
        <w:tc>
          <w:tcPr>
            <w:tcW w:w="1421" w:type="dxa"/>
            <w:vAlign w:val="center"/>
          </w:tcPr>
          <w:p>
            <w:pPr>
              <w:spacing w:before="0" w:after="0" w:line="240" w:lineRule="auto"/>
              <w:jc w:val="center"/>
              <w:rPr>
                <w:rFonts w:cs="B Nazanin"/>
                <w:rtl/>
                <w:lang w:bidi="fa-IR"/>
              </w:rPr>
            </w:pPr>
            <w:r>
              <w:rPr>
                <w:rFonts w:cs="B Nazanin"/>
                <w:rtl/>
                <w:lang w:bidi="fa-IR"/>
              </w:rPr>
              <w:t>بیش از ۵٪ در ۱۰ دقیقه</w:t>
            </w:r>
          </w:p>
        </w:tc>
        <w:tc>
          <w:tcPr>
            <w:tcW w:w="2845" w:type="dxa"/>
            <w:vAlign w:val="center"/>
          </w:tcPr>
          <w:p>
            <w:pPr>
              <w:spacing w:before="0" w:after="0" w:line="240" w:lineRule="auto"/>
              <w:jc w:val="center"/>
              <w:rPr>
                <w:rFonts w:cs="B Nazanin"/>
                <w:rtl/>
                <w:lang w:bidi="fa-IR"/>
              </w:rPr>
            </w:pPr>
            <w:r>
              <w:rPr>
                <w:rFonts w:cs="B Nazanin"/>
                <w:rtl/>
                <w:lang w:bidi="fa-IR"/>
              </w:rPr>
              <w:t>محدودسازی یا قطع موقت تأمین‌کننده و ثبت رخداد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0" w:after="0" w:line="240" w:lineRule="auto"/>
              <w:jc w:val="center"/>
              <w:rPr>
                <w:rFonts w:cs="B Nazanin"/>
                <w:rtl/>
                <w:lang w:bidi="fa-IR"/>
              </w:rPr>
            </w:pPr>
            <w:r>
              <w:rPr>
                <w:rFonts w:cs="B Nazanin"/>
                <w:rtl/>
                <w:lang w:bidi="fa-IR"/>
              </w:rPr>
              <w:t>افزایش غیرعادی</w:t>
            </w:r>
          </w:p>
        </w:tc>
        <w:tc>
          <w:tcPr>
            <w:tcW w:w="2845" w:type="dxa"/>
            <w:vAlign w:val="center"/>
          </w:tcPr>
          <w:p>
            <w:pPr>
              <w:spacing w:before="0" w:after="0" w:line="240" w:lineRule="auto"/>
              <w:jc w:val="center"/>
              <w:rPr>
                <w:rFonts w:cs="B Nazanin"/>
                <w:rtl/>
                <w:lang w:bidi="fa-IR"/>
              </w:rPr>
            </w:pPr>
            <w:r>
              <w:rPr>
                <w:rFonts w:cs="B Nazanin"/>
                <w:rtl/>
                <w:lang w:bidi="fa-IR"/>
              </w:rPr>
              <w:t>بررسی درگاه، فعال‌سازی مسیر نیازمند بررسی</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0" w:after="0" w:line="240" w:lineRule="auto"/>
              <w:jc w:val="center"/>
              <w:rPr>
                <w:rFonts w:cs="B Nazanin"/>
                <w:rtl/>
                <w:lang w:bidi="fa-IR"/>
              </w:rPr>
            </w:pPr>
            <w:r>
              <w:rPr>
                <w:rFonts w:cs="B Nazanin"/>
                <w:rtl/>
                <w:lang w:bidi="fa-IR"/>
              </w:rPr>
              <w:t>بیش از ۱٪</w:t>
            </w:r>
          </w:p>
        </w:tc>
        <w:tc>
          <w:tcPr>
            <w:tcW w:w="2845"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هدف</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زمان بازیابی (RTO)</w:t>
            </w:r>
          </w:p>
        </w:tc>
        <w:tc>
          <w:tcPr>
            <w:tcW w:w="1421" w:type="dxa"/>
            <w:vAlign w:val="center"/>
          </w:tcPr>
          <w:p>
            <w:pPr>
              <w:spacing w:before="0" w:after="0" w:line="240" w:lineRule="auto"/>
              <w:jc w:val="center"/>
              <w:rPr>
                <w:rFonts w:cs="B Nazanin"/>
                <w:rtl/>
                <w:lang w:bidi="fa-IR"/>
              </w:rPr>
            </w:pPr>
            <w:r>
              <w:rPr>
                <w:rFonts w:cs="B Nazanin"/>
                <w:rtl/>
                <w:lang w:bidi="fa-IR"/>
              </w:rPr>
              <w:t>۱ ساعت</w:t>
            </w:r>
          </w:p>
        </w:tc>
        <w:tc>
          <w:tcPr>
            <w:tcW w:w="4266" w:type="dxa"/>
            <w:vAlign w:val="center"/>
          </w:tcPr>
          <w:p>
            <w:pPr>
              <w:spacing w:before="0" w:after="0" w:line="240" w:lineRule="auto"/>
              <w:jc w:val="center"/>
              <w:rPr>
                <w:rFonts w:cs="B Nazanin"/>
                <w:rtl/>
                <w:lang w:bidi="fa-IR"/>
              </w:rPr>
            </w:pPr>
            <w:r>
              <w:rPr>
                <w:rFonts w:cs="B Nazanin"/>
                <w:rtl/>
                <w:lang w:bidi="fa-IR"/>
              </w:rPr>
              <w:t>حداکثر زمان قابل قبول برای بازگشت سرویس پس از رخداد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نقطه بازیابی (RPO)</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حداکثر داده قابل از دست‌رفتن در بدترین حالت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0" w:after="0" w:line="240" w:lineRule="auto"/>
              <w:jc w:val="center"/>
              <w:rPr>
                <w:rFonts w:cs="B Nazanin"/>
                <w:rtl/>
                <w:lang w:bidi="fa-IR"/>
              </w:rPr>
            </w:pPr>
            <w:r>
              <w:rPr>
                <w:rFonts w:cs="B Nazanin"/>
                <w:rtl/>
                <w:lang w:bidi="fa-IR"/>
              </w:rPr>
              <w:t>روزانه + نقطه‌ای</w:t>
            </w:r>
          </w:p>
        </w:tc>
        <w:tc>
          <w:tcPr>
            <w:tcW w:w="4266" w:type="dxa"/>
            <w:vAlign w:val="center"/>
          </w:tcPr>
          <w:p>
            <w:pPr>
              <w:spacing w:before="0" w:after="0" w:line="240" w:lineRule="auto"/>
              <w:jc w:val="center"/>
              <w:rPr>
                <w:rFonts w:cs="B Nazanin"/>
                <w:rtl/>
                <w:lang w:bidi="fa-IR"/>
              </w:rPr>
            </w:pPr>
            <w:r>
              <w:rPr>
                <w:rFonts w:cs="B Nazanin"/>
                <w:rtl/>
                <w:lang w:bidi="fa-IR"/>
              </w:rPr>
              <w:t>تهیه نسخه کامل و امکان بازیابی نقطه‌ای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تمرین بازیابی</w:t>
            </w:r>
          </w:p>
        </w:tc>
        <w:tc>
          <w:tcPr>
            <w:tcW w:w="1421" w:type="dxa"/>
            <w:vAlign w:val="center"/>
          </w:tcPr>
          <w:p>
            <w:pPr>
              <w:spacing w:before="0" w:after="0" w:line="240" w:lineRule="auto"/>
              <w:jc w:val="center"/>
              <w:rPr>
                <w:rFonts w:cs="B Nazanin"/>
                <w:rtl/>
                <w:lang w:bidi="fa-IR"/>
              </w:rPr>
            </w:pPr>
            <w:r>
              <w:rPr>
                <w:rFonts w:cs="B Nazanin"/>
                <w:rtl/>
                <w:lang w:bidi="fa-IR"/>
              </w:rPr>
              <w:t>ماهیانه</w:t>
            </w:r>
          </w:p>
        </w:tc>
        <w:tc>
          <w:tcPr>
            <w:tcW w:w="4266" w:type="dxa"/>
            <w:vAlign w:val="center"/>
          </w:tcPr>
          <w:p>
            <w:pPr>
              <w:spacing w:before="0" w:after="0" w:line="24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رخداد</w:t>
            </w:r>
          </w:p>
        </w:tc>
        <w:tc>
          <w:tcPr>
            <w:tcW w:w="3412" w:type="dxa"/>
            <w:vAlign w:val="center"/>
          </w:tcPr>
          <w:p>
            <w:pPr>
              <w:spacing w:before="0" w:after="0" w:line="24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0" w:after="0" w:line="240" w:lineRule="auto"/>
              <w:jc w:val="center"/>
              <w:rPr>
                <w:rFonts w:cs="B Nazanin"/>
                <w:rtl/>
                <w:lang w:bidi="fa-IR"/>
              </w:rPr>
            </w:pPr>
            <w:r>
              <w:rPr>
                <w:rFonts w:cs="B Nazanin"/>
                <w:b/>
                <w:bCs/>
                <w:rtl/>
                <w:lang w:bidi="fa-IR"/>
              </w:rPr>
              <w:t>خروجی/اقدام</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 مبهم</w:t>
            </w:r>
          </w:p>
        </w:tc>
        <w:tc>
          <w:tcPr>
            <w:tcW w:w="3412" w:type="dxa"/>
            <w:vAlign w:val="center"/>
          </w:tcPr>
          <w:p>
            <w:pPr>
              <w:spacing w:before="0" w:after="0" w:line="24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0" w:after="0" w:line="240" w:lineRule="auto"/>
              <w:jc w:val="center"/>
              <w:rPr>
                <w:rFonts w:cs="B Nazanin"/>
                <w:rtl/>
                <w:lang w:bidi="fa-IR"/>
              </w:rPr>
            </w:pPr>
            <w:r>
              <w:rPr>
                <w:rFonts w:cs="B Nazanin"/>
                <w:rtl/>
                <w:lang w:bidi="fa-IR"/>
              </w:rPr>
              <w:t>انتقال به وضعیت نیازمند بررسی و ایجاد وظیفه 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شکست صدور</w:t>
            </w:r>
          </w:p>
        </w:tc>
        <w:tc>
          <w:tcPr>
            <w:tcW w:w="3412" w:type="dxa"/>
            <w:vAlign w:val="center"/>
          </w:tcPr>
          <w:p>
            <w:pPr>
              <w:spacing w:before="0" w:after="0" w:line="24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کاربر/پشتیبانی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کندی جست‌وجو</w:t>
            </w:r>
          </w:p>
        </w:tc>
        <w:tc>
          <w:tcPr>
            <w:tcW w:w="3412" w:type="dxa"/>
            <w:vAlign w:val="center"/>
          </w:tcPr>
          <w:p>
            <w:pPr>
              <w:spacing w:before="0" w:after="0" w:line="24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0" w:after="0" w:line="24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رویداد</w:t>
            </w:r>
          </w:p>
        </w:tc>
        <w:tc>
          <w:tcPr>
            <w:tcW w:w="2437" w:type="dxa"/>
            <w:vAlign w:val="center"/>
          </w:tcPr>
          <w:p>
            <w:pPr>
              <w:spacing w:before="0" w:after="0" w:line="240" w:lineRule="auto"/>
              <w:jc w:val="center"/>
              <w:rPr>
                <w:rFonts w:cs="B Nazanin"/>
                <w:rtl/>
                <w:lang w:bidi="fa-IR"/>
              </w:rPr>
            </w:pPr>
            <w:r>
              <w:rPr>
                <w:rFonts w:cs="B Nazanin"/>
                <w:b/>
                <w:bCs/>
                <w:rtl/>
                <w:lang w:bidi="fa-IR"/>
              </w:rPr>
              <w:t>محل ثبت</w:t>
            </w:r>
          </w:p>
        </w:tc>
        <w:tc>
          <w:tcPr>
            <w:tcW w:w="3656" w:type="dxa"/>
            <w:vAlign w:val="center"/>
          </w:tcPr>
          <w:p>
            <w:pPr>
              <w:spacing w:before="0" w:after="0" w:line="240" w:lineRule="auto"/>
              <w:jc w:val="center"/>
              <w:rPr>
                <w:rFonts w:cs="B Nazanin"/>
                <w:rtl/>
                <w:lang w:bidi="fa-IR"/>
              </w:rPr>
            </w:pPr>
            <w:r>
              <w:rPr>
                <w:rFonts w:cs="B Nazanin"/>
                <w:b/>
                <w:bCs/>
                <w:rtl/>
                <w:lang w:bidi="fa-IR"/>
              </w:rPr>
              <w:t>حداقل فیلدهای ثبت‌شونده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ایجاد سفارش</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userId، createdAt، status</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amount، idempotencyKey</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نتیجه راستی‌آزمایی، تکراری/غیرتکراری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تأیید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وضعیت نهایی پرداخت، زمان تأیید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w:t>
            </w:r>
          </w:p>
        </w:tc>
        <w:tc>
          <w:tcPr>
            <w:tcW w:w="3656" w:type="dxa"/>
            <w:vAlign w:val="center"/>
          </w:tcPr>
          <w:p>
            <w:pPr>
              <w:spacing w:before="0" w:after="0" w:line="240" w:lineRule="auto"/>
              <w:jc w:val="center"/>
              <w:rPr>
                <w:rFonts w:cs="B Nazanin"/>
                <w:rtl/>
                <w:lang w:bidi="fa-IR"/>
              </w:rPr>
            </w:pPr>
            <w:r>
              <w:rPr>
                <w:rFonts w:cs="B Nazanin"/>
                <w:rtl/>
                <w:lang w:bidi="fa-IR"/>
              </w:rPr>
              <w:t>bookingId، providerName، requestId/traceId</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providerRef، issueStatus، کد خطا/پیام</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استرداد</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مبلغ بازپرداخت، علت/قانون</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بازپرداخت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41004"/>
            <wp:effectExtent l="0" t="0" r="0" b="0"/>
            <wp:wrapSquare wrapText="largest"/>
            <wp:docPr id="1016" name="image-fig-9-1.png" descr=""/>
            <wp:cNvGraphicFramePr>
              <a:graphicFrameLocks noChangeAspect="1"/>
            </wp:cNvGraphicFramePr>
            <a:graphic>
              <a:graphicData uri="http://schemas.openxmlformats.org/drawingml/2006/picture">
                <pic:pic>
                  <pic:nvPicPr>
                    <pic:cNvPr id="1016" name="image-fig-9-1.png" descr=""/>
                    <pic:cNvPicPr>
                      <a:picLocks noChangeAspect="1" noChangeArrowheads="1"/>
                    </pic:cNvPicPr>
                  </pic:nvPicPr>
                  <pic:blipFill>
                    <a:blip r:embed="rId29" cstate="print"/>
                    <a:stretch>
                      <a:fillRect/>
                    </a:stretch>
                  </pic:blipFill>
                  <pic:spPr bwMode="auto">
                    <a:xfrm>
                      <a:off x="0" y="0"/>
                      <a:ext cx="5943600" cy="394100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سنجه</w:t>
            </w:r>
          </w:p>
        </w:tc>
        <w:tc>
          <w:tcPr>
            <w:tcW w:w="2437" w:type="dxa"/>
            <w:vAlign w:val="center"/>
          </w:tcPr>
          <w:p>
            <w:pPr>
              <w:spacing w:before="0" w:after="0" w:line="24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0" w:after="0" w:line="240" w:lineRule="auto"/>
              <w:jc w:val="center"/>
              <w:rPr>
                <w:rFonts w:cs="B Nazanin"/>
                <w:rtl/>
                <w:lang w:bidi="fa-IR"/>
              </w:rPr>
            </w:pPr>
            <w:r>
              <w:rPr>
                <w:rFonts w:cs="B Nazanin"/>
                <w:b/>
                <w:bCs/>
                <w:rtl/>
                <w:lang w:bidi="fa-IR"/>
              </w:rPr>
              <w:t>چیزی که باید ثبت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API جست‌وجو</w:t>
            </w:r>
          </w:p>
        </w:tc>
        <w:tc>
          <w:tcPr>
            <w:tcW w:w="3656" w:type="dxa"/>
            <w:vAlign w:val="center"/>
          </w:tcPr>
          <w:p>
            <w:pPr>
              <w:spacing w:before="0" w:after="0" w:line="240" w:lineRule="auto"/>
              <w:jc w:val="center"/>
              <w:rPr>
                <w:rFonts w:cs="B Nazanin"/>
                <w:rtl/>
                <w:lang w:bidi="fa-IR"/>
              </w:rPr>
            </w:pPr>
            <w:r>
              <w:rPr>
                <w:rFonts w:cs="B Nazanin"/>
                <w:rtl/>
                <w:lang w:bidi="fa-IR"/>
              </w:rPr>
              <w:t>زمان کل + تفکیک زمان تماس با هر تأمین‌کننده +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0" w:after="0" w:line="240" w:lineRule="auto"/>
              <w:jc w:val="center"/>
              <w:rPr>
                <w:rFonts w:cs="B Nazanin"/>
                <w:rtl/>
                <w:lang w:bidi="fa-IR"/>
              </w:rPr>
            </w:pPr>
            <w:r>
              <w:rPr>
                <w:rFonts w:cs="B Nazanin"/>
                <w:rtl/>
                <w:lang w:bidi="fa-IR"/>
              </w:rPr>
              <w:t>API پرداخت</w:t>
            </w:r>
          </w:p>
        </w:tc>
        <w:tc>
          <w:tcPr>
            <w:tcW w:w="3656" w:type="dxa"/>
            <w:vAlign w:val="center"/>
          </w:tcPr>
          <w:p>
            <w:pPr>
              <w:spacing w:before="0" w:after="0" w:line="240" w:lineRule="auto"/>
              <w:jc w:val="center"/>
              <w:rPr>
                <w:rFonts w:cs="B Nazanin"/>
                <w:rtl/>
                <w:lang w:bidi="fa-IR"/>
              </w:rPr>
            </w:pPr>
            <w:r>
              <w:rPr>
                <w:rFonts w:cs="B Nazanin"/>
                <w:rtl/>
                <w:lang w:bidi="fa-IR"/>
              </w:rPr>
              <w:t>زمان بازگشت بانک + زمان راستی‌آزمایی + نتیجه نهایی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صدور</w:t>
            </w:r>
          </w:p>
        </w:tc>
        <w:tc>
          <w:tcPr>
            <w:tcW w:w="2437"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3656" w:type="dxa"/>
            <w:vAlign w:val="center"/>
          </w:tcPr>
          <w:p>
            <w:pPr>
              <w:spacing w:before="0" w:after="0" w:line="24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مقدار</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0" w:after="0" w:line="240" w:lineRule="auto"/>
              <w:jc w:val="center"/>
              <w:rPr>
                <w:rFonts w:cs="B Nazanin"/>
                <w:rtl/>
                <w:lang w:bidi="fa-IR"/>
              </w:rPr>
            </w:pPr>
            <w:r>
              <w:rPr>
                <w:rFonts w:cs="B Nazanin"/>
                <w:rtl/>
                <w:lang w:bidi="fa-IR"/>
              </w:rPr>
              <w:t>۱۰ دقیقه</w:t>
            </w:r>
          </w:p>
        </w:tc>
        <w:tc>
          <w:tcPr>
            <w:tcW w:w="4266" w:type="dxa"/>
            <w:vAlign w:val="center"/>
          </w:tcPr>
          <w:p>
            <w:pPr>
              <w:spacing w:before="0" w:after="0" w:line="240" w:lineRule="auto"/>
              <w:jc w:val="center"/>
              <w:rPr>
                <w:rFonts w:cs="B Nazanin"/>
                <w:rtl/>
                <w:lang w:bidi="fa-IR"/>
              </w:rPr>
            </w:pPr>
            <w:r>
              <w:rPr>
                <w:rFonts w:cs="B Nazanin"/>
                <w:rtl/>
                <w:lang w:bidi="fa-IR"/>
              </w:rPr>
              <w:t>کاهش بار تماس با تأمین‌کنندگان و بهبود زمان پاسخ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0" w:after="0" w:line="240" w:lineRule="auto"/>
              <w:jc w:val="center"/>
              <w:rPr>
                <w:rFonts w:cs="B Nazanin"/>
                <w:rtl/>
                <w:lang w:bidi="fa-IR"/>
              </w:rPr>
            </w:pPr>
            <w:r>
              <w:rPr>
                <w:rFonts w:cs="B Nazanin"/>
                <w:rtl/>
                <w:lang w:bidi="fa-IR"/>
              </w:rPr>
              <w:t>۲٫۵ ثانیه</w:t>
            </w:r>
          </w:p>
        </w:tc>
        <w:tc>
          <w:tcPr>
            <w:tcW w:w="4266" w:type="dxa"/>
            <w:vAlign w:val="center"/>
          </w:tcPr>
          <w:p>
            <w:pPr>
              <w:spacing w:before="0" w:after="0" w:line="24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0" w:after="0" w:line="240" w:lineRule="auto"/>
              <w:jc w:val="center"/>
              <w:rPr>
                <w:rFonts w:cs="B Nazanin"/>
                <w:rtl/>
                <w:lang w:bidi="fa-IR"/>
              </w:rPr>
            </w:pPr>
            <w:r>
              <w:rPr>
                <w:rFonts w:cs="B Nazanin"/>
                <w:rtl/>
                <w:lang w:bidi="fa-IR"/>
              </w:rPr>
              <w:t>۱ بار</w:t>
            </w:r>
          </w:p>
        </w:tc>
        <w:tc>
          <w:tcPr>
            <w:tcW w:w="4266" w:type="dxa"/>
            <w:vAlign w:val="center"/>
          </w:tcPr>
          <w:p>
            <w:pPr>
              <w:spacing w:before="0" w:after="0" w:line="240" w:lineRule="auto"/>
              <w:jc w:val="center"/>
              <w:rPr>
                <w:rFonts w:cs="B Nazanin"/>
                <w:rtl/>
                <w:lang w:bidi="fa-IR"/>
              </w:rPr>
            </w:pPr>
            <w:r>
              <w:rPr>
                <w:rFonts w:cs="B Nazanin"/>
                <w:rtl/>
                <w:lang w:bidi="fa-IR"/>
              </w:rPr>
              <w:t>فقط برای خطاهای موقت؛ با فاصله زمانی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جلوگیری از قفل شدن منابع و مدیریت سفارش‌های نیمه‌کاره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0" w:after="0" w:line="240" w:lineRule="auto"/>
              <w:jc w:val="center"/>
              <w:rPr>
                <w:rFonts w:cs="B Nazanin"/>
                <w:rtl/>
                <w:lang w:bidi="fa-IR"/>
              </w:rPr>
            </w:pPr>
            <w:r>
              <w:rPr>
                <w:rFonts w:cs="B Nazanin"/>
                <w:rtl/>
                <w:lang w:bidi="fa-IR"/>
              </w:rPr>
              <w:t>۲۴ ساعت</w:t>
            </w:r>
          </w:p>
        </w:tc>
        <w:tc>
          <w:tcPr>
            <w:tcW w:w="4266" w:type="dxa"/>
            <w:vAlign w:val="center"/>
          </w:tcPr>
          <w:p>
            <w:pPr>
              <w:spacing w:before="0" w:after="0" w:line="24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گلوگاه</w:t>
            </w:r>
          </w:p>
        </w:tc>
        <w:tc>
          <w:tcPr>
            <w:tcW w:w="2843" w:type="dxa"/>
            <w:vAlign w:val="center"/>
          </w:tcPr>
          <w:p>
            <w:pPr>
              <w:spacing w:before="0" w:after="0" w:line="240" w:lineRule="auto"/>
              <w:jc w:val="center"/>
              <w:rPr>
                <w:rFonts w:cs="B Nazanin"/>
                <w:rtl/>
                <w:lang w:bidi="fa-IR"/>
              </w:rPr>
            </w:pPr>
            <w:r>
              <w:rPr>
                <w:rFonts w:cs="B Nazanin"/>
                <w:b/>
                <w:bCs/>
                <w:rtl/>
                <w:lang w:bidi="fa-IR"/>
              </w:rPr>
              <w:t>ریسک</w:t>
            </w:r>
          </w:p>
        </w:tc>
        <w:tc>
          <w:tcPr>
            <w:tcW w:w="2844" w:type="dxa"/>
            <w:vAlign w:val="center"/>
          </w:tcPr>
          <w:p>
            <w:pPr>
              <w:spacing w:before="0" w:after="0" w:line="240" w:lineRule="auto"/>
              <w:jc w:val="center"/>
              <w:rPr>
                <w:rFonts w:cs="B Nazanin"/>
                <w:rtl/>
                <w:lang w:bidi="fa-IR"/>
              </w:rPr>
            </w:pPr>
            <w:r>
              <w:rPr>
                <w:rFonts w:cs="B Nazanin"/>
                <w:b/>
                <w:bCs/>
                <w:rtl/>
                <w:lang w:bidi="fa-IR"/>
              </w:rPr>
              <w:t>کنترل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تأمین‌کننده کند/قطع</w:t>
            </w:r>
          </w:p>
        </w:tc>
        <w:tc>
          <w:tcPr>
            <w:tcW w:w="2843" w:type="dxa"/>
            <w:vAlign w:val="center"/>
          </w:tcPr>
          <w:p>
            <w:pPr>
              <w:spacing w:before="0" w:after="0" w:line="240" w:lineRule="auto"/>
              <w:jc w:val="center"/>
              <w:rPr>
                <w:rFonts w:cs="B Nazanin"/>
                <w:rtl/>
                <w:lang w:bidi="fa-IR"/>
              </w:rPr>
            </w:pPr>
            <w:r>
              <w:rPr>
                <w:rFonts w:cs="B Nazanin"/>
                <w:rtl/>
                <w:lang w:bidi="fa-IR"/>
              </w:rPr>
              <w:t>افزایش زمان پاسخ</w:t>
            </w:r>
          </w:p>
        </w:tc>
        <w:tc>
          <w:tcPr>
            <w:tcW w:w="2844" w:type="dxa"/>
            <w:vAlign w:val="center"/>
          </w:tcPr>
          <w:p>
            <w:pPr>
              <w:spacing w:before="0" w:after="0" w:line="240" w:lineRule="auto"/>
              <w:jc w:val="center"/>
              <w:rPr>
                <w:rFonts w:cs="B Nazanin"/>
                <w:rtl/>
                <w:lang w:bidi="fa-IR"/>
              </w:rPr>
            </w:pPr>
            <w:r>
              <w:rPr>
                <w:rFonts w:cs="B Nazanin"/>
                <w:rtl/>
                <w:lang w:bidi="fa-IR"/>
              </w:rPr>
              <w:t>کاهش سطح خدمت + قطع‌کننده مدار سبک</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بازگشت بانک</w:t>
            </w:r>
          </w:p>
        </w:tc>
        <w:tc>
          <w:tcPr>
            <w:tcW w:w="2843" w:type="dxa"/>
            <w:vAlign w:val="center"/>
          </w:tcPr>
          <w:p>
            <w:pPr>
              <w:spacing w:before="0" w:after="0" w:line="240" w:lineRule="auto"/>
              <w:jc w:val="center"/>
              <w:rPr>
                <w:rFonts w:cs="B Nazanin"/>
                <w:rtl/>
                <w:lang w:bidi="fa-IR"/>
              </w:rPr>
            </w:pPr>
            <w:r>
              <w:rPr>
                <w:rFonts w:cs="B Nazanin"/>
                <w:rtl/>
                <w:lang w:bidi="fa-IR"/>
              </w:rPr>
              <w:t>تکرار/تقلب</w:t>
            </w:r>
          </w:p>
        </w:tc>
        <w:tc>
          <w:tcPr>
            <w:tcW w:w="2844" w:type="dxa"/>
            <w:vAlign w:val="center"/>
          </w:tcPr>
          <w:p>
            <w:pPr>
              <w:spacing w:before="0" w:after="0" w:line="240" w:lineRule="auto"/>
              <w:jc w:val="center"/>
              <w:rPr>
                <w:rFonts w:cs="B Nazanin"/>
                <w:rtl/>
                <w:lang w:bidi="fa-IR"/>
              </w:rPr>
            </w:pPr>
            <w:r>
              <w:rPr>
                <w:rFonts w:cs="B Nazanin"/>
                <w:rtl/>
                <w:lang w:bidi="fa-IR"/>
              </w:rPr>
              <w:t>راستی‌آزمایی +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w:t>
            </w:r>
          </w:p>
        </w:tc>
        <w:tc>
          <w:tcPr>
            <w:tcW w:w="2844" w:type="dxa"/>
            <w:vAlign w:val="center"/>
          </w:tcPr>
          <w:p>
            <w:pPr>
              <w:spacing w:before="0" w:after="0" w:line="24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دارایی/حوزه</w:t>
            </w:r>
          </w:p>
        </w:tc>
        <w:tc>
          <w:tcPr>
            <w:tcW w:w="2437" w:type="dxa"/>
            <w:vAlign w:val="center"/>
          </w:tcPr>
          <w:p>
            <w:pPr>
              <w:spacing w:before="0" w:after="0" w:line="240" w:lineRule="auto"/>
              <w:jc w:val="center"/>
              <w:rPr>
                <w:rFonts w:cs="B Nazanin"/>
                <w:rtl/>
                <w:lang w:bidi="fa-IR"/>
              </w:rPr>
            </w:pPr>
            <w:r>
              <w:rPr>
                <w:rFonts w:cs="B Nazanin"/>
                <w:b/>
                <w:bCs/>
                <w:rtl/>
                <w:lang w:bidi="fa-IR"/>
              </w:rPr>
              <w:t>تهدیدهای رایج</w:t>
            </w:r>
          </w:p>
        </w:tc>
        <w:tc>
          <w:tcPr>
            <w:tcW w:w="3656" w:type="dxa"/>
            <w:vAlign w:val="center"/>
          </w:tcPr>
          <w:p>
            <w:pPr>
              <w:spacing w:before="0" w:after="0" w:line="240" w:lineRule="auto"/>
              <w:jc w:val="center"/>
              <w:rPr>
                <w:rFonts w:cs="B Nazanin"/>
                <w:rtl/>
                <w:lang w:bidi="fa-IR"/>
              </w:rPr>
            </w:pPr>
            <w:r>
              <w:rPr>
                <w:rFonts w:cs="B Nazanin"/>
                <w:b/>
                <w:bCs/>
                <w:rtl/>
                <w:lang w:bidi="fa-IR"/>
              </w:rPr>
              <w:t>کنترل‌ها</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حساب کاربری و نشست</w:t>
            </w:r>
          </w:p>
        </w:tc>
        <w:tc>
          <w:tcPr>
            <w:tcW w:w="2437" w:type="dxa"/>
            <w:vAlign w:val="center"/>
          </w:tcPr>
          <w:p>
            <w:pPr>
              <w:spacing w:before="0" w:after="0" w:line="24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0" w:after="0" w:line="240" w:lineRule="auto"/>
              <w:jc w:val="center"/>
              <w:rPr>
                <w:rFonts w:cs="B Nazanin"/>
                <w:rtl/>
                <w:lang w:bidi="fa-IR"/>
              </w:rPr>
            </w:pPr>
            <w:r>
              <w:rPr>
                <w:rFonts w:cs="B Nazanin"/>
                <w:rtl/>
                <w:lang w:bidi="fa-IR"/>
              </w:rPr>
              <w:t>توکن امن، محدودیت نرخ، قفل موقت، ثبت ممیزی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پرداخت و سفارش</w:t>
            </w:r>
          </w:p>
        </w:tc>
        <w:tc>
          <w:tcPr>
            <w:tcW w:w="2437" w:type="dxa"/>
            <w:vAlign w:val="center"/>
          </w:tcPr>
          <w:p>
            <w:pPr>
              <w:spacing w:before="0" w:after="0" w:line="24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0" w:after="0" w:line="240" w:lineRule="auto"/>
              <w:jc w:val="center"/>
              <w:rPr>
                <w:rFonts w:cs="B Nazanin"/>
                <w:rtl/>
                <w:lang w:bidi="fa-IR"/>
              </w:rPr>
            </w:pPr>
            <w:r>
              <w:rPr>
                <w:rFonts w:cs="B Nazanin"/>
                <w:rtl/>
                <w:lang w:bidi="fa-IR"/>
              </w:rPr>
              <w:t>کلید یکتایی عملیات، راستی‌آزمایی، امضا/توکن بازگشت</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داده‌های شخصی</w:t>
            </w:r>
          </w:p>
        </w:tc>
        <w:tc>
          <w:tcPr>
            <w:tcW w:w="2437" w:type="dxa"/>
            <w:vAlign w:val="center"/>
          </w:tcPr>
          <w:p>
            <w:pPr>
              <w:spacing w:before="0" w:after="0" w:line="24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0" w:after="0" w:line="240" w:lineRule="auto"/>
              <w:jc w:val="center"/>
              <w:rPr>
                <w:rFonts w:cs="B Nazanin"/>
                <w:rtl/>
                <w:lang w:bidi="fa-IR"/>
              </w:rPr>
            </w:pPr>
            <w:r>
              <w:rPr>
                <w:rFonts w:cs="B Nazanin"/>
                <w:rtl/>
                <w:lang w:bidi="fa-IR"/>
              </w:rPr>
              <w:t>حداقل‌سازی داده، نقش‌ها و مجوزها، رمزنگاری ستون‌های حساس</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یکپارچه‌سازی بیرونی</w:t>
            </w:r>
          </w:p>
        </w:tc>
        <w:tc>
          <w:tcPr>
            <w:tcW w:w="2437" w:type="dxa"/>
            <w:vAlign w:val="center"/>
          </w:tcPr>
          <w:p>
            <w:pPr>
              <w:spacing w:before="0" w:after="0" w:line="24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0" w:after="0" w:line="24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هدف</w:t>
            </w:r>
          </w:p>
        </w:tc>
        <w:tc>
          <w:tcPr>
            <w:tcW w:w="3656" w:type="dxa"/>
            <w:vAlign w:val="center"/>
          </w:tcPr>
          <w:p>
            <w:pPr>
              <w:spacing w:before="0" w:after="0" w:line="240" w:lineRule="auto"/>
              <w:jc w:val="center"/>
              <w:rPr>
                <w:rFonts w:cs="B Nazanin"/>
                <w:rtl/>
                <w:lang w:bidi="fa-IR"/>
              </w:rPr>
            </w:pPr>
            <w:r>
              <w:rPr>
                <w:rFonts w:cs="B Nazanin"/>
                <w:b/>
                <w:bCs/>
                <w:rtl/>
                <w:lang w:bidi="fa-IR"/>
              </w:rPr>
              <w:t>روش ارزیابی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صدک ۹۵ کمتر از ۳ ثانیه</w:t>
            </w:r>
          </w:p>
        </w:tc>
        <w:tc>
          <w:tcPr>
            <w:tcW w:w="3656" w:type="dxa"/>
            <w:vAlign w:val="center"/>
          </w:tcPr>
          <w:p>
            <w:pPr>
              <w:spacing w:before="0" w:after="0" w:line="240" w:lineRule="auto"/>
              <w:jc w:val="center"/>
              <w:rPr>
                <w:rFonts w:cs="B Nazanin"/>
                <w:rtl/>
                <w:lang w:bidi="fa-IR"/>
              </w:rPr>
            </w:pPr>
            <w:r>
              <w:rPr>
                <w:rFonts w:cs="B Nazanin"/>
                <w:rtl/>
                <w:lang w:bidi="fa-IR"/>
              </w:rPr>
              <w:t>اندازه‌گیری از API جست‌وجو با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موفقیت پرداخت</w:t>
            </w:r>
          </w:p>
        </w:tc>
        <w:tc>
          <w:tcPr>
            <w:tcW w:w="2437" w:type="dxa"/>
            <w:vAlign w:val="center"/>
          </w:tcPr>
          <w:p>
            <w:pPr>
              <w:spacing w:before="0" w:after="0" w:line="240" w:lineRule="auto"/>
              <w:jc w:val="center"/>
              <w:rPr>
                <w:rFonts w:cs="B Nazanin"/>
                <w:rtl/>
                <w:lang w:bidi="fa-IR"/>
              </w:rPr>
            </w:pPr>
            <w:r>
              <w:rPr>
                <w:rFonts w:cs="B Nazanin"/>
                <w:rtl/>
                <w:lang w:bidi="fa-IR"/>
              </w:rPr>
              <w:t>بیش از ۹۹٪</w:t>
            </w:r>
          </w:p>
        </w:tc>
        <w:tc>
          <w:tcPr>
            <w:tcW w:w="3656" w:type="dxa"/>
            <w:vAlign w:val="center"/>
          </w:tcPr>
          <w:p>
            <w:pPr>
              <w:spacing w:before="0" w:after="0" w:line="240" w:lineRule="auto"/>
              <w:jc w:val="center"/>
              <w:rPr>
                <w:rFonts w:cs="B Nazanin"/>
                <w:rtl/>
                <w:lang w:bidi="fa-IR"/>
              </w:rPr>
            </w:pPr>
            <w:r>
              <w:rPr>
                <w:rFonts w:cs="B Nazanin"/>
                <w:rtl/>
                <w:lang w:bidi="fa-IR"/>
              </w:rPr>
              <w:t>نتیجه راستی‌آزمایی پرداخت در بازه زمانی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0" w:after="0" w:line="240" w:lineRule="auto"/>
              <w:jc w:val="center"/>
              <w:rPr>
                <w:rFonts w:cs="B Nazanin"/>
                <w:rtl/>
                <w:lang w:bidi="fa-IR"/>
              </w:rPr>
            </w:pPr>
            <w:r>
              <w:rPr>
                <w:rFonts w:cs="B Nazanin"/>
                <w:rtl/>
                <w:lang w:bidi="fa-IR"/>
              </w:rPr>
              <w:t>کمتر از ۱٪</w:t>
            </w:r>
          </w:p>
        </w:tc>
        <w:tc>
          <w:tcPr>
            <w:tcW w:w="3656" w:type="dxa"/>
            <w:vAlign w:val="center"/>
          </w:tcPr>
          <w:p>
            <w:pPr>
              <w:spacing w:before="0" w:after="0" w:line="24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3.png" /><Relationship Id="rId26" Type="http://schemas.openxmlformats.org/officeDocument/2006/relationships/image" Target="media/image-fig-5-1.png" /><Relationship Id="rId27" Type="http://schemas.openxmlformats.org/officeDocument/2006/relationships/image" Target="media/image-fig-5-2.png" /><Relationship Id="rId28" Type="http://schemas.openxmlformats.org/officeDocument/2006/relationships/image" Target="media/image-fig-7-1.png" /><Relationship Id="rId29"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