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559271C1" ns2:textId="77777777" w:rsidR="004C20E3" w:rsidRPr="00F0695A" w:rsidRDefault="004C20E3" w:rsidP="00BB5BCD">
      <w:pPr>
        <w:jc w:val="center"/>
        <w:rPr>
          <w:rFonts w:cs="B Nazanin"/>
          <w:b/>
          <w:bCs/>
          <w:sz w:val="36"/>
          <w:szCs w:val="36"/>
          <w:rtl/>
          <w:lang w:bidi="fa-IR"/>
        </w:rPr>
      </w:pPr>
      <w:r w:rsidRPr="00F0695A">
        <w:rPr>
          <w:rFonts w:cs="B Nazanin" w:hint="cs"/>
          <w:b/>
          <w:bCs/>
          <w:sz w:val="36"/>
          <w:szCs w:val="36"/>
          <w:rtl/>
          <w:lang w:bidi="fa-IR"/>
        </w:rPr>
        <w:t>بسمه تعالی</w:t>
      </w:r>
    </w:p>
    <w:p ns2:paraId="6E22D007" ns2:textId="77777777" w:rsidR="004C20E3" w:rsidRPr="00557EA8" w:rsidRDefault="004C20E3" w:rsidP="00BB5BCD">
      <w:pPr>
        <w:jc w:val="center"/>
        <w:rPr>
          <w:rFonts w:cs="B Nazanin"/>
          <w:b/>
          <w:bCs/>
          <w:rtl/>
        </w:rPr>
      </w:pPr>
    </w:p>
    <w:p ns2:paraId="4893915B" ns2:textId="77777777" w:rsidR="004C20E3" w:rsidRDefault="004C20E3" w:rsidP="00BB5BCD">
      <w:pPr>
        <w:jc w:val="center"/>
        <w:rPr>
          <w:rFonts w:cs="B Nazanin"/>
          <w:b/>
          <w:bCs/>
          <w:rtl/>
        </w:rPr>
      </w:pPr>
    </w:p>
    <w:p ns2:paraId="603C30CA" ns2:textId="77777777" w:rsidR="004C20E3" w:rsidRDefault="004C20E3" w:rsidP="00BB5BCD">
      <w:pPr>
        <w:jc w:val="center"/>
        <w:rPr>
          <w:rFonts w:cs="B Nazanin"/>
          <w:b/>
          <w:bCs/>
          <w:rtl/>
        </w:rPr>
      </w:pPr>
    </w:p>
    <w:p ns2:paraId="0028A255" ns2:textId="77777777" w:rsidR="004C20E3" w:rsidRDefault="004C20E3" w:rsidP="00BB5BCD">
      <w:pPr>
        <w:jc w:val="center"/>
        <w:rPr>
          <w:rFonts w:cs="B Nazanin"/>
          <w:b/>
          <w:bCs/>
          <w:rtl/>
        </w:rPr>
      </w:pPr>
    </w:p>
    <w:p ns2:paraId="31E84E67" ns2:textId="77777777" w:rsidR="004C20E3" w:rsidRDefault="004C20E3" w:rsidP="00BB5BCD">
      <w:pPr>
        <w:jc w:val="center"/>
        <w:rPr>
          <w:rFonts w:cs="B Nazanin"/>
          <w:b/>
          <w:bCs/>
          <w:rtl/>
        </w:rPr>
      </w:pPr>
    </w:p>
    <w:p ns2:paraId="38148FC0" ns2:textId="77777777" w:rsidR="004C20E3" w:rsidRDefault="004C20E3" w:rsidP="00BB5BCD">
      <w:pPr>
        <w:jc w:val="center"/>
        <w:rPr>
          <w:rFonts w:cs="B Nazanin"/>
          <w:b/>
          <w:bCs/>
          <w:rtl/>
        </w:rPr>
      </w:pPr>
    </w:p>
    <w:p ns2:paraId="07DB81CF" ns2:textId="77777777" w:rsidR="004C20E3" w:rsidRDefault="004C20E3" w:rsidP="00BB5BCD">
      <w:pPr>
        <w:jc w:val="center"/>
        <w:rPr>
          <w:rFonts w:cs="B Nazanin"/>
          <w:b/>
          <w:bCs/>
          <w:rtl/>
        </w:rPr>
      </w:pPr>
    </w:p>
    <w:p ns2:paraId="0B0F9980" ns2:textId="77777777" w:rsidR="004C20E3" w:rsidRDefault="004C20E3" w:rsidP="00BB5BCD">
      <w:pPr>
        <w:jc w:val="center"/>
        <w:rPr>
          <w:rFonts w:cs="B Nazanin"/>
          <w:b/>
          <w:bCs/>
          <w:rtl/>
        </w:rPr>
      </w:pPr>
    </w:p>
    <w:p ns2:paraId="708078EC" ns2:textId="77777777" w:rsidR="004C20E3" w:rsidRDefault="004C20E3" w:rsidP="00BB5BCD">
      <w:pPr>
        <w:jc w:val="center"/>
        <w:rPr>
          <w:rFonts w:cs="B Nazanin"/>
          <w:b/>
          <w:bCs/>
          <w:rtl/>
        </w:rPr>
      </w:pPr>
    </w:p>
    <w:p ns2:paraId="0BABE322" ns2:textId="77777777" w:rsidR="004C20E3" w:rsidRPr="00557EA8" w:rsidRDefault="004C20E3" w:rsidP="00BB5BCD">
      <w:pPr>
        <w:jc w:val="center"/>
        <w:rPr>
          <w:rFonts w:cs="B Nazanin"/>
          <w:b/>
          <w:bCs/>
          <w:rtl/>
        </w:rPr>
      </w:pPr>
    </w:p>
    <w:p ns2:paraId="5C354A52" ns2:textId="77777777" w:rsidR="004C20E3" w:rsidRPr="00557EA8" w:rsidRDefault="004C20E3" w:rsidP="00BB5BCD">
      <w:pPr>
        <w:jc w:val="center"/>
        <w:rPr>
          <w:rFonts w:cs="B Nazanin"/>
          <w:b/>
          <w:bCs/>
          <w:rtl/>
        </w:rPr>
      </w:pPr>
    </w:p>
    <w:p ns2:paraId="037103C2" ns2:textId="77777777" w:rsidR="004C20E3" w:rsidRPr="00557EA8" w:rsidRDefault="004C20E3" w:rsidP="00BB5BCD">
      <w:pPr>
        <w:jc w:val="center"/>
        <w:rPr>
          <w:rFonts w:cs="B Nazanin"/>
          <w:b/>
          <w:bCs/>
          <w:rtl/>
        </w:rPr>
      </w:pPr>
    </w:p>
    <w:p ns2:paraId="21A9E665" ns2:textId="77777777" w:rsidR="004C20E3" w:rsidRPr="007945D8" w:rsidRDefault="004C20E3" w:rsidP="00AF3671">
      <w:pPr>
        <w:jc w:val="center"/>
        <w:rPr>
          <w:rFonts w:cs="B Nazanin"/>
          <w:b/>
          <w:bCs/>
          <w:sz w:val="96"/>
          <w:szCs w:val="96"/>
          <w:rtl/>
          <w:lang w:bidi="fa-IR"/>
        </w:rPr>
      </w:pPr>
      <w:r w:rsidRPr="007945D8">
        <w:rPr>
          <w:rFonts w:cs="B Nazanin" w:hint="cs"/>
          <w:b/>
          <w:bCs/>
          <w:sz w:val="96"/>
          <w:szCs w:val="96"/>
          <w:rtl/>
        </w:rPr>
        <w:t>سند</w:t>
      </w:r>
      <w:r w:rsidRPr="007945D8">
        <w:rPr>
          <w:rFonts w:cs="B Nazanin" w:hint="cs"/>
          <w:b/>
          <w:bCs/>
          <w:sz w:val="96"/>
          <w:szCs w:val="96"/>
          <w:rtl/>
          <w:lang w:bidi="fa-IR"/>
        </w:rPr>
        <w:t xml:space="preserve"> </w:t>
      </w:r>
      <w:r w:rsidR="00AF3671">
        <w:rPr>
          <w:rFonts w:cs="B Nazanin" w:hint="cs"/>
          <w:b/>
          <w:bCs/>
          <w:sz w:val="96"/>
          <w:szCs w:val="96"/>
          <w:rtl/>
          <w:lang w:bidi="fa-IR"/>
        </w:rPr>
        <w:t>معماری نرم</w:t>
      </w:r>
      <w:r w:rsidR="00AF3671">
        <w:rPr>
          <w:rFonts w:cs="B Nazanin" w:hint="eastAsia"/>
          <w:b/>
          <w:bCs/>
          <w:sz w:val="96"/>
          <w:szCs w:val="96"/>
          <w:rtl/>
          <w:lang w:bidi="fa-IR"/>
        </w:rPr>
        <w:t>‌</w:t>
      </w:r>
      <w:r w:rsidR="00AF3671">
        <w:rPr>
          <w:rFonts w:cs="B Nazanin" w:hint="cs"/>
          <w:b/>
          <w:bCs/>
          <w:sz w:val="96"/>
          <w:szCs w:val="96"/>
          <w:rtl/>
          <w:lang w:bidi="fa-IR"/>
        </w:rPr>
        <w:t>افزار</w:t>
      </w:r>
    </w:p>
    <w:p ns2:paraId="0DF87E05" ns2:textId="77777777" w:rsidR="004C20E3" w:rsidRPr="00557EA8" w:rsidRDefault="004C20E3" w:rsidP="00BB5BCD">
      <w:pPr>
        <w:jc w:val="center"/>
        <w:rPr>
          <w:rFonts w:cs="B Nazanin"/>
          <w:b/>
          <w:bCs/>
          <w:rtl/>
        </w:rPr>
      </w:pPr>
    </w:p>
    <w:p ns2:paraId="11074AAE" ns2:textId="77777777" w:rsidR="004C20E3" w:rsidRPr="006B56D0" w:rsidRDefault="008A7088" w:rsidP="00B213B4">
      <w:pPr>
        <w:jc w:val="center"/>
        <w:rPr>
          <w:rFonts w:cs="B Nazanin"/>
          <w:b/>
          <w:bCs/>
          <w:sz w:val="44"/>
          <w:szCs w:val="44"/>
          <w:rtl/>
          <w:lang w:bidi="fa-IR"/>
        </w:rPr>
      </w:pPr>
      <w:r>
        <w:rPr>
          <w:rFonts w:cs="B Nazanin"/>
          <w:rtl/>
          <w:lang w:bidi="fa-IR"/>
        </w:rPr>
        <w:t>سازمان آژانس مسافرتی مارکوپولو</w:t>
      </w:r>
    </w:p>
    <w:p ns2:paraId="5FC8A5EA" ns2:textId="77777777" w:rsidR="004C20E3" w:rsidRDefault="004C20E3" w:rsidP="00BB5BCD">
      <w:pPr>
        <w:jc w:val="center"/>
        <w:rPr>
          <w:rFonts w:cs="B Nazanin"/>
          <w:b/>
          <w:bCs/>
          <w:rtl/>
        </w:rPr>
      </w:pPr>
    </w:p>
    <w:p ns2:paraId="2F91DE65" ns2:textId="77777777" w:rsidR="004C20E3" w:rsidRDefault="004C20E3" w:rsidP="00BB5BCD">
      <w:pPr>
        <w:jc w:val="center"/>
        <w:rPr>
          <w:rFonts w:cs="B Nazanin"/>
          <w:b/>
          <w:bCs/>
          <w:rtl/>
        </w:rPr>
      </w:pPr>
    </w:p>
    <w:p ns2:paraId="0A0DA11C" ns2:textId="77777777" w:rsidR="004C20E3" w:rsidRDefault="004C20E3" w:rsidP="00BB5BCD">
      <w:pPr>
        <w:jc w:val="center"/>
        <w:rPr>
          <w:rFonts w:cs="B Nazanin"/>
          <w:b/>
          <w:bCs/>
          <w:rtl/>
        </w:rPr>
      </w:pPr>
    </w:p>
    <w:p ns2:paraId="47EA6F89" ns2:textId="77777777" w:rsidR="004C20E3" w:rsidRDefault="004C20E3" w:rsidP="00BB5BCD">
      <w:pPr>
        <w:jc w:val="center"/>
        <w:rPr>
          <w:rFonts w:cs="B Nazanin"/>
          <w:b/>
          <w:bCs/>
          <w:rtl/>
        </w:rPr>
      </w:pPr>
    </w:p>
    <w:p ns2:paraId="07C5B5BC" ns2:textId="77777777" w:rsidR="004C20E3" w:rsidRDefault="004C20E3" w:rsidP="00BB5BCD">
      <w:pPr>
        <w:jc w:val="center"/>
        <w:rPr>
          <w:rFonts w:cs="B Nazanin"/>
          <w:b/>
          <w:bCs/>
          <w:rtl/>
        </w:rPr>
      </w:pPr>
    </w:p>
    <w:p ns2:paraId="46D9B467" ns2:textId="77777777" w:rsidR="00392FDA" w:rsidRPr="007945D8" w:rsidRDefault="00392FDA" w:rsidP="00392FDA">
      <w:pPr>
        <w:jc w:val="center"/>
        <w:rPr>
          <w:rFonts w:cs="B Nazanin"/>
          <w:b/>
          <w:bCs/>
          <w:sz w:val="36"/>
          <w:szCs w:val="36"/>
          <w:rtl/>
        </w:rPr>
      </w:pPr>
    </w:p>
    <w:p ns2:paraId="28EABBB8" ns2:textId="77777777" w:rsidR="004C20E3" w:rsidRDefault="004C20E3" w:rsidP="00BB5BCD">
      <w:pPr>
        <w:jc w:val="center"/>
        <w:rPr>
          <w:rFonts w:cs="B Nazanin"/>
          <w:b/>
          <w:bCs/>
          <w:rtl/>
        </w:rPr>
      </w:pPr>
    </w:p>
    <w:p ns2:paraId="503055B0" ns2:textId="77777777" w:rsidR="004C20E3" w:rsidRDefault="004C20E3" w:rsidP="00BB5BCD">
      <w:pPr>
        <w:jc w:val="center"/>
        <w:rPr>
          <w:rFonts w:cs="B Nazanin"/>
          <w:b/>
          <w:bCs/>
          <w:rtl/>
        </w:rPr>
      </w:pPr>
    </w:p>
    <w:p ns2:paraId="69542497" ns2:textId="77777777" w:rsidR="00B213B4" w:rsidRDefault="00B213B4" w:rsidP="00B213B4">
      <w:pPr>
        <w:jc w:val="center"/>
        <w:rPr>
          <w:rFonts w:cs="B Nazanin"/>
          <w:b/>
          <w:bCs/>
          <w:sz w:val="36"/>
          <w:szCs w:val="36"/>
        </w:rPr>
      </w:pPr>
      <w:r>
        <w:rPr>
          <w:rFonts w:cs="B Nazanin" w:hint="cs"/>
          <w:b/>
          <w:bCs/>
          <w:sz w:val="36"/>
          <w:szCs w:val="36"/>
          <w:rtl/>
        </w:rPr>
        <w:t>نام اعضای گروه:</w:t>
      </w:r>
    </w:p>
    <w:p ns2:paraId="5C0CA506" ns2:textId="77777777" w:rsidR="00B213B4" w:rsidRDefault="00B213B4" w:rsidP="00392FDA">
      <w:pPr>
        <w:jc w:val="center"/>
        <w:rPr>
          <w:rFonts w:cs="B Nazanin"/>
          <w:b/>
          <w:bCs/>
          <w:sz w:val="36"/>
          <w:szCs w:val="36"/>
          <w:rtl/>
        </w:rPr>
      </w:pPr>
      <w:r>
        <w:rPr>
          <w:rFonts w:cs="B Nazanin" w:hint="cs"/>
          <w:b/>
          <w:bCs/>
          <w:sz w:val="36"/>
          <w:szCs w:val="36"/>
          <w:rtl/>
        </w:rPr>
        <w:t>محمد صادقی، مهدی مالوردی</w:t>
      </w:r>
    </w:p>
    <w:p ns2:paraId="6C23ADCB" ns2:textId="77777777" w:rsidR="004C20E3" w:rsidRDefault="004C20E3" w:rsidP="00BB5BCD">
      <w:pPr>
        <w:jc w:val="center"/>
        <w:rPr>
          <w:rFonts w:cs="B Nazanin"/>
          <w:b/>
          <w:bCs/>
          <w:rtl/>
        </w:rPr>
      </w:pPr>
    </w:p>
    <w:p ns2:paraId="2FCF440D" ns2:textId="77777777" w:rsidR="004C20E3" w:rsidRDefault="004C20E3" w:rsidP="00BB5BCD">
      <w:pPr>
        <w:jc w:val="center"/>
        <w:rPr>
          <w:rFonts w:cs="B Nazanin"/>
          <w:b/>
          <w:bCs/>
          <w:rtl/>
        </w:rPr>
      </w:pPr>
    </w:p>
    <w:p ns2:paraId="3D727194" ns2:textId="77777777" w:rsidR="004C20E3" w:rsidRPr="00557EA8" w:rsidRDefault="004C20E3" w:rsidP="00BB5BCD">
      <w:pPr>
        <w:jc w:val="center"/>
        <w:rPr>
          <w:rFonts w:cs="B Nazanin"/>
          <w:b/>
          <w:bCs/>
          <w:rtl/>
        </w:rPr>
      </w:pPr>
    </w:p>
    <w:p ns2:paraId="6A7BFFD9" ns2:textId="77777777" w:rsidR="004C20E3" w:rsidRPr="006007F5" w:rsidRDefault="004C20E3" w:rsidP="00BB5BCD">
      <w:pPr>
        <w:rPr>
          <w:rFonts w:cs="B Nazanin"/>
        </w:rPr>
      </w:pPr>
    </w:p>
    <w:p ns2:paraId="321313CE" ns2:textId="77777777" w:rsidR="000360E6" w:rsidRDefault="004C20E3" w:rsidP="00BB5BCD">
      <w:pPr>
        <w:pStyle w:val="Title"/>
        <w:jc w:val="left"/>
        <w:rPr>
          <w:rFonts w:cs="B Nazanin"/>
          <w:sz w:val="44"/>
          <w:szCs w:val="44"/>
          <w:lang w:bidi="fa-IR"/>
        </w:rPr>
      </w:pPr>
      <w:r w:rsidRPr="006007F5">
        <w:lastRenderedPageBreak/>
        <w:br w:type="page"/>
      </w:r>
    </w:p>
    <w:p ns2:paraId="20EB95DD" ns2:textId="77777777" w:rsidR="000360E6" w:rsidRPr="00FA41DA" w:rsidRDefault="000360E6" w:rsidP="00BB5BCD">
      <w:pPr>
        <w:pStyle w:val="Title"/>
        <w:jc w:val="left"/>
        <w:rPr>
          <w:rFonts w:cs="B Nazanin"/>
          <w:sz w:val="44"/>
          <w:szCs w:val="44"/>
          <w:rtl/>
          <w:lang w:bidi="fa-IR"/>
        </w:rPr>
      </w:pPr>
    </w:p>
    <w:p ns2:paraId="08E0F277" ns2:textId="77777777" w:rsidR="000360E6" w:rsidRPr="00A06E5B" w:rsidRDefault="000360E6" w:rsidP="00BB5BCD">
      <w:pPr>
        <w:pStyle w:val="Title"/>
        <w:rPr>
          <w:rFonts w:cs="B Nazanin"/>
          <w:sz w:val="48"/>
          <w:szCs w:val="48"/>
          <w:rtl/>
          <w:lang w:bidi="fa-IR"/>
        </w:rPr>
      </w:pPr>
      <w:r w:rsidRPr="00A06E5B">
        <w:rPr>
          <w:rFonts w:cs="B Nazanin" w:hint="cs"/>
          <w:sz w:val="48"/>
          <w:szCs w:val="48"/>
          <w:rtl/>
          <w:lang w:bidi="fa-IR"/>
        </w:rPr>
        <w:t>دانشگاه شهید بهشتی</w:t>
      </w:r>
    </w:p>
    <w:p ns2:paraId="38C27508" ns2:textId="77777777" w:rsidR="000360E6" w:rsidRPr="00FA41DA" w:rsidRDefault="000360E6" w:rsidP="00BB5BCD">
      <w:pPr>
        <w:pStyle w:val="Title"/>
        <w:rPr>
          <w:rFonts w:cs="B Nazanin"/>
          <w:sz w:val="44"/>
          <w:szCs w:val="44"/>
          <w:rtl/>
          <w:lang w:bidi="fa-IR"/>
        </w:rPr>
      </w:pPr>
      <w:r w:rsidRPr="00FA41DA">
        <w:rPr>
          <w:rFonts w:cs="B Nazanin" w:hint="cs"/>
          <w:sz w:val="44"/>
          <w:szCs w:val="44"/>
          <w:rtl/>
          <w:lang w:bidi="fa-IR"/>
        </w:rPr>
        <w:t>دانشکده مهندسی کامپیوتر</w:t>
      </w:r>
    </w:p>
    <w:p ns2:paraId="1710776B" ns2:textId="77777777" w:rsidR="000360E6" w:rsidRPr="00FA41DA" w:rsidRDefault="000360E6" w:rsidP="00BB5BCD">
      <w:pPr>
        <w:pStyle w:val="Title"/>
        <w:jc w:val="left"/>
        <w:rPr>
          <w:rFonts w:cs="B Nazanin"/>
          <w:sz w:val="44"/>
          <w:szCs w:val="44"/>
          <w:rtl/>
          <w:lang w:bidi="fa-IR"/>
        </w:rPr>
      </w:pPr>
    </w:p>
    <w:p ns2:paraId="6DC21098" ns2:textId="77777777" w:rsidR="0095208F" w:rsidRPr="00FA41DA" w:rsidRDefault="0095208F" w:rsidP="00BB5BCD">
      <w:pPr>
        <w:pStyle w:val="Title"/>
        <w:jc w:val="left"/>
        <w:rPr>
          <w:rFonts w:cs="B Nazanin"/>
          <w:sz w:val="44"/>
          <w:szCs w:val="44"/>
          <w:rtl/>
          <w:lang w:bidi="fa-IR"/>
        </w:rPr>
      </w:pPr>
    </w:p>
    <w:p ns2:paraId="4903976C" ns2:textId="77777777" w:rsidR="000360E6" w:rsidRDefault="000360E6" w:rsidP="00BB5BCD">
      <w:pPr>
        <w:pStyle w:val="Title"/>
        <w:jc w:val="left"/>
        <w:rPr>
          <w:rFonts w:cs="B Nazanin"/>
          <w:sz w:val="44"/>
          <w:szCs w:val="44"/>
          <w:rtl/>
          <w:lang w:bidi="fa-IR"/>
        </w:rPr>
      </w:pPr>
    </w:p>
    <w:p ns2:paraId="29D4DBFC" ns2:textId="77777777" w:rsidR="0095208F" w:rsidRPr="00FA41DA" w:rsidRDefault="0095208F" w:rsidP="00BB5BCD">
      <w:pPr>
        <w:pStyle w:val="Title"/>
        <w:jc w:val="left"/>
        <w:rPr>
          <w:rFonts w:cs="B Nazanin"/>
          <w:sz w:val="44"/>
          <w:szCs w:val="44"/>
          <w:rtl/>
          <w:lang w:bidi="fa-IR"/>
        </w:rPr>
      </w:pPr>
    </w:p>
    <w:p ns2:paraId="66080C8A" ns2:textId="77777777" w:rsidR="0095208F" w:rsidRPr="00FA41DA" w:rsidRDefault="0095208F" w:rsidP="00BB5BCD">
      <w:pPr>
        <w:pStyle w:val="Title"/>
        <w:jc w:val="left"/>
        <w:rPr>
          <w:rFonts w:cs="B Nazanin"/>
          <w:sz w:val="44"/>
          <w:szCs w:val="44"/>
          <w:rtl/>
          <w:lang w:bidi="fa-IR"/>
        </w:rPr>
      </w:pPr>
    </w:p>
    <w:p ns2:paraId="5DD5FA99" ns2:textId="77777777" w:rsidR="0095208F" w:rsidRDefault="0095208F" w:rsidP="00BB5BCD">
      <w:pPr>
        <w:pStyle w:val="Title"/>
        <w:jc w:val="left"/>
        <w:rPr>
          <w:rFonts w:cs="B Nazanin"/>
          <w:sz w:val="44"/>
          <w:szCs w:val="44"/>
          <w:rtl/>
          <w:lang w:bidi="fa-IR"/>
        </w:rPr>
      </w:pPr>
    </w:p>
    <w:p ns2:paraId="74FBB212" ns2:textId="77777777" w:rsidR="000360E6" w:rsidRPr="0025607D" w:rsidRDefault="000360E6" w:rsidP="00B213B4">
      <w:pPr>
        <w:pStyle w:val="Title"/>
        <w:rPr>
          <w:rFonts w:cs="B Nazanin"/>
          <w:sz w:val="72"/>
          <w:szCs w:val="72"/>
          <w:rtl/>
          <w:lang w:bidi="fa-IR"/>
        </w:rPr>
      </w:pPr>
      <w:r>
        <w:rPr>
          <w:rFonts w:cs="B Nazanin"/>
          <w:rtl/>
          <w:lang w:bidi="fa-IR"/>
        </w:rPr>
        <w:t>سامانه فروش/رزرو خدمات سفر (وب/موبایل)</w:t>
      </w:r>
    </w:p>
    <w:p ns2:paraId="76EB4B5B" ns2:textId="77777777" w:rsidR="000360E6" w:rsidRPr="00FA41DA" w:rsidRDefault="000360E6" w:rsidP="00AF3671">
      <w:pPr>
        <w:jc w:val="center"/>
        <w:rPr>
          <w:rFonts w:cs="B Nazanin"/>
          <w:b/>
          <w:bCs/>
          <w:sz w:val="44"/>
          <w:szCs w:val="44"/>
          <w:rtl/>
          <w:lang w:bidi="fa-IR"/>
        </w:rPr>
      </w:pPr>
      <w:r w:rsidRPr="00FA41DA">
        <w:rPr>
          <w:rFonts w:cs="B Nazanin" w:hint="cs"/>
          <w:b/>
          <w:bCs/>
          <w:sz w:val="44"/>
          <w:szCs w:val="44"/>
          <w:rtl/>
          <w:lang w:bidi="fa-IR"/>
        </w:rPr>
        <w:t xml:space="preserve">سند </w:t>
      </w:r>
      <w:r w:rsidR="00AF3671">
        <w:rPr>
          <w:rFonts w:cs="B Nazanin" w:hint="cs"/>
          <w:b/>
          <w:bCs/>
          <w:sz w:val="44"/>
          <w:szCs w:val="44"/>
          <w:rtl/>
          <w:lang w:bidi="fa-IR"/>
        </w:rPr>
        <w:t>معماری نرم</w:t>
      </w:r>
      <w:r w:rsidR="00AF3671">
        <w:rPr>
          <w:rFonts w:cs="B Nazanin" w:hint="eastAsia"/>
          <w:b/>
          <w:bCs/>
          <w:sz w:val="44"/>
          <w:szCs w:val="44"/>
          <w:rtl/>
          <w:lang w:bidi="fa-IR"/>
        </w:rPr>
        <w:t>‌</w:t>
      </w:r>
      <w:r w:rsidR="00AF3671">
        <w:rPr>
          <w:rFonts w:cs="B Nazanin" w:hint="cs"/>
          <w:b/>
          <w:bCs/>
          <w:sz w:val="44"/>
          <w:szCs w:val="44"/>
          <w:rtl/>
          <w:lang w:bidi="fa-IR"/>
        </w:rPr>
        <w:t>افزار</w:t>
      </w:r>
    </w:p>
    <w:p ns2:paraId="3BB6D4C6" ns2:textId="77777777" w:rsidR="000360E6" w:rsidRPr="00FA41DA" w:rsidRDefault="000360E6" w:rsidP="00BB5BCD">
      <w:pPr>
        <w:pStyle w:val="Title"/>
        <w:rPr>
          <w:rFonts w:cs="B Nazanin"/>
          <w:lang w:bidi="fa-IR"/>
        </w:rPr>
      </w:pPr>
      <w:r w:rsidRPr="00FA41DA">
        <w:rPr>
          <w:rFonts w:cs="B Nazanin" w:hint="cs"/>
          <w:rtl/>
          <w:lang w:bidi="fa-IR"/>
        </w:rPr>
        <w:t>نگارش 1.0</w:t>
      </w:r>
    </w:p>
    <w:p ns2:paraId="700D8D5D" ns2:textId="77777777" w:rsidR="000360E6" w:rsidRDefault="000360E6" w:rsidP="00BB5BCD">
      <w:pPr>
        <w:jc w:val="center"/>
        <w:rPr>
          <w:rFonts w:cs="B Nazanin"/>
          <w:b/>
          <w:bCs/>
          <w:sz w:val="52"/>
          <w:szCs w:val="52"/>
          <w:rtl/>
        </w:rPr>
      </w:pPr>
    </w:p>
    <w:p ns2:paraId="52F51608" ns2:textId="77777777" w:rsidR="0095208F" w:rsidRDefault="0095208F" w:rsidP="00BB5BCD">
      <w:pPr>
        <w:jc w:val="center"/>
        <w:rPr>
          <w:rFonts w:cs="B Nazanin"/>
          <w:b/>
          <w:bCs/>
          <w:sz w:val="52"/>
          <w:szCs w:val="52"/>
          <w:rtl/>
        </w:rPr>
      </w:pPr>
    </w:p>
    <w:p ns2:paraId="1F5B0474" ns2:textId="77777777" w:rsidR="0095208F" w:rsidRDefault="0095208F" w:rsidP="00BB5BCD">
      <w:pPr>
        <w:jc w:val="center"/>
        <w:rPr>
          <w:rFonts w:cs="B Nazanin"/>
          <w:b/>
          <w:bCs/>
          <w:sz w:val="52"/>
          <w:szCs w:val="52"/>
          <w:rtl/>
        </w:rPr>
      </w:pPr>
    </w:p>
    <w:p ns2:paraId="01C69DED" ns2:textId="77777777" w:rsidR="0095208F" w:rsidRPr="00FA41DA" w:rsidRDefault="0095208F" w:rsidP="00BB5BCD">
      <w:pPr>
        <w:jc w:val="center"/>
        <w:rPr>
          <w:rFonts w:cs="B Nazanin"/>
          <w:b/>
          <w:bCs/>
          <w:sz w:val="52"/>
          <w:szCs w:val="52"/>
          <w:rtl/>
        </w:rPr>
      </w:pPr>
    </w:p>
    <w:p ns2:paraId="3BA54106" ns2:textId="77777777" w:rsidR="000360E6" w:rsidRPr="00FA41DA" w:rsidRDefault="000360E6" w:rsidP="00BB5BCD">
      <w:pPr>
        <w:jc w:val="center"/>
        <w:rPr>
          <w:rFonts w:cs="B Nazanin"/>
          <w:b/>
          <w:bCs/>
          <w:sz w:val="52"/>
          <w:szCs w:val="52"/>
          <w:rtl/>
        </w:rPr>
      </w:pPr>
    </w:p>
    <w:p ns2:paraId="4DBC584D" ns2:textId="6172307B" w:rsidR="00BC6E36" w:rsidRDefault="008A7088" w:rsidP="00B213B4">
      <w:pPr>
        <w:jc w:val="center"/>
        <w:rPr>
          <w:rFonts w:cs="B Nazanin"/>
          <w:b/>
          <w:bCs/>
          <w:sz w:val="32"/>
          <w:szCs w:val="32"/>
          <w:rtl/>
        </w:rPr>
      </w:pPr>
      <w:r>
        <w:rPr>
          <w:rFonts w:cs="B Nazanin"/>
          <w:rtl/>
          <w:lang w:bidi="fa-IR"/>
        </w:rPr>
        <w:t>زمستان ۱۴۰۴</w:t>
      </w:r>
    </w:p>
    <w:p ns2:paraId="4D9459A3" ns2:textId="77777777" w:rsidR="000360E6" w:rsidRDefault="000360E6" w:rsidP="00BB5BCD">
      <w:pPr>
        <w:jc w:val="center"/>
        <w:rPr>
          <w:rFonts w:cs="B Nazanin"/>
          <w:b/>
          <w:bCs/>
          <w:sz w:val="32"/>
          <w:szCs w:val="32"/>
          <w:rtl/>
        </w:rPr>
      </w:pPr>
    </w:p>
    <w:p ns2:paraId="4F3FAFFC" ns2:textId="77777777" w:rsidR="00BC6E36" w:rsidRPr="006007F5" w:rsidRDefault="00BC6E36" w:rsidP="00BB5BCD">
      <w:pPr>
        <w:rPr>
          <w:rFonts w:cs="B Nazanin"/>
        </w:rPr>
      </w:pPr>
    </w:p>
    <w:p ns2:paraId="594F345B" ns2:textId="77777777" w:rsidR="009754E5" w:rsidRPr="006007F5" w:rsidRDefault="009754E5" w:rsidP="00BB5BCD">
      <w:pPr>
        <w:rPr>
          <w:rFonts w:cs="B Nazanin"/>
          <w:lang w:bidi="fa-IR"/>
        </w:rPr>
        <w:sectPr w:rsidR="009754E5" w:rsidRPr="006007F5" w:rsidSect="00F830D3">
          <w:footerReference w:type="even" r:id="rId8"/>
          <w:pgSz w:w="11906" w:h="16838"/>
          <w:pgMar w:top="1440" w:right="1800" w:bottom="1440" w:left="1800" w:header="720" w:footer="720" w:gutter="0"/>
          <w:cols w:space="720"/>
          <w:bidi/>
          <w:rtlGutter/>
          <w:docGrid w:linePitch="360"/>
        </w:sectPr>
      </w:pPr>
    </w:p>
    <w:p ns2:paraId="4E9870C8" ns2:textId="77777777" w:rsidR="00FD6681" w:rsidRPr="006007F5" w:rsidRDefault="00FD6681" w:rsidP="00BB5BCD">
      <w:pPr>
        <w:jc w:val="center"/>
        <w:rPr>
          <w:rFonts w:cs="B Nazanin"/>
          <w:b/>
          <w:bCs/>
          <w:rtl/>
        </w:rPr>
      </w:pPr>
      <w:r w:rsidRPr="006007F5">
        <w:rPr>
          <w:rFonts w:cs="B Nazanin" w:hint="cs"/>
          <w:b/>
          <w:bCs/>
          <w:rtl/>
        </w:rPr>
        <w:lastRenderedPageBreak/>
        <w:t>تاريخچه بازبيني</w:t>
      </w:r>
    </w:p>
    <w:p ns2:paraId="492B8DCF" ns2:textId="77777777" w:rsidR="00FD6681" w:rsidRPr="006007F5" w:rsidRDefault="00FD6681" w:rsidP="00BB5BCD">
      <w:pPr>
        <w:rPr>
          <w:rFonts w:cs="B Nazanin"/>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2"/>
        <w:gridCol w:w="719"/>
        <w:gridCol w:w="2972"/>
        <w:gridCol w:w="3073"/>
      </w:tblGrid>
      <w:tr w:rsidR="00FD6681" w:rsidRPr="006007F5" ns2:paraId="341C7F74" ns2:textId="77777777" w:rsidTr="00A03CCA">
        <w:trPr>
          <w:trHeight w:val="512"/>
          <w:jc w:val="center"/>
        </w:trPr>
        <w:tc>
          <w:tcPr>
            <w:tcW w:w="1574" w:type="dxa"/>
            <w:tcBorders>
              <w:top w:val="single" w:sz="4" w:space="0" w:color="7F7F7F"/>
              <w:left w:val="single" w:sz="4" w:space="0" w:color="7F7F7F"/>
              <w:bottom w:val="single" w:sz="4" w:space="0" w:color="7F7F7F"/>
              <w:right w:val="single" w:sz="4" w:space="0" w:color="7F7F7F"/>
            </w:tcBorders>
            <w:shd w:val="clear" w:color="auto" w:fill="F2F2F2"/>
            <w:vAlign w:val="center"/>
          </w:tcPr>
          <w:p ns2:paraId="26EC2048" ns2:textId="77777777" w:rsidR="00FD6681" w:rsidRPr="006007F5" w:rsidRDefault="00FD6681" w:rsidP="00A03CCA">
            <w:pPr>
              <w:jc w:val="center"/>
              <w:rPr>
                <w:rFonts w:cs="B Nazanin"/>
                <w:b/>
                <w:bCs/>
                <w:rtl/>
              </w:rPr>
            </w:pPr>
            <w:r w:rsidRPr="006007F5">
              <w:rPr>
                <w:rFonts w:cs="B Nazanin" w:hint="cs"/>
                <w:b/>
                <w:bCs/>
                <w:rtl/>
              </w:rPr>
              <w:t>تاريخ</w:t>
            </w:r>
          </w:p>
        </w:tc>
        <w:tc>
          <w:tcPr>
            <w:tcW w:w="720" w:type="dxa"/>
            <w:tcBorders>
              <w:top w:val="single" w:sz="4" w:space="0" w:color="7F7F7F"/>
              <w:left w:val="single" w:sz="4" w:space="0" w:color="7F7F7F"/>
              <w:bottom w:val="single" w:sz="4" w:space="0" w:color="7F7F7F"/>
              <w:right w:val="single" w:sz="4" w:space="0" w:color="7F7F7F"/>
            </w:tcBorders>
            <w:shd w:val="clear" w:color="auto" w:fill="F2F2F2"/>
            <w:vAlign w:val="center"/>
          </w:tcPr>
          <w:p ns2:paraId="4B9F3B14" ns2:textId="77777777" w:rsidR="00FD6681" w:rsidRPr="006007F5" w:rsidRDefault="005C3CE1" w:rsidP="00A03CCA">
            <w:pPr>
              <w:jc w:val="center"/>
              <w:rPr>
                <w:rFonts w:cs="B Nazanin"/>
                <w:b/>
                <w:bCs/>
                <w:rtl/>
              </w:rPr>
            </w:pPr>
            <w:r>
              <w:rPr>
                <w:rFonts w:cs="B Nazanin" w:hint="cs"/>
                <w:b/>
                <w:bCs/>
                <w:rtl/>
              </w:rPr>
              <w:t>نسخه</w:t>
            </w:r>
          </w:p>
        </w:tc>
        <w:tc>
          <w:tcPr>
            <w:tcW w:w="3060" w:type="dxa"/>
            <w:tcBorders>
              <w:top w:val="single" w:sz="4" w:space="0" w:color="7F7F7F"/>
              <w:left w:val="single" w:sz="4" w:space="0" w:color="7F7F7F"/>
              <w:bottom w:val="single" w:sz="4" w:space="0" w:color="7F7F7F"/>
              <w:right w:val="single" w:sz="4" w:space="0" w:color="7F7F7F"/>
            </w:tcBorders>
            <w:shd w:val="clear" w:color="auto" w:fill="F2F2F2"/>
            <w:vAlign w:val="center"/>
          </w:tcPr>
          <w:p ns2:paraId="36AA4EB3" ns2:textId="77777777" w:rsidR="00FD6681" w:rsidRPr="006007F5" w:rsidRDefault="00FD6681" w:rsidP="00A03CCA">
            <w:pPr>
              <w:jc w:val="center"/>
              <w:rPr>
                <w:rFonts w:cs="B Nazanin"/>
                <w:b/>
                <w:bCs/>
                <w:rtl/>
              </w:rPr>
            </w:pPr>
            <w:r w:rsidRPr="006007F5">
              <w:rPr>
                <w:rFonts w:cs="B Nazanin" w:hint="cs"/>
                <w:b/>
                <w:bCs/>
                <w:rtl/>
              </w:rPr>
              <w:t>توضيحات</w:t>
            </w:r>
          </w:p>
        </w:tc>
        <w:tc>
          <w:tcPr>
            <w:tcW w:w="3168" w:type="dxa"/>
            <w:tcBorders>
              <w:top w:val="single" w:sz="4" w:space="0" w:color="7F7F7F"/>
              <w:left w:val="single" w:sz="4" w:space="0" w:color="7F7F7F"/>
              <w:bottom w:val="single" w:sz="4" w:space="0" w:color="7F7F7F"/>
              <w:right w:val="single" w:sz="4" w:space="0" w:color="7F7F7F"/>
            </w:tcBorders>
            <w:shd w:val="clear" w:color="auto" w:fill="F2F2F2"/>
            <w:vAlign w:val="center"/>
          </w:tcPr>
          <w:p ns2:paraId="3E99FA1A" ns2:textId="77777777" w:rsidR="00FD6681" w:rsidRPr="006007F5" w:rsidRDefault="00FD6681" w:rsidP="00A03CCA">
            <w:pPr>
              <w:jc w:val="center"/>
              <w:rPr>
                <w:rFonts w:cs="B Nazanin"/>
                <w:b/>
                <w:bCs/>
                <w:rtl/>
              </w:rPr>
            </w:pPr>
            <w:r w:rsidRPr="006007F5">
              <w:rPr>
                <w:rFonts w:cs="B Nazanin" w:hint="cs"/>
                <w:b/>
                <w:bCs/>
                <w:rtl/>
              </w:rPr>
              <w:t>تهيه</w:t>
            </w:r>
            <w:r w:rsidRPr="006007F5">
              <w:rPr>
                <w:rFonts w:cs="B Nazanin" w:hint="eastAsia"/>
                <w:b/>
                <w:bCs/>
                <w:rtl/>
              </w:rPr>
              <w:t>‌</w:t>
            </w:r>
            <w:r w:rsidRPr="006007F5">
              <w:rPr>
                <w:rFonts w:cs="B Nazanin" w:hint="cs"/>
                <w:b/>
                <w:bCs/>
                <w:rtl/>
              </w:rPr>
              <w:t>كننده (سمت)</w:t>
            </w:r>
          </w:p>
        </w:tc>
      </w:tr>
      <w:tr w:rsidR="00FD6681" w:rsidRPr="006007F5" ns2:paraId="100BDDDB" ns2:textId="77777777" w:rsidTr="00A03CCA">
        <w:trPr>
          <w:jc w:val="center"/>
        </w:trPr>
        <w:tc>
          <w:tcPr>
            <w:tcW w:w="1574" w:type="dxa"/>
            <w:tcBorders>
              <w:top w:val="single" w:sz="4" w:space="0" w:color="7F7F7F"/>
              <w:left w:val="single" w:sz="4" w:space="0" w:color="7F7F7F"/>
              <w:bottom w:val="single" w:sz="4" w:space="0" w:color="7F7F7F"/>
              <w:right w:val="single" w:sz="4" w:space="0" w:color="7F7F7F"/>
            </w:tcBorders>
            <w:vAlign w:val="center"/>
          </w:tcPr>
          <w:p ns2:paraId="44524DF9" ns2:textId="77777777" w:rsidR="00FD6681" w:rsidRPr="00CC7B4E" w:rsidRDefault="00FD6681" w:rsidP="00A03CCA">
            <w:pPr>
              <w:jc w:val="center"/>
              <w:rPr>
                <w:rFonts w:cs="B Nazanin"/>
                <w:sz w:val="28"/>
                <w:szCs w:val="28"/>
                <w:rtl/>
              </w:rPr>
            </w:pPr>
            <w:r>
              <w:rPr>
                <w:rFonts w:cs="B Nazanin"/>
                <w:rtl/>
                <w:lang w:bidi="fa-IR"/>
              </w:rPr>
              <w:t>۱۴۰۴/۱۱/۲۳</w:t>
            </w:r>
          </w:p>
        </w:tc>
        <w:tc>
          <w:tcPr>
            <w:tcW w:w="720" w:type="dxa"/>
            <w:tcBorders>
              <w:top w:val="single" w:sz="4" w:space="0" w:color="7F7F7F"/>
              <w:left w:val="single" w:sz="4" w:space="0" w:color="7F7F7F"/>
              <w:bottom w:val="single" w:sz="4" w:space="0" w:color="7F7F7F"/>
              <w:right w:val="single" w:sz="4" w:space="0" w:color="7F7F7F"/>
            </w:tcBorders>
            <w:vAlign w:val="center"/>
          </w:tcPr>
          <w:p ns2:paraId="24861237" ns2:textId="77777777" w:rsidR="00FD6681" w:rsidRPr="006007F5" w:rsidRDefault="00FD6681" w:rsidP="00A03CCA">
            <w:pPr>
              <w:jc w:val="center"/>
              <w:rPr>
                <w:rFonts w:cs="B Nazanin"/>
                <w:sz w:val="28"/>
                <w:szCs w:val="28"/>
                <w:rtl/>
              </w:rPr>
            </w:pPr>
            <w:r>
              <w:rPr>
                <w:rFonts w:cs="B Nazanin"/>
                <w:rtl/>
                <w:lang w:bidi="fa-IR"/>
              </w:rPr>
              <w:t>1.0</w:t>
            </w:r>
          </w:p>
        </w:tc>
        <w:tc>
          <w:tcPr>
            <w:tcW w:w="3060" w:type="dxa"/>
            <w:tcBorders>
              <w:top w:val="single" w:sz="4" w:space="0" w:color="7F7F7F"/>
              <w:left w:val="single" w:sz="4" w:space="0" w:color="7F7F7F"/>
              <w:bottom w:val="single" w:sz="4" w:space="0" w:color="7F7F7F"/>
              <w:right w:val="single" w:sz="4" w:space="0" w:color="7F7F7F"/>
            </w:tcBorders>
            <w:vAlign w:val="center"/>
          </w:tcPr>
          <w:p ns2:paraId="467589C4" ns2:textId="77777777" w:rsidR="00FD6681" w:rsidRPr="006007F5" w:rsidRDefault="00A05591" w:rsidP="00A03CCA">
            <w:pPr>
              <w:jc w:val="center"/>
              <w:rPr>
                <w:rFonts w:cs="B Nazanin"/>
                <w:sz w:val="28"/>
                <w:szCs w:val="28"/>
                <w:rtl/>
              </w:rPr>
            </w:pPr>
            <w:r>
              <w:rPr>
                <w:rFonts w:cs="B Nazanin"/>
                <w:rtl/>
                <w:lang w:bidi="fa-IR"/>
              </w:rPr>
              <w:t>نسخه نهایی</w:t>
            </w:r>
          </w:p>
        </w:tc>
        <w:tc>
          <w:tcPr>
            <w:tcW w:w="3168" w:type="dxa"/>
            <w:tcBorders>
              <w:top w:val="single" w:sz="4" w:space="0" w:color="7F7F7F"/>
              <w:left w:val="single" w:sz="4" w:space="0" w:color="7F7F7F"/>
              <w:bottom w:val="single" w:sz="4" w:space="0" w:color="7F7F7F"/>
              <w:right w:val="single" w:sz="4" w:space="0" w:color="7F7F7F"/>
            </w:tcBorders>
            <w:vAlign w:val="center"/>
          </w:tcPr>
          <w:p ns2:paraId="2633107A" ns2:textId="77777777" w:rsidR="00A05591" w:rsidRPr="006007F5" w:rsidRDefault="00A05591" w:rsidP="00A03CCA">
            <w:pPr>
              <w:jc w:val="center"/>
              <w:rPr>
                <w:rFonts w:cs="B Nazanin"/>
                <w:sz w:val="28"/>
                <w:szCs w:val="28"/>
                <w:rtl/>
              </w:rPr>
            </w:pPr>
            <w:r>
              <w:rPr>
                <w:rFonts w:cs="B Nazanin"/>
                <w:rtl/>
                <w:lang w:bidi="fa-IR"/>
              </w:rPr>
              <w:t>محمد صادقی / مهدی مالوردی</w:t>
            </w:r>
          </w:p>
        </w:tc>
      </w:tr>
      <w:tr w:rsidR="00A05591" w:rsidRPr="006007F5" ns2:paraId="5AE14D30" ns2:textId="77777777" w:rsidTr="00A03CCA">
        <w:trPr>
          <w:jc w:val="center"/>
        </w:trPr>
        <w:tc>
          <w:tcPr>
            <w:tcW w:w="1574" w:type="dxa"/>
            <w:tcBorders>
              <w:top w:val="single" w:sz="4" w:space="0" w:color="7F7F7F"/>
              <w:left w:val="single" w:sz="4" w:space="0" w:color="7F7F7F"/>
              <w:bottom w:val="single" w:sz="4" w:space="0" w:color="7F7F7F"/>
              <w:right w:val="single" w:sz="4" w:space="0" w:color="7F7F7F"/>
            </w:tcBorders>
            <w:vAlign w:val="center"/>
          </w:tcPr>
          <w:p ns2:paraId="324AE39D" ns2:textId="77777777" w:rsidR="00A05591" w:rsidRPr="006007F5" w:rsidRDefault="00A05591" w:rsidP="00A03CCA">
            <w:pPr>
              <w:jc w:val="center"/>
              <w:rPr>
                <w:rFonts w:cs="B Nazanin"/>
                <w:sz w:val="28"/>
                <w:szCs w:val="28"/>
                <w:rtl/>
              </w:rPr>
            </w:pPr>
          </w:p>
        </w:tc>
        <w:tc>
          <w:tcPr>
            <w:tcW w:w="720" w:type="dxa"/>
            <w:tcBorders>
              <w:top w:val="single" w:sz="4" w:space="0" w:color="7F7F7F"/>
              <w:left w:val="single" w:sz="4" w:space="0" w:color="7F7F7F"/>
              <w:bottom w:val="single" w:sz="4" w:space="0" w:color="7F7F7F"/>
              <w:right w:val="single" w:sz="4" w:space="0" w:color="7F7F7F"/>
            </w:tcBorders>
            <w:vAlign w:val="center"/>
          </w:tcPr>
          <w:p ns2:paraId="7E0ADBB1" ns2:textId="77777777" w:rsidR="00A05591" w:rsidRPr="006007F5" w:rsidRDefault="00A05591" w:rsidP="00A03CCA">
            <w:pPr>
              <w:jc w:val="center"/>
              <w:rPr>
                <w:rFonts w:cs="B Nazanin"/>
                <w:sz w:val="28"/>
                <w:szCs w:val="28"/>
                <w:rtl/>
              </w:rPr>
            </w:pPr>
          </w:p>
        </w:tc>
        <w:tc>
          <w:tcPr>
            <w:tcW w:w="3060" w:type="dxa"/>
            <w:tcBorders>
              <w:top w:val="single" w:sz="4" w:space="0" w:color="7F7F7F"/>
              <w:left w:val="single" w:sz="4" w:space="0" w:color="7F7F7F"/>
              <w:bottom w:val="single" w:sz="4" w:space="0" w:color="7F7F7F"/>
              <w:right w:val="single" w:sz="4" w:space="0" w:color="7F7F7F"/>
            </w:tcBorders>
            <w:vAlign w:val="center"/>
          </w:tcPr>
          <w:p ns2:paraId="019B1775" ns2:textId="77777777" w:rsidR="00A05591" w:rsidRPr="006007F5" w:rsidRDefault="00A05591" w:rsidP="00A03CCA">
            <w:pPr>
              <w:jc w:val="center"/>
              <w:rPr>
                <w:rFonts w:cs="B Nazanin"/>
                <w:sz w:val="28"/>
                <w:szCs w:val="28"/>
                <w:rtl/>
              </w:rPr>
            </w:pPr>
          </w:p>
        </w:tc>
        <w:tc>
          <w:tcPr>
            <w:tcW w:w="3168" w:type="dxa"/>
            <w:tcBorders>
              <w:top w:val="single" w:sz="4" w:space="0" w:color="7F7F7F"/>
              <w:left w:val="single" w:sz="4" w:space="0" w:color="7F7F7F"/>
              <w:bottom w:val="single" w:sz="4" w:space="0" w:color="7F7F7F"/>
              <w:right w:val="single" w:sz="4" w:space="0" w:color="7F7F7F"/>
            </w:tcBorders>
            <w:vAlign w:val="center"/>
          </w:tcPr>
          <w:p ns2:paraId="35DF8440" ns2:textId="77777777" w:rsidR="00A05591" w:rsidRPr="006007F5" w:rsidRDefault="00A05591" w:rsidP="00A03CCA">
            <w:pPr>
              <w:jc w:val="center"/>
              <w:rPr>
                <w:rFonts w:cs="B Nazanin"/>
                <w:sz w:val="28"/>
                <w:szCs w:val="28"/>
                <w:rtl/>
              </w:rPr>
            </w:pPr>
          </w:p>
        </w:tc>
      </w:tr>
      <w:tr w:rsidR="000360E6" w:rsidRPr="006007F5" ns2:paraId="5198C799" ns2:textId="77777777" w:rsidTr="00A03CCA">
        <w:trPr>
          <w:jc w:val="center"/>
        </w:trPr>
        <w:tc>
          <w:tcPr>
            <w:tcW w:w="1574" w:type="dxa"/>
            <w:tcBorders>
              <w:top w:val="single" w:sz="4" w:space="0" w:color="7F7F7F"/>
              <w:left w:val="single" w:sz="4" w:space="0" w:color="7F7F7F"/>
              <w:bottom w:val="single" w:sz="4" w:space="0" w:color="7F7F7F"/>
              <w:right w:val="single" w:sz="4" w:space="0" w:color="7F7F7F"/>
            </w:tcBorders>
            <w:vAlign w:val="center"/>
          </w:tcPr>
          <w:p ns2:paraId="105B09C0" ns2:textId="77777777" w:rsidR="000360E6" w:rsidRPr="006007F5" w:rsidRDefault="000360E6" w:rsidP="00A03CCA">
            <w:pPr>
              <w:jc w:val="center"/>
              <w:rPr>
                <w:rFonts w:cs="B Nazanin"/>
                <w:sz w:val="28"/>
                <w:szCs w:val="28"/>
                <w:rtl/>
              </w:rPr>
            </w:pPr>
          </w:p>
        </w:tc>
        <w:tc>
          <w:tcPr>
            <w:tcW w:w="720" w:type="dxa"/>
            <w:tcBorders>
              <w:top w:val="single" w:sz="4" w:space="0" w:color="7F7F7F"/>
              <w:left w:val="single" w:sz="4" w:space="0" w:color="7F7F7F"/>
              <w:bottom w:val="single" w:sz="4" w:space="0" w:color="7F7F7F"/>
              <w:right w:val="single" w:sz="4" w:space="0" w:color="7F7F7F"/>
            </w:tcBorders>
            <w:vAlign w:val="center"/>
          </w:tcPr>
          <w:p ns2:paraId="0F91C007" ns2:textId="77777777" w:rsidR="000360E6" w:rsidRPr="006007F5" w:rsidRDefault="000360E6" w:rsidP="00A03CCA">
            <w:pPr>
              <w:jc w:val="center"/>
              <w:rPr>
                <w:rFonts w:cs="B Nazanin"/>
                <w:sz w:val="28"/>
                <w:szCs w:val="28"/>
                <w:rtl/>
              </w:rPr>
            </w:pPr>
          </w:p>
        </w:tc>
        <w:tc>
          <w:tcPr>
            <w:tcW w:w="3060" w:type="dxa"/>
            <w:tcBorders>
              <w:top w:val="single" w:sz="4" w:space="0" w:color="7F7F7F"/>
              <w:left w:val="single" w:sz="4" w:space="0" w:color="7F7F7F"/>
              <w:bottom w:val="single" w:sz="4" w:space="0" w:color="7F7F7F"/>
              <w:right w:val="single" w:sz="4" w:space="0" w:color="7F7F7F"/>
            </w:tcBorders>
            <w:vAlign w:val="center"/>
          </w:tcPr>
          <w:p ns2:paraId="658085A3" ns2:textId="77777777" w:rsidR="000360E6" w:rsidRPr="006007F5" w:rsidRDefault="000360E6" w:rsidP="00A03CCA">
            <w:pPr>
              <w:jc w:val="center"/>
              <w:rPr>
                <w:rFonts w:cs="B Nazanin"/>
                <w:sz w:val="28"/>
                <w:szCs w:val="28"/>
                <w:rtl/>
              </w:rPr>
            </w:pPr>
          </w:p>
        </w:tc>
        <w:tc>
          <w:tcPr>
            <w:tcW w:w="3168" w:type="dxa"/>
            <w:tcBorders>
              <w:top w:val="single" w:sz="4" w:space="0" w:color="7F7F7F"/>
              <w:left w:val="single" w:sz="4" w:space="0" w:color="7F7F7F"/>
              <w:bottom w:val="single" w:sz="4" w:space="0" w:color="7F7F7F"/>
              <w:right w:val="single" w:sz="4" w:space="0" w:color="7F7F7F"/>
            </w:tcBorders>
            <w:vAlign w:val="center"/>
          </w:tcPr>
          <w:p ns2:paraId="0E93A7CB" ns2:textId="77777777" w:rsidR="000360E6" w:rsidRPr="006007F5" w:rsidRDefault="000360E6" w:rsidP="00A03CCA">
            <w:pPr>
              <w:jc w:val="center"/>
              <w:rPr>
                <w:rFonts w:cs="B Nazanin"/>
                <w:sz w:val="28"/>
                <w:szCs w:val="28"/>
                <w:rtl/>
              </w:rPr>
            </w:pPr>
          </w:p>
        </w:tc>
      </w:tr>
    </w:tbl>
    <w:p ns2:paraId="6D2E22E7" ns2:textId="77777777" w:rsidR="00BE47FA" w:rsidRPr="006007F5" w:rsidRDefault="00BE47FA" w:rsidP="00BB5BCD">
      <w:pPr>
        <w:rPr>
          <w:rFonts w:cs="B Nazanin"/>
        </w:rPr>
      </w:pPr>
    </w:p>
    <w:p ns2:paraId="1DFDEE75" ns2:textId="77777777" w:rsidR="00FD6681" w:rsidRDefault="00FD6681" w:rsidP="00BB5BCD">
      <w:pPr>
        <w:rPr>
          <w:rFonts w:cs="B Nazanin"/>
          <w:rtl/>
        </w:rPr>
      </w:pPr>
    </w:p>
    <w:p ns2:paraId="31B1BFC5" ns2:textId="77777777" w:rsidR="00CC7B4E" w:rsidRDefault="00CC7B4E" w:rsidP="00BB5BCD">
      <w:pPr>
        <w:rPr>
          <w:rFonts w:cs="B Nazanin"/>
          <w:rtl/>
        </w:rPr>
      </w:pPr>
    </w:p>
    <w:p ns2:paraId="0B16A410" ns2:textId="77777777" w:rsidR="00CC7B4E" w:rsidRDefault="00CC7B4E" w:rsidP="00BB5BCD">
      <w:pPr>
        <w:rPr>
          <w:rFonts w:cs="B Nazanin"/>
          <w:rtl/>
        </w:rPr>
      </w:pPr>
    </w:p>
    <w:p ns2:paraId="7EA0B5D4" ns2:textId="77777777" w:rsidR="00523B10" w:rsidRPr="006007F5" w:rsidRDefault="00BE47FA" w:rsidP="00BB5BCD">
      <w:pPr>
        <w:jc w:val="center"/>
        <w:rPr>
          <w:rFonts w:cs="B Nazanin"/>
          <w:b/>
          <w:bCs/>
          <w:sz w:val="28"/>
          <w:szCs w:val="28"/>
          <w:rtl/>
        </w:rPr>
      </w:pPr>
      <w:r w:rsidRPr="00B213B4">
        <w:rPr>
          <w:rFonts w:cs="B Nazanin"/>
          <w:sz w:val="28"/>
          <w:szCs w:val="28"/>
          <w:rtl/>
        </w:rPr>
        <w:br w:type="page"/>
      </w:r>
      <w:r w:rsidRPr="006007F5">
        <w:rPr>
          <w:rFonts w:cs="B Nazanin" w:hint="cs"/>
          <w:b/>
          <w:bCs/>
          <w:sz w:val="28"/>
          <w:szCs w:val="28"/>
          <w:rtl/>
        </w:rPr>
        <w:lastRenderedPageBreak/>
        <w:t>فهرست</w:t>
      </w:r>
      <w:r w:rsidR="00FF200B" w:rsidRPr="006007F5">
        <w:rPr>
          <w:rFonts w:cs="B Nazanin" w:hint="cs"/>
          <w:b/>
          <w:bCs/>
          <w:sz w:val="28"/>
          <w:szCs w:val="28"/>
          <w:rtl/>
        </w:rPr>
        <w:t xml:space="preserve"> مطالب</w:t>
      </w:r>
    </w:p>
    <w:p>
      <w:pPr>
        <w:pStyle w:val="TOC1"/>
      </w:pPr>
      <w:hyperlink w:anchor="_TocCustom1" w:history="1">
        <w:r>
          <w:rPr>
            <w:rFonts w:cs="B Nazanin"/>
            <w:rtl/>
            <w:lang w:bidi="fa-IR"/>
          </w:rPr>
          <w:t>1-کلیات سند</w:t>
        </w:r>
      </w:hyperlink>
      <w:r>
        <w:rPr>
          <w:rFonts w:cs="B Nazanin"/>
          <w:rtl/>
          <w:lang w:bidi="fa-IR"/>
        </w:rPr>
        <w:tab/>
      </w:r>
      <w:fldSimple w:instr="PAGEREF _TocCustom1 \h">
        <w:r>
          <w:rPr>
            <w:rFonts w:cs="B Nazanin"/>
            <w:rtl/>
            <w:lang w:bidi="fa-IR"/>
          </w:rPr>
          <w:t/>
        </w:r>
      </w:fldSimple>
    </w:p>
    <w:p>
      <w:pPr>
        <w:pStyle w:val="TOC2"/>
      </w:pPr>
      <w:hyperlink w:anchor="_TocCustom2" w:history="1">
        <w:r>
          <w:rPr>
            <w:rFonts w:cs="B Nazanin"/>
            <w:rtl/>
            <w:lang w:bidi="fa-IR"/>
          </w:rPr>
          <w:t>1-1-هدف</w:t>
        </w:r>
      </w:hyperlink>
      <w:r>
        <w:rPr>
          <w:rFonts w:cs="B Nazanin"/>
          <w:rtl/>
          <w:lang w:bidi="fa-IR"/>
        </w:rPr>
        <w:tab/>
      </w:r>
      <w:fldSimple w:instr="PAGEREF _TocCustom2 \h">
        <w:r>
          <w:rPr>
            <w:rFonts w:cs="B Nazanin"/>
            <w:rtl/>
            <w:lang w:bidi="fa-IR"/>
          </w:rPr>
          <w:t/>
        </w:r>
      </w:fldSimple>
    </w:p>
    <w:p>
      <w:pPr>
        <w:pStyle w:val="TOC2"/>
      </w:pPr>
      <w:hyperlink w:anchor="_TocCustom3" w:history="1">
        <w:r>
          <w:rPr>
            <w:rFonts w:cs="B Nazanin"/>
            <w:rtl/>
            <w:lang w:bidi="fa-IR"/>
          </w:rPr>
          <w:t>1-2-محدوده</w:t>
        </w:r>
      </w:hyperlink>
      <w:r>
        <w:rPr>
          <w:rFonts w:cs="B Nazanin"/>
          <w:rtl/>
          <w:lang w:bidi="fa-IR"/>
        </w:rPr>
        <w:tab/>
      </w:r>
      <w:fldSimple w:instr="PAGEREF _TocCustom3 \h">
        <w:r>
          <w:rPr>
            <w:rFonts w:cs="B Nazanin"/>
            <w:rtl/>
            <w:lang w:bidi="fa-IR"/>
          </w:rPr>
          <w:t/>
        </w:r>
      </w:fldSimple>
    </w:p>
    <w:p>
      <w:pPr>
        <w:pStyle w:val="TOC2"/>
      </w:pPr>
      <w:hyperlink w:anchor="_TocCustom4" w:history="1">
        <w:r>
          <w:rPr>
            <w:rFonts w:cs="B Nazanin"/>
            <w:rtl/>
            <w:lang w:bidi="fa-IR"/>
          </w:rPr>
          <w:t>1-3-واژه‌نامه و تعاریف</w:t>
        </w:r>
      </w:hyperlink>
      <w:r>
        <w:rPr>
          <w:rFonts w:cs="B Nazanin"/>
          <w:rtl/>
          <w:lang w:bidi="fa-IR"/>
        </w:rPr>
        <w:tab/>
      </w:r>
      <w:fldSimple w:instr="PAGEREF _TocCustom4 \h">
        <w:r>
          <w:rPr>
            <w:rFonts w:cs="B Nazanin"/>
            <w:rtl/>
            <w:lang w:bidi="fa-IR"/>
          </w:rPr>
          <w:t/>
        </w:r>
      </w:fldSimple>
    </w:p>
    <w:p>
      <w:pPr>
        <w:pStyle w:val="TOC1"/>
      </w:pPr>
      <w:hyperlink w:anchor="_TocCustom5" w:history="1">
        <w:r>
          <w:rPr>
            <w:rFonts w:cs="B Nazanin"/>
            <w:rtl/>
            <w:lang w:bidi="fa-IR"/>
          </w:rPr>
          <w:t>2-نمایش معماری</w:t>
        </w:r>
      </w:hyperlink>
      <w:r>
        <w:rPr>
          <w:rFonts w:cs="B Nazanin"/>
          <w:rtl/>
          <w:lang w:bidi="fa-IR"/>
        </w:rPr>
        <w:tab/>
      </w:r>
      <w:fldSimple w:instr="PAGEREF _TocCustom5 \h">
        <w:r>
          <w:rPr>
            <w:rFonts w:cs="B Nazanin"/>
            <w:rtl/>
            <w:lang w:bidi="fa-IR"/>
          </w:rPr>
          <w:t/>
        </w:r>
      </w:fldSimple>
    </w:p>
    <w:p>
      <w:pPr>
        <w:pStyle w:val="TOC2"/>
      </w:pPr>
      <w:hyperlink w:anchor="_TocCustom6" w:history="1">
        <w:r>
          <w:rPr>
            <w:rFonts w:cs="B Nazanin"/>
            <w:rtl/>
            <w:lang w:bidi="fa-IR"/>
          </w:rPr>
          <w:t>2-1-سبک معماری (انتخاب‌شده)</w:t>
        </w:r>
      </w:hyperlink>
      <w:r>
        <w:rPr>
          <w:rFonts w:cs="B Nazanin"/>
          <w:rtl/>
          <w:lang w:bidi="fa-IR"/>
        </w:rPr>
        <w:tab/>
      </w:r>
      <w:fldSimple w:instr="PAGEREF _TocCustom6 \h">
        <w:r>
          <w:rPr>
            <w:rFonts w:cs="B Nazanin"/>
            <w:rtl/>
            <w:lang w:bidi="fa-IR"/>
          </w:rPr>
          <w:t/>
        </w:r>
      </w:fldSimple>
    </w:p>
    <w:p>
      <w:pPr>
        <w:pStyle w:val="TOC1"/>
      </w:pPr>
      <w:hyperlink w:anchor="_TocCustom7" w:history="1">
        <w:r>
          <w:rPr>
            <w:rFonts w:cs="B Nazanin"/>
            <w:rtl/>
            <w:lang w:bidi="fa-IR"/>
          </w:rPr>
          <w:t>3-اهداف و محدودیت‌های معماری</w:t>
        </w:r>
      </w:hyperlink>
      <w:r>
        <w:rPr>
          <w:rFonts w:cs="B Nazanin"/>
          <w:rtl/>
          <w:lang w:bidi="fa-IR"/>
        </w:rPr>
        <w:tab/>
      </w:r>
      <w:fldSimple w:instr="PAGEREF _TocCustom7 \h">
        <w:r>
          <w:rPr>
            <w:rFonts w:cs="B Nazanin"/>
            <w:rtl/>
            <w:lang w:bidi="fa-IR"/>
          </w:rPr>
          <w:t/>
        </w:r>
      </w:fldSimple>
    </w:p>
    <w:p>
      <w:pPr>
        <w:pStyle w:val="TOC2"/>
      </w:pPr>
      <w:hyperlink w:anchor="_TocCustom8" w:history="1">
        <w:r>
          <w:rPr>
            <w:rFonts w:cs="B Nazanin"/>
            <w:rtl/>
            <w:lang w:bidi="fa-IR"/>
          </w:rPr>
          <w:t>3-1-اهداف کیفیتی</w:t>
        </w:r>
      </w:hyperlink>
      <w:r>
        <w:rPr>
          <w:rFonts w:cs="B Nazanin"/>
          <w:rtl/>
          <w:lang w:bidi="fa-IR"/>
        </w:rPr>
        <w:tab/>
      </w:r>
      <w:fldSimple w:instr="PAGEREF _TocCustom8 \h">
        <w:r>
          <w:rPr>
            <w:rFonts w:cs="B Nazanin"/>
            <w:rtl/>
            <w:lang w:bidi="fa-IR"/>
          </w:rPr>
          <w:t/>
        </w:r>
      </w:fldSimple>
    </w:p>
    <w:p>
      <w:pPr>
        <w:pStyle w:val="TOC2"/>
      </w:pPr>
      <w:hyperlink w:anchor="_TocCustom9" w:history="1">
        <w:r>
          <w:rPr>
            <w:rFonts w:cs="B Nazanin"/>
            <w:rtl/>
            <w:lang w:bidi="fa-IR"/>
          </w:rPr>
          <w:t>3-2-محدودیت‌ها</w:t>
        </w:r>
      </w:hyperlink>
      <w:r>
        <w:rPr>
          <w:rFonts w:cs="B Nazanin"/>
          <w:rtl/>
          <w:lang w:bidi="fa-IR"/>
        </w:rPr>
        <w:tab/>
      </w:r>
      <w:fldSimple w:instr="PAGEREF _TocCustom9 \h">
        <w:r>
          <w:rPr>
            <w:rFonts w:cs="B Nazanin"/>
            <w:rtl/>
            <w:lang w:bidi="fa-IR"/>
          </w:rPr>
          <w:t/>
        </w:r>
      </w:fldSimple>
    </w:p>
    <w:p>
      <w:pPr>
        <w:pStyle w:val="TOC2"/>
      </w:pPr>
      <w:hyperlink w:anchor="_TocCustom10" w:history="1">
        <w:r>
          <w:rPr>
            <w:rFonts w:cs="B Nazanin"/>
            <w:rtl/>
            <w:lang w:bidi="fa-IR"/>
          </w:rPr>
          <w:t>3-3-شاخص‌های سنجش‌پذیری</w:t>
        </w:r>
      </w:hyperlink>
      <w:r>
        <w:rPr>
          <w:rFonts w:cs="B Nazanin"/>
          <w:rtl/>
          <w:lang w:bidi="fa-IR"/>
        </w:rPr>
        <w:tab/>
      </w:r>
      <w:fldSimple w:instr="PAGEREF _TocCustom10 \h">
        <w:r>
          <w:rPr>
            <w:rFonts w:cs="B Nazanin"/>
            <w:rtl/>
            <w:lang w:bidi="fa-IR"/>
          </w:rPr>
          <w:t/>
        </w:r>
      </w:fldSimple>
    </w:p>
    <w:p>
      <w:pPr>
        <w:pStyle w:val="TOC2"/>
      </w:pPr>
      <w:hyperlink w:anchor="_TocCustom11" w:history="1">
        <w:r>
          <w:rPr>
            <w:rFonts w:cs="B Nazanin"/>
            <w:rtl/>
            <w:lang w:bidi="fa-IR"/>
          </w:rPr>
          <w:t>3-4-تصمیم‌های معماری (خلاصه)</w:t>
        </w:r>
      </w:hyperlink>
      <w:r>
        <w:rPr>
          <w:rFonts w:cs="B Nazanin"/>
          <w:rtl/>
          <w:lang w:bidi="fa-IR"/>
        </w:rPr>
        <w:tab/>
      </w:r>
      <w:fldSimple w:instr="PAGEREF _TocCustom11 \h">
        <w:r>
          <w:rPr>
            <w:rFonts w:cs="B Nazanin"/>
            <w:rtl/>
            <w:lang w:bidi="fa-IR"/>
          </w:rPr>
          <w:t/>
        </w:r>
      </w:fldSimple>
    </w:p>
    <w:p>
      <w:pPr>
        <w:pStyle w:val="TOC1"/>
      </w:pPr>
      <w:hyperlink w:anchor="_TocCustom12" w:history="1">
        <w:r>
          <w:rPr>
            <w:rFonts w:cs="B Nazanin"/>
            <w:rtl/>
            <w:lang w:bidi="fa-IR"/>
          </w:rPr>
          <w:t>4-دید سناریوها</w:t>
        </w:r>
      </w:hyperlink>
      <w:r>
        <w:rPr>
          <w:rFonts w:cs="B Nazanin"/>
          <w:rtl/>
          <w:lang w:bidi="fa-IR"/>
        </w:rPr>
        <w:tab/>
      </w:r>
      <w:fldSimple w:instr="PAGEREF _TocCustom12 \h">
        <w:r>
          <w:rPr>
            <w:rFonts w:cs="B Nazanin"/>
            <w:rtl/>
            <w:lang w:bidi="fa-IR"/>
          </w:rPr>
          <w:t/>
        </w:r>
      </w:fldSimple>
    </w:p>
    <w:p>
      <w:pPr>
        <w:pStyle w:val="TOC2"/>
      </w:pPr>
      <w:hyperlink w:anchor="_TocCustom13" w:history="1">
        <w:r>
          <w:rPr>
            <w:rFonts w:cs="B Nazanin"/>
            <w:rtl/>
            <w:lang w:bidi="fa-IR"/>
          </w:rPr>
          <w:t>4-1-عینیت‌بخشی موارد کاربری</w:t>
        </w:r>
      </w:hyperlink>
      <w:r>
        <w:rPr>
          <w:rFonts w:cs="B Nazanin"/>
          <w:rtl/>
          <w:lang w:bidi="fa-IR"/>
        </w:rPr>
        <w:tab/>
      </w:r>
      <w:fldSimple w:instr="PAGEREF _TocCustom13 \h">
        <w:r>
          <w:rPr>
            <w:rFonts w:cs="B Nazanin"/>
            <w:rtl/>
            <w:lang w:bidi="fa-IR"/>
          </w:rPr>
          <w:t/>
        </w:r>
      </w:fldSimple>
    </w:p>
    <w:p>
      <w:pPr>
        <w:pStyle w:val="TOC2"/>
      </w:pPr>
      <w:hyperlink w:anchor="_TocCustom14" w:history="1">
        <w:r>
          <w:rPr>
            <w:rFonts w:cs="B Nazanin"/>
            <w:rtl/>
            <w:lang w:bidi="fa-IR"/>
          </w:rPr>
          <w:t>4-2-حداقل اجزای مشخصات سناریو</w:t>
        </w:r>
      </w:hyperlink>
      <w:r>
        <w:rPr>
          <w:rFonts w:cs="B Nazanin"/>
          <w:rtl/>
          <w:lang w:bidi="fa-IR"/>
        </w:rPr>
        <w:tab/>
      </w:r>
      <w:fldSimple w:instr="PAGEREF _TocCustom14 \h">
        <w:r>
          <w:rPr>
            <w:rFonts w:cs="B Nazanin"/>
            <w:rtl/>
            <w:lang w:bidi="fa-IR"/>
          </w:rPr>
          <w:t/>
        </w:r>
      </w:fldSimple>
    </w:p>
    <w:p>
      <w:pPr>
        <w:pStyle w:val="TOC2"/>
      </w:pPr>
      <w:hyperlink w:anchor="_TocCustom15" w:history="1">
        <w:r>
          <w:rPr>
            <w:rFonts w:cs="B Nazanin"/>
            <w:rtl/>
            <w:lang w:bidi="fa-IR"/>
          </w:rPr>
          <w:t>4-3-موردکاربری نمونه ۱: UC-01 جست‌وجوی خدمات سفر</w:t>
        </w:r>
      </w:hyperlink>
      <w:r>
        <w:rPr>
          <w:rFonts w:cs="B Nazanin"/>
          <w:rtl/>
          <w:lang w:bidi="fa-IR"/>
        </w:rPr>
        <w:tab/>
      </w:r>
      <w:fldSimple w:instr="PAGEREF _TocCustom15 \h">
        <w:r>
          <w:rPr>
            <w:rFonts w:cs="B Nazanin"/>
            <w:rtl/>
            <w:lang w:bidi="fa-IR"/>
          </w:rPr>
          <w:t/>
        </w:r>
      </w:fldSimple>
    </w:p>
    <w:p>
      <w:pPr>
        <w:pStyle w:val="TOC2"/>
      </w:pPr>
      <w:hyperlink w:anchor="_TocCustom16" w:history="1">
        <w:r>
          <w:rPr>
            <w:rFonts w:cs="B Nazanin"/>
            <w:rtl/>
            <w:lang w:bidi="fa-IR"/>
          </w:rPr>
          <w:t>4-4-موردکاربری نمونه ۲: UC-02 خرید بلیت</w:t>
        </w:r>
      </w:hyperlink>
      <w:r>
        <w:rPr>
          <w:rFonts w:cs="B Nazanin"/>
          <w:rtl/>
          <w:lang w:bidi="fa-IR"/>
        </w:rPr>
        <w:tab/>
      </w:r>
      <w:fldSimple w:instr="PAGEREF _TocCustom16 \h">
        <w:r>
          <w:rPr>
            <w:rFonts w:cs="B Nazanin"/>
            <w:rtl/>
            <w:lang w:bidi="fa-IR"/>
          </w:rPr>
          <w:t/>
        </w:r>
      </w:fldSimple>
    </w:p>
    <w:p>
      <w:pPr>
        <w:pStyle w:val="TOC1"/>
      </w:pPr>
      <w:hyperlink w:anchor="_TocCustom17" w:history="1">
        <w:r>
          <w:rPr>
            <w:rFonts w:cs="B Nazanin"/>
            <w:rtl/>
            <w:lang w:bidi="fa-IR"/>
          </w:rPr>
          <w:t>5-دید منطقی</w:t>
        </w:r>
      </w:hyperlink>
      <w:r>
        <w:rPr>
          <w:rFonts w:cs="B Nazanin"/>
          <w:rtl/>
          <w:lang w:bidi="fa-IR"/>
        </w:rPr>
        <w:tab/>
      </w:r>
      <w:fldSimple w:instr="PAGEREF _TocCustom17 \h">
        <w:r>
          <w:rPr>
            <w:rFonts w:cs="B Nazanin"/>
            <w:rtl/>
            <w:lang w:bidi="fa-IR"/>
          </w:rPr>
          <w:t/>
        </w:r>
      </w:fldSimple>
    </w:p>
    <w:p>
      <w:pPr>
        <w:pStyle w:val="TOC2"/>
      </w:pPr>
      <w:hyperlink w:anchor="_TocCustom18" w:history="1">
        <w:r>
          <w:rPr>
            <w:rFonts w:cs="B Nazanin"/>
            <w:rtl/>
            <w:lang w:bidi="fa-IR"/>
          </w:rPr>
          <w:t>5-1-مدل لایه‌ای</w:t>
        </w:r>
      </w:hyperlink>
      <w:r>
        <w:rPr>
          <w:rFonts w:cs="B Nazanin"/>
          <w:rtl/>
          <w:lang w:bidi="fa-IR"/>
        </w:rPr>
        <w:tab/>
      </w:r>
      <w:fldSimple w:instr="PAGEREF _TocCustom18 \h">
        <w:r>
          <w:rPr>
            <w:rFonts w:cs="B Nazanin"/>
            <w:rtl/>
            <w:lang w:bidi="fa-IR"/>
          </w:rPr>
          <w:t/>
        </w:r>
      </w:fldSimple>
    </w:p>
    <w:p>
      <w:pPr>
        <w:pStyle w:val="TOC2"/>
      </w:pPr>
      <w:hyperlink w:anchor="_TocCustom19" w:history="1">
        <w:r>
          <w:rPr>
            <w:rFonts w:cs="B Nazanin"/>
            <w:rtl/>
            <w:lang w:bidi="fa-IR"/>
          </w:rPr>
          <w:t>5-2-دامنه‌های مرزبندی‌شده</w:t>
        </w:r>
      </w:hyperlink>
      <w:r>
        <w:rPr>
          <w:rFonts w:cs="B Nazanin"/>
          <w:rtl/>
          <w:lang w:bidi="fa-IR"/>
        </w:rPr>
        <w:tab/>
      </w:r>
      <w:fldSimple w:instr="PAGEREF _TocCustom19 \h">
        <w:r>
          <w:rPr>
            <w:rFonts w:cs="B Nazanin"/>
            <w:rtl/>
            <w:lang w:bidi="fa-IR"/>
          </w:rPr>
          <w:t/>
        </w:r>
      </w:fldSimple>
    </w:p>
    <w:p>
      <w:pPr>
        <w:pStyle w:val="TOC2"/>
      </w:pPr>
      <w:hyperlink w:anchor="_TocCustom20" w:history="1">
        <w:r>
          <w:rPr>
            <w:rFonts w:cs="B Nazanin"/>
            <w:rtl/>
            <w:lang w:bidi="fa-IR"/>
          </w:rPr>
          <w:t>5-3-CRC (تحلیل) - مشترک</w:t>
        </w:r>
      </w:hyperlink>
      <w:r>
        <w:rPr>
          <w:rFonts w:cs="B Nazanin"/>
          <w:rtl/>
          <w:lang w:bidi="fa-IR"/>
        </w:rPr>
        <w:tab/>
      </w:r>
      <w:fldSimple w:instr="PAGEREF _TocCustom20 \h">
        <w:r>
          <w:rPr>
            <w:rFonts w:cs="B Nazanin"/>
            <w:rtl/>
            <w:lang w:bidi="fa-IR"/>
          </w:rPr>
          <w:t/>
        </w:r>
      </w:fldSimple>
    </w:p>
    <w:p>
      <w:pPr>
        <w:pStyle w:val="TOC2"/>
      </w:pPr>
      <w:hyperlink w:anchor="_TocCustom21" w:history="1">
        <w:r>
          <w:rPr>
            <w:rFonts w:cs="B Nazanin"/>
            <w:rtl/>
            <w:lang w:bidi="fa-IR"/>
          </w:rPr>
          <w:t>5-4-الگوهای طراحی کلیدی (نمونه)</w:t>
        </w:r>
      </w:hyperlink>
      <w:r>
        <w:rPr>
          <w:rFonts w:cs="B Nazanin"/>
          <w:rtl/>
          <w:lang w:bidi="fa-IR"/>
        </w:rPr>
        <w:tab/>
      </w:r>
      <w:fldSimple w:instr="PAGEREF _TocCustom21 \h">
        <w:r>
          <w:rPr>
            <w:rFonts w:cs="B Nazanin"/>
            <w:rtl/>
            <w:lang w:bidi="fa-IR"/>
          </w:rPr>
          <w:t/>
        </w:r>
      </w:fldSimple>
    </w:p>
    <w:p>
      <w:pPr>
        <w:pStyle w:val="TOC1"/>
      </w:pPr>
      <w:hyperlink w:anchor="_TocCustom22" w:history="1">
        <w:r>
          <w:rPr>
            <w:rFonts w:cs="B Nazanin"/>
            <w:rtl/>
            <w:lang w:bidi="fa-IR"/>
          </w:rPr>
          <w:t>6-دید فرایند</w:t>
        </w:r>
      </w:hyperlink>
      <w:r>
        <w:rPr>
          <w:rFonts w:cs="B Nazanin"/>
          <w:rtl/>
          <w:lang w:bidi="fa-IR"/>
        </w:rPr>
        <w:tab/>
      </w:r>
      <w:fldSimple w:instr="PAGEREF _TocCustom22 \h">
        <w:r>
          <w:rPr>
            <w:rFonts w:cs="B Nazanin"/>
            <w:rtl/>
            <w:lang w:bidi="fa-IR"/>
          </w:rPr>
          <w:t/>
        </w:r>
      </w:fldSimple>
    </w:p>
    <w:p>
      <w:pPr>
        <w:pStyle w:val="TOC2"/>
      </w:pPr>
      <w:hyperlink w:anchor="_TocCustom23" w:history="1">
        <w:r>
          <w:rPr>
            <w:rFonts w:cs="B Nazanin"/>
            <w:rtl/>
            <w:lang w:bidi="fa-IR"/>
          </w:rPr>
          <w:t>6-1-همزمانی و زمان‌بندی</w:t>
        </w:r>
      </w:hyperlink>
      <w:r>
        <w:rPr>
          <w:rFonts w:cs="B Nazanin"/>
          <w:rtl/>
          <w:lang w:bidi="fa-IR"/>
        </w:rPr>
        <w:tab/>
      </w:r>
      <w:fldSimple w:instr="PAGEREF _TocCustom23 \h">
        <w:r>
          <w:rPr>
            <w:rFonts w:cs="B Nazanin"/>
            <w:rtl/>
            <w:lang w:bidi="fa-IR"/>
          </w:rPr>
          <w:t/>
        </w:r>
      </w:fldSimple>
    </w:p>
    <w:p>
      <w:pPr>
        <w:pStyle w:val="TOC2"/>
      </w:pPr>
      <w:hyperlink w:anchor="_TocCustom24" w:history="1">
        <w:r>
          <w:rPr>
            <w:rFonts w:cs="B Nazanin"/>
            <w:rtl/>
            <w:lang w:bidi="fa-IR"/>
          </w:rPr>
          <w:t>6-2-کارهای پس‌زمینه (اختیاری ولی پیشنهاد‌شده)</w:t>
        </w:r>
      </w:hyperlink>
      <w:r>
        <w:rPr>
          <w:rFonts w:cs="B Nazanin"/>
          <w:rtl/>
          <w:lang w:bidi="fa-IR"/>
        </w:rPr>
        <w:tab/>
      </w:r>
      <w:fldSimple w:instr="PAGEREF _TocCustom24 \h">
        <w:r>
          <w:rPr>
            <w:rFonts w:cs="B Nazanin"/>
            <w:rtl/>
            <w:lang w:bidi="fa-IR"/>
          </w:rPr>
          <w:t/>
        </w:r>
      </w:fldSimple>
    </w:p>
    <w:p>
      <w:pPr>
        <w:pStyle w:val="TOC2"/>
      </w:pPr>
      <w:hyperlink w:anchor="_TocCustom25" w:history="1">
        <w:r>
          <w:rPr>
            <w:rFonts w:cs="B Nazanin"/>
            <w:rtl/>
            <w:lang w:bidi="fa-IR"/>
          </w:rPr>
          <w:t>6-3-یکتایی عملیات و سازگاری</w:t>
        </w:r>
      </w:hyperlink>
      <w:r>
        <w:rPr>
          <w:rFonts w:cs="B Nazanin"/>
          <w:rtl/>
          <w:lang w:bidi="fa-IR"/>
        </w:rPr>
        <w:tab/>
      </w:r>
      <w:fldSimple w:instr="PAGEREF _TocCustom25 \h">
        <w:r>
          <w:rPr>
            <w:rFonts w:cs="B Nazanin"/>
            <w:rtl/>
            <w:lang w:bidi="fa-IR"/>
          </w:rPr>
          <w:t/>
        </w:r>
      </w:fldSimple>
    </w:p>
    <w:p>
      <w:pPr>
        <w:pStyle w:val="TOC1"/>
      </w:pPr>
      <w:hyperlink w:anchor="_TocCustom26" w:history="1">
        <w:r>
          <w:rPr>
            <w:rFonts w:cs="B Nazanin"/>
            <w:rtl/>
            <w:lang w:bidi="fa-IR"/>
          </w:rPr>
          <w:t>7-دید فیزیکی (استقرار)</w:t>
        </w:r>
      </w:hyperlink>
      <w:r>
        <w:rPr>
          <w:rFonts w:cs="B Nazanin"/>
          <w:rtl/>
          <w:lang w:bidi="fa-IR"/>
        </w:rPr>
        <w:tab/>
      </w:r>
      <w:fldSimple w:instr="PAGEREF _TocCustom26 \h">
        <w:r>
          <w:rPr>
            <w:rFonts w:cs="B Nazanin"/>
            <w:rtl/>
            <w:lang w:bidi="fa-IR"/>
          </w:rPr>
          <w:t/>
        </w:r>
      </w:fldSimple>
    </w:p>
    <w:p>
      <w:pPr>
        <w:pStyle w:val="TOC1"/>
      </w:pPr>
      <w:hyperlink w:anchor="_TocCustom27" w:history="1">
        <w:r>
          <w:rPr>
            <w:rFonts w:cs="B Nazanin"/>
            <w:rtl/>
            <w:lang w:bidi="fa-IR"/>
          </w:rPr>
          <w:t>8-دید توسعه و پیاده‌سازی</w:t>
        </w:r>
      </w:hyperlink>
      <w:r>
        <w:rPr>
          <w:rFonts w:cs="B Nazanin"/>
          <w:rtl/>
          <w:lang w:bidi="fa-IR"/>
        </w:rPr>
        <w:tab/>
      </w:r>
      <w:fldSimple w:instr="PAGEREF _TocCustom27 \h">
        <w:r>
          <w:rPr>
            <w:rFonts w:cs="B Nazanin"/>
            <w:rtl/>
            <w:lang w:bidi="fa-IR"/>
          </w:rPr>
          <w:t/>
        </w:r>
      </w:fldSimple>
    </w:p>
    <w:p>
      <w:pPr>
        <w:pStyle w:val="TOC2"/>
      </w:pPr>
      <w:hyperlink w:anchor="_TocCustom28" w:history="1">
        <w:r>
          <w:rPr>
            <w:rFonts w:cs="B Nazanin"/>
            <w:rtl/>
            <w:lang w:bidi="fa-IR"/>
          </w:rPr>
          <w:t>8-1-ساختار ماژول‌ها</w:t>
        </w:r>
      </w:hyperlink>
      <w:r>
        <w:rPr>
          <w:rFonts w:cs="B Nazanin"/>
          <w:rtl/>
          <w:lang w:bidi="fa-IR"/>
        </w:rPr>
        <w:tab/>
      </w:r>
      <w:fldSimple w:instr="PAGEREF _TocCustom28 \h">
        <w:r>
          <w:rPr>
            <w:rFonts w:cs="B Nazanin"/>
            <w:rtl/>
            <w:lang w:bidi="fa-IR"/>
          </w:rPr>
          <w:t/>
        </w:r>
      </w:fldSimple>
    </w:p>
    <w:p>
      <w:pPr>
        <w:pStyle w:val="TOC2"/>
      </w:pPr>
      <w:hyperlink w:anchor="_TocCustom29" w:history="1">
        <w:r>
          <w:rPr>
            <w:rFonts w:cs="B Nazanin"/>
            <w:rtl/>
            <w:lang w:bidi="fa-IR"/>
          </w:rPr>
          <w:t>8-2-قراردادهای API (نمونه)</w:t>
        </w:r>
      </w:hyperlink>
      <w:r>
        <w:rPr>
          <w:rFonts w:cs="B Nazanin"/>
          <w:rtl/>
          <w:lang w:bidi="fa-IR"/>
        </w:rPr>
        <w:tab/>
      </w:r>
      <w:fldSimple w:instr="PAGEREF _TocCustom29 \h">
        <w:r>
          <w:rPr>
            <w:rFonts w:cs="B Nazanin"/>
            <w:rtl/>
            <w:lang w:bidi="fa-IR"/>
          </w:rPr>
          <w:t/>
        </w:r>
      </w:fldSimple>
    </w:p>
    <w:p>
      <w:pPr>
        <w:pStyle w:val="TOC1"/>
      </w:pPr>
      <w:hyperlink w:anchor="_TocCustom30" w:history="1">
        <w:r>
          <w:rPr>
            <w:rFonts w:cs="B Nazanin"/>
            <w:rtl/>
            <w:lang w:bidi="fa-IR"/>
          </w:rPr>
          <w:t>9-دید داده (اختیاری)</w:t>
        </w:r>
      </w:hyperlink>
      <w:r>
        <w:rPr>
          <w:rFonts w:cs="B Nazanin"/>
          <w:rtl/>
          <w:lang w:bidi="fa-IR"/>
        </w:rPr>
        <w:tab/>
      </w:r>
      <w:fldSimple w:instr="PAGEREF _TocCustom30 \h">
        <w:r>
          <w:rPr>
            <w:rFonts w:cs="B Nazanin"/>
            <w:rtl/>
            <w:lang w:bidi="fa-IR"/>
          </w:rPr>
          <w:t/>
        </w:r>
      </w:fldSimple>
    </w:p>
    <w:p>
      <w:pPr>
        <w:pStyle w:val="TOC2"/>
      </w:pPr>
      <w:hyperlink w:anchor="_TocCustom31" w:history="1">
        <w:r>
          <w:rPr>
            <w:rFonts w:cs="B Nazanin"/>
            <w:rtl/>
            <w:lang w:bidi="fa-IR"/>
          </w:rPr>
          <w:t>9-1-سیاست‌های داده</w:t>
        </w:r>
      </w:hyperlink>
      <w:r>
        <w:rPr>
          <w:rFonts w:cs="B Nazanin"/>
          <w:rtl/>
          <w:lang w:bidi="fa-IR"/>
        </w:rPr>
        <w:tab/>
      </w:r>
      <w:fldSimple w:instr="PAGEREF _TocCustom31 \h">
        <w:r>
          <w:rPr>
            <w:rFonts w:cs="B Nazanin"/>
            <w:rtl/>
            <w:lang w:bidi="fa-IR"/>
          </w:rPr>
          <w:t/>
        </w:r>
      </w:fldSimple>
    </w:p>
    <w:p>
      <w:pPr>
        <w:pStyle w:val="TOC1"/>
      </w:pPr>
      <w:hyperlink w:anchor="_TocCustom32" w:history="1">
        <w:r>
          <w:rPr>
            <w:rFonts w:cs="B Nazanin"/>
            <w:rtl/>
            <w:lang w:bidi="fa-IR"/>
          </w:rPr>
          <w:t>10-کارایی</w:t>
        </w:r>
      </w:hyperlink>
      <w:r>
        <w:rPr>
          <w:rFonts w:cs="B Nazanin"/>
          <w:rtl/>
          <w:lang w:bidi="fa-IR"/>
        </w:rPr>
        <w:tab/>
      </w:r>
      <w:fldSimple w:instr="PAGEREF _TocCustom32 \h">
        <w:r>
          <w:rPr>
            <w:rFonts w:cs="B Nazanin"/>
            <w:rtl/>
            <w:lang w:bidi="fa-IR"/>
          </w:rPr>
          <w:t/>
        </w:r>
      </w:fldSimple>
    </w:p>
    <w:p>
      <w:pPr>
        <w:pStyle w:val="TOC2"/>
      </w:pPr>
      <w:hyperlink w:anchor="_TocCustom33" w:history="1">
        <w:r>
          <w:rPr>
            <w:rFonts w:cs="B Nazanin"/>
            <w:rtl/>
            <w:lang w:bidi="fa-IR"/>
          </w:rPr>
          <w:t>10-1-راهکارهای کارایی</w:t>
        </w:r>
      </w:hyperlink>
      <w:r>
        <w:rPr>
          <w:rFonts w:cs="B Nazanin"/>
          <w:rtl/>
          <w:lang w:bidi="fa-IR"/>
        </w:rPr>
        <w:tab/>
      </w:r>
      <w:fldSimple w:instr="PAGEREF _TocCustom33 \h">
        <w:r>
          <w:rPr>
            <w:rFonts w:cs="B Nazanin"/>
            <w:rtl/>
            <w:lang w:bidi="fa-IR"/>
          </w:rPr>
          <w:t/>
        </w:r>
      </w:fldSimple>
    </w:p>
    <w:p>
      <w:pPr>
        <w:pStyle w:val="TOC2"/>
      </w:pPr>
      <w:hyperlink w:anchor="_TocCustom34" w:history="1">
        <w:r>
          <w:rPr>
            <w:rFonts w:cs="B Nazanin"/>
            <w:rtl/>
            <w:lang w:bidi="fa-IR"/>
          </w:rPr>
          <w:t>10-2-تنظیمات پیشنهادی (اجرایی)</w:t>
        </w:r>
      </w:hyperlink>
      <w:r>
        <w:rPr>
          <w:rFonts w:cs="B Nazanin"/>
          <w:rtl/>
          <w:lang w:bidi="fa-IR"/>
        </w:rPr>
        <w:tab/>
      </w:r>
      <w:fldSimple w:instr="PAGEREF _TocCustom34 \h">
        <w:r>
          <w:rPr>
            <w:rFonts w:cs="B Nazanin"/>
            <w:rtl/>
            <w:lang w:bidi="fa-IR"/>
          </w:rPr>
          <w:t/>
        </w:r>
      </w:fldSimple>
    </w:p>
    <w:p>
      <w:pPr>
        <w:pStyle w:val="TOC2"/>
      </w:pPr>
      <w:hyperlink w:anchor="_TocCustom35" w:history="1">
        <w:r>
          <w:rPr>
            <w:rFonts w:cs="B Nazanin"/>
            <w:rtl/>
            <w:lang w:bidi="fa-IR"/>
          </w:rPr>
          <w:t>10-3-نقاط گلوگاه و کنترل</w:t>
        </w:r>
      </w:hyperlink>
      <w:r>
        <w:rPr>
          <w:rFonts w:cs="B Nazanin"/>
          <w:rtl/>
          <w:lang w:bidi="fa-IR"/>
        </w:rPr>
        <w:tab/>
      </w:r>
      <w:fldSimple w:instr="PAGEREF _TocCustom35 \h">
        <w:r>
          <w:rPr>
            <w:rFonts w:cs="B Nazanin"/>
            <w:rtl/>
            <w:lang w:bidi="fa-IR"/>
          </w:rPr>
          <w:t/>
        </w:r>
      </w:fldSimple>
    </w:p>
    <w:p>
      <w:pPr>
        <w:pStyle w:val="TOC1"/>
      </w:pPr>
      <w:hyperlink w:anchor="_TocCustom36" w:history="1">
        <w:r>
          <w:rPr>
            <w:rFonts w:cs="B Nazanin"/>
            <w:rtl/>
            <w:lang w:bidi="fa-IR"/>
          </w:rPr>
          <w:t>11-کیفیت</w:t>
        </w:r>
      </w:hyperlink>
      <w:r>
        <w:rPr>
          <w:rFonts w:cs="B Nazanin"/>
          <w:rtl/>
          <w:lang w:bidi="fa-IR"/>
        </w:rPr>
        <w:tab/>
      </w:r>
      <w:fldSimple w:instr="PAGEREF _TocCustom36 \h">
        <w:r>
          <w:rPr>
            <w:rFonts w:cs="B Nazanin"/>
            <w:rtl/>
            <w:lang w:bidi="fa-IR"/>
          </w:rPr>
          <w:t/>
        </w:r>
      </w:fldSimple>
    </w:p>
    <w:p>
      <w:pPr>
        <w:pStyle w:val="TOC2"/>
      </w:pPr>
      <w:hyperlink w:anchor="_TocCustom37" w:history="1">
        <w:r>
          <w:rPr>
            <w:rFonts w:cs="B Nazanin"/>
            <w:rtl/>
            <w:lang w:bidi="fa-IR"/>
          </w:rPr>
          <w:t>11-1-امنیت</w:t>
        </w:r>
      </w:hyperlink>
      <w:r>
        <w:rPr>
          <w:rFonts w:cs="B Nazanin"/>
          <w:rtl/>
          <w:lang w:bidi="fa-IR"/>
        </w:rPr>
        <w:tab/>
      </w:r>
      <w:fldSimple w:instr="PAGEREF _TocCustom37 \h">
        <w:r>
          <w:rPr>
            <w:rFonts w:cs="B Nazanin"/>
            <w:rtl/>
            <w:lang w:bidi="fa-IR"/>
          </w:rPr>
          <w:t/>
        </w:r>
      </w:fldSimple>
    </w:p>
    <w:p>
      <w:pPr>
        <w:pStyle w:val="TOC2"/>
      </w:pPr>
      <w:hyperlink w:anchor="_TocCustom38" w:history="1">
        <w:r>
          <w:rPr>
            <w:rFonts w:cs="B Nazanin"/>
            <w:rtl/>
            <w:lang w:bidi="fa-IR"/>
          </w:rPr>
          <w:t>11-2-قابلیت نگهداری و توسعه‌پذیری</w:t>
        </w:r>
      </w:hyperlink>
      <w:r>
        <w:rPr>
          <w:rFonts w:cs="B Nazanin"/>
          <w:rtl/>
          <w:lang w:bidi="fa-IR"/>
        </w:rPr>
        <w:tab/>
      </w:r>
      <w:fldSimple w:instr="PAGEREF _TocCustom38 \h">
        <w:r>
          <w:rPr>
            <w:rFonts w:cs="B Nazanin"/>
            <w:rtl/>
            <w:lang w:bidi="fa-IR"/>
          </w:rPr>
          <w:t/>
        </w:r>
      </w:fldSimple>
    </w:p>
    <w:p>
      <w:pPr>
        <w:pStyle w:val="TOC2"/>
      </w:pPr>
      <w:hyperlink w:anchor="_TocCustom39" w:history="1">
        <w:r>
          <w:rPr>
            <w:rFonts w:cs="B Nazanin"/>
            <w:rtl/>
            <w:lang w:bidi="fa-IR"/>
          </w:rPr>
          <w:t>11-3-مشاهده‌پذیری</w:t>
        </w:r>
      </w:hyperlink>
      <w:r>
        <w:rPr>
          <w:rFonts w:cs="B Nazanin"/>
          <w:rtl/>
          <w:lang w:bidi="fa-IR"/>
        </w:rPr>
        <w:tab/>
      </w:r>
      <w:fldSimple w:instr="PAGEREF _TocCustom39 \h">
        <w:r>
          <w:rPr>
            <w:rFonts w:cs="B Nazanin"/>
            <w:rtl/>
            <w:lang w:bidi="fa-IR"/>
          </w:rPr>
          <w:t/>
        </w:r>
      </w:fldSimple>
    </w:p>
    <w:p>
      <w:pPr>
        <w:pStyle w:val="TOC1"/>
      </w:pPr>
      <w:hyperlink w:anchor="_TocCustom40" w:history="1">
        <w:r>
          <w:rPr>
            <w:rFonts w:cs="B Nazanin"/>
            <w:rtl/>
            <w:lang w:bidi="fa-IR"/>
          </w:rPr>
          <w:t>12-پیوست - چک‌لیست تحویل</w:t>
        </w:r>
      </w:hyperlink>
      <w:r>
        <w:rPr>
          <w:rFonts w:cs="B Nazanin"/>
          <w:rtl/>
          <w:lang w:bidi="fa-IR"/>
        </w:rPr>
        <w:tab/>
      </w:r>
      <w:fldSimple w:instr="PAGEREF _TocCustom40 \h">
        <w:r>
          <w:rPr>
            <w:rFonts w:cs="B Nazanin"/>
            <w:rtl/>
            <w:lang w:bidi="fa-IR"/>
          </w:rPr>
          <w:t/>
        </w:r>
      </w:fldSimple>
    </w:p>
    <w:p ns2:paraId="766C72CF" ns2:textId="77777777" w:rsidR="00D9687B" w:rsidRPr="006007F5" w:rsidRDefault="00D9687B" w:rsidP="00BB5BCD">
      <w:pPr>
        <w:rPr>
          <w:rFonts w:cs="B Nazanin"/>
          <w:sz w:val="28"/>
          <w:szCs w:val="28"/>
          <w:rtl/>
        </w:rPr>
      </w:pPr>
    </w:p>
    <w:p ns2:paraId="20BE92BD" ns2:textId="77777777" w:rsidR="00231AA4" w:rsidRPr="006007F5" w:rsidRDefault="00231AA4" w:rsidP="00B23F07">
      <w:pPr>
        <w:jc w:val="lowKashida"/>
        <w:rPr>
          <w:rFonts w:cs="B Nazanin"/>
        </w:rPr>
      </w:pPr>
      <w:r w:rsidRPr="00B23F07">
        <w:rPr>
          <w:rFonts w:cs="B Nazanin"/>
          <w:sz w:val="28"/>
          <w:szCs w:val="28"/>
        </w:rPr>
        <w:fldChar w:fldCharType="end"/>
      </w:r>
    </w:p>
    <w:p ns2:paraId="4A101BC0" ns2:textId="77777777" w:rsidR="00F84D07" w:rsidRDefault="00F84D07" w:rsidP="00BB5BCD">
      <w:pPr>
        <w:rPr>
          <w:rFonts w:cs="B Nazanin"/>
          <w:sz w:val="28"/>
          <w:szCs w:val="28"/>
          <w:rtl/>
        </w:rPr>
        <w:sectPr w:rsidR="00F84D07" w:rsidSect="0057139A">
          <w:headerReference w:type="default" r:id="rId9"/>
          <w:footerReference w:type="default" r:id="rId10"/>
          <w:pgSz w:w="11906" w:h="16838"/>
          <w:pgMar w:top="1440" w:right="1800" w:bottom="1440" w:left="1800" w:header="720" w:footer="720" w:gutter="0"/>
          <w:cols w:space="720"/>
          <w:bidi/>
          <w:rtlGutter/>
          <w:docGrid w:linePitch="360"/>
        </w:sectPr>
      </w:pPr>
    </w:p>
    <w:p ns2:paraId="67056C57" ns2:textId="77777777" w:rsidR="006A3CAC" w:rsidRPr="00FA41DA" w:rsidRDefault="006A3CAC" w:rsidP="00BB5BCD">
      <w:pPr>
        <w:spacing w:line="240" w:lineRule="atLeast"/>
        <w:ind w:left="432" w:right="720"/>
        <w:rPr>
          <w:rFonts w:cs="B Nazanin"/>
          <w:sz w:val="20"/>
          <w:szCs w:val="20"/>
        </w:rPr>
      </w:pPr>
    </w:p>
    <w:p ns2:paraId="561A2C68" ns2:textId="77777777" w:rsidR="00655CB7" w:rsidRPr="0014656B" w:rsidRDefault="00CF3911" w:rsidP="00F87EEF">
      <w:pPr>
        <w:jc w:val="center"/>
        <w:rPr>
          <w:rFonts w:cs="B Nazanin"/>
          <w:b/>
          <w:bCs/>
          <w:sz w:val="40"/>
          <w:szCs w:val="40"/>
          <w:rtl/>
        </w:rPr>
      </w:pPr>
      <w:r w:rsidRPr="0014656B">
        <w:rPr>
          <w:rFonts w:cs="B Nazanin"/>
          <w:b/>
          <w:bCs/>
          <w:sz w:val="44"/>
          <w:szCs w:val="44"/>
          <w:rtl/>
        </w:rPr>
        <w:fldChar w:fldCharType="begin"/>
      </w:r>
      <w:r w:rsidRPr="0014656B">
        <w:rPr>
          <w:rFonts w:cs="B Nazanin"/>
          <w:b/>
          <w:bCs/>
          <w:sz w:val="44"/>
          <w:szCs w:val="44"/>
          <w:rtl/>
        </w:rPr>
        <w:instrText xml:space="preserve"> </w:instrText>
      </w:r>
      <w:r w:rsidRPr="0014656B">
        <w:rPr>
          <w:rFonts w:cs="B Nazanin"/>
          <w:b/>
          <w:bCs/>
          <w:sz w:val="44"/>
          <w:szCs w:val="44"/>
        </w:rPr>
        <w:instrText>DOCPROPERTY  Subject  \* MERGEFORMAT</w:instrText>
      </w:r>
      <w:r w:rsidRPr="0014656B">
        <w:rPr>
          <w:rFonts w:cs="B Nazanin"/>
          <w:b/>
          <w:bCs/>
          <w:sz w:val="44"/>
          <w:szCs w:val="44"/>
          <w:rtl/>
        </w:rPr>
        <w:instrText xml:space="preserve"> </w:instrText>
      </w:r>
      <w:r w:rsidRPr="0014656B">
        <w:rPr>
          <w:rFonts w:cs="B Nazanin"/>
          <w:b/>
          <w:bCs/>
          <w:sz w:val="44"/>
          <w:szCs w:val="44"/>
          <w:rtl/>
        </w:rPr>
        <w:fldChar w:fldCharType="separate"/>
      </w:r>
      <w:r w:rsidR="00207D1C" w:rsidRPr="0014656B">
        <w:rPr>
          <w:rFonts w:cs="B Nazanin"/>
          <w:b/>
          <w:bCs/>
          <w:sz w:val="44"/>
          <w:szCs w:val="44"/>
          <w:rtl/>
        </w:rPr>
        <w:t xml:space="preserve">سند </w:t>
      </w:r>
      <w:r w:rsidRPr="0014656B">
        <w:rPr>
          <w:rFonts w:cs="B Nazanin"/>
          <w:b/>
          <w:bCs/>
          <w:sz w:val="44"/>
          <w:szCs w:val="44"/>
          <w:rtl/>
        </w:rPr>
        <w:fldChar w:fldCharType="end"/>
      </w:r>
      <w:r w:rsidR="00F87EEF">
        <w:rPr>
          <w:rFonts w:cs="B Nazanin" w:hint="cs"/>
          <w:b/>
          <w:bCs/>
          <w:sz w:val="44"/>
          <w:szCs w:val="44"/>
          <w:rtl/>
        </w:rPr>
        <w:t>معماری نرم</w:t>
      </w:r>
      <w:r w:rsidR="00F87EEF">
        <w:rPr>
          <w:rFonts w:cs="B Nazanin" w:hint="eastAsia"/>
          <w:b/>
          <w:bCs/>
          <w:sz w:val="44"/>
          <w:szCs w:val="44"/>
          <w:rtl/>
        </w:rPr>
        <w:t>‌افزار</w:t>
      </w:r>
    </w:p>
    <w:p>
      <w:bookmarkStart w:id="1000" w:name="_TocCustom1"/>
      <w:pPr>
        <w:pStyle w:val="Heading1"/>
        <w:spacing w:before="100" w:beforeAutospacing="1" w:after="100" w:afterAutospacing="1" w:line="360" w:lineRule="auto"/>
        <w:jc w:val="lowKashida"/>
        <w:rPr>
          <w:rFonts w:cs="B Nazanin"/>
          <w:rtl/>
          <w:lang w:bidi="fa-IR"/>
        </w:rPr>
      </w:pPr>
      <w:r>
        <w:rPr>
          <w:rFonts w:cs="B Nazanin"/>
          <w:rtl/>
          <w:lang w:bidi="fa-IR"/>
        </w:rPr>
        <w:t>کلیات سند</w:t>
      </w:r>
      <w:bookmarkEnd w:id="1000"/>
    </w:p>
    <w:p>
      <w:bookmarkStart w:id="1001" w:name="_TocCustom2"/>
      <w:pPr>
        <w:pStyle w:val="Heading2"/>
        <w:spacing w:before="100" w:beforeAutospacing="1" w:after="100" w:afterAutospacing="1" w:line="360" w:lineRule="auto"/>
        <w:jc w:val="lowKashida"/>
        <w:rPr>
          <w:rFonts w:cs="B Nazanin"/>
          <w:rtl/>
          <w:lang w:bidi="fa-IR"/>
        </w:rPr>
      </w:pPr>
      <w:r>
        <w:rPr>
          <w:rFonts w:cs="B Nazanin"/>
          <w:rtl/>
          <w:lang w:bidi="fa-IR"/>
        </w:rPr>
        <w:t>هدف</w:t>
      </w:r>
      <w:bookmarkEnd w:id="1001"/>
    </w:p>
    <w:p>
      <w:pPr>
        <w:spacing w:before="100" w:beforeAutospacing="1" w:after="100" w:afterAutospacing="1" w:line="360" w:lineRule="auto"/>
        <w:jc w:val="both"/>
        <w:rPr>
          <w:rFonts w:cs="B Nazanin"/>
          <w:rtl/>
          <w:lang w:bidi="fa-IR"/>
        </w:rPr>
      </w:pPr>
      <w:r>
        <w:rPr>
          <w:rFonts w:cs="B Nazanin"/>
          <w:rtl/>
          <w:lang w:bidi="fa-IR"/>
        </w:rPr>
        <w:t>سامانه مارکوپولو یک پلتفرم برخط برای جست‌وجو، خرید و مدیریت خدمات سفر و گردشگری است. این سند معماری سامانه را به‌صورت رسمی توصیف می‌کند و معیارهای لازم برای ارزیابی تصمیم‌های معماری را ارائه می‌دهد. در بخش‌های بعدی، مرزبندی اجزا، رابط‌ها و نحوه تعامل با سامانه‌های بیرونی توضیح داده می‌شود و تصمیم‌های کلیدی به‌همراه پیامدهای آن‌ها ثبت می‌گردد تا در توسعه، آزمون و نگهداشت به کار بیاید. معیارهای کلیدی ارزیابی معماری نیز مشخص شده است تا سنجش و پیگیری تصمیم‌ها امکان‌پذیر باشد.</w:t>
      </w:r>
    </w:p>
    <w:p>
      <w:bookmarkStart w:id="1002" w:name="_TocCustom3"/>
      <w:pPr>
        <w:pStyle w:val="Heading2"/>
        <w:spacing w:before="100" w:beforeAutospacing="1" w:after="100" w:afterAutospacing="1" w:line="360" w:lineRule="auto"/>
        <w:jc w:val="lowKashida"/>
        <w:rPr>
          <w:rFonts w:cs="B Nazanin"/>
          <w:rtl/>
          <w:lang w:bidi="fa-IR"/>
        </w:rPr>
      </w:pPr>
      <w:r>
        <w:rPr>
          <w:rFonts w:cs="B Nazanin"/>
          <w:rtl/>
          <w:lang w:bidi="fa-IR"/>
        </w:rPr>
        <w:t>محدوده</w:t>
      </w:r>
      <w:bookmarkEnd w:id="1002"/>
    </w:p>
    <w:p>
      <w:pPr>
        <w:spacing w:before="100" w:beforeAutospacing="1" w:after="100" w:afterAutospacing="1" w:line="360" w:lineRule="auto"/>
        <w:jc w:val="both"/>
        <w:rPr>
          <w:rFonts w:cs="B Nazanin"/>
          <w:rtl/>
          <w:lang w:bidi="fa-IR"/>
        </w:rPr>
      </w:pPr>
      <w:r>
        <w:rPr>
          <w:rFonts w:cs="B Nazanin"/>
          <w:rtl/>
          <w:lang w:bidi="fa-IR"/>
        </w:rPr>
        <w:t>از منظر کارکردی، سامانه سه جریان اصلی جست‌وجو، خرید و صدور، و استرداد را پوشش می‌دهد و در کنار آن قابلیت‌های مکمل مانند تور و اقامت، کیف‌پول، پشتیبانی و بازخورد را ارائه می‌کند. در جست‌وجو، نتایج چند تأمین‌کننده تجمیع و یکپارچه می‌شود و امکان فیلتر، مرتب‌سازی و صفحه‌بندی در اختیار کاربر قرار می‌گیرد. در خرید، پس از ثبت اطلاعات مسافر و بازتأیید ظرفیت و قیمت، پرداخت آغاز می‌شود و در صورت موفقیت، صدور بلیت و ارسال اعلان انجام می‌گردد. در استرداد نیز قوانین و جریمه‌ها اعمال می‌شود و بازپرداخت از مسیر مناسب (درگاه یا کیف‌پول) مدیریت می‌شود.</w:t>
      </w:r>
    </w:p>
    <w:p>
      <w:pPr>
        <w:spacing w:before="100" w:beforeAutospacing="1" w:after="100" w:afterAutospacing="1" w:line="360" w:lineRule="auto"/>
        <w:jc w:val="both"/>
        <w:rPr>
          <w:rFonts w:cs="B Nazanin"/>
          <w:rtl/>
          <w:lang w:bidi="fa-IR"/>
        </w:rPr>
      </w:pPr>
      <w:r>
        <w:rPr>
          <w:rFonts w:cs="B Nazanin"/>
          <w:rtl/>
          <w:lang w:bidi="fa-IR"/>
        </w:rPr>
        <w:t>خارج از محدوده این سند، پیاده‌سازی سامانه‌های تأمین‌کنندگان و درگاه بانکی است. همچنین اگر برای پشتیبانی از یک سامانه بیرونی (مثل مرکز تماس یا سامانه تیکتینگ) استفاده شود، پیاده‌سازی آن نیز خارج از محدوده است. این سرویس‌های بیرونی در معماری از منظر قرارداد تبادل داده، مدیریت خطا، مهلت زمانی پاسخ و امنیت ارتباطات تحلیل می‌شوند. زیرساخت پیامک/ایمیل هم به‌عنوان سرویس بیرونی در نظر گرفته می‌شود.</w:t>
      </w:r>
    </w:p>
    <w:p>
      <w:bookmarkStart w:id="1003" w:name="_TocCustom4"/>
      <w:pPr>
        <w:pStyle w:val="Heading2"/>
        <w:spacing w:before="100" w:beforeAutospacing="1" w:after="100" w:afterAutospacing="1" w:line="360" w:lineRule="auto"/>
        <w:jc w:val="lowKashida"/>
        <w:rPr>
          <w:rFonts w:cs="B Nazanin"/>
          <w:rtl/>
          <w:lang w:bidi="fa-IR"/>
        </w:rPr>
      </w:pPr>
      <w:r>
        <w:rPr>
          <w:rFonts w:cs="B Nazanin"/>
          <w:rtl/>
          <w:lang w:bidi="fa-IR"/>
        </w:rPr>
        <w:t>واژه‌نامه و تعاریف</w:t>
      </w:r>
      <w:bookmarkEnd w:id="1003"/>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132"/>
        <w:gridCol w:w="6398"/>
      </w:tblGrid>
      <w:tr>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اصطلاح</w:t>
            </w:r>
          </w:p>
        </w:tc>
        <w:tc>
          <w:tcPr>
            <w:tcW w:w="6398" w:type="dxa"/>
            <w:vAlign w:val="center"/>
          </w:tcPr>
          <w:p>
            <w:pPr>
              <w:spacing w:before="100" w:beforeAutospacing="1" w:after="100" w:afterAutospacing="1" w:line="360" w:lineRule="auto"/>
              <w:jc w:val="center"/>
              <w:rPr>
                <w:rFonts w:cs="B Nazanin"/>
                <w:rtl/>
                <w:lang w:bidi="fa-IR"/>
              </w:rPr>
            </w:pPr>
            <w:r>
              <w:rPr>
                <w:rFonts w:cs="B Nazanin"/>
                <w:b/>
                <w:bCs/>
                <w:rtl/>
                <w:lang w:bidi="fa-IR"/>
              </w:rPr>
              <w:t>تعریف</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تأمین‌کننده</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بیرونی که گزینه‌های سفر/اقامت/تور را ارائه می‌کند و از طریق API با سامانه تبادل داده دارد.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درگاه پرداخت</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بانکی/پرداخت که شروع پرداخت، بازگشت پرداخت و راستی‌آزمایی تراکنش را ارائه می‌کند.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سفارش</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رکوردی که وضعیت خرید را از ایجاد تا پرداخت و صدور/استرداد نگه می‌دارد.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تراکنش</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ثبت عملیات مالی شامل پرداخت/بازپرداخت همراه با شناسه‌های پیگیری و وضعیت.</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کلید یکتایی عملیات</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شناسه‌ای یکتا برای جلوگیری از اجرای تکراری یک عملیات در شرایط تلاش‌مجدد یا بازگشت تکراری بانک.</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شناسه ردیابی</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شناسه‌ای برای پیگیری انتها به انتهای درخواست‌ها در لاگ‌ها و ابزارهای پایش (از لحظه ورود درخواست تا دریافت پاسخ از سرویس‌های بیرونی).</w:t>
            </w:r>
          </w:p>
        </w:tc>
      </w:tr>
    </w:tbl>
    <w:p>
      <w:pPr>
        <w:spacing w:before="100" w:beforeAutospacing="1" w:after="100" w:afterAutospacing="1" w:line="360" w:lineRule="auto"/>
        <w:jc w:val="lowKashida"/>
        <w:rPr>
          <w:rFonts w:cs="B Nazanin"/>
          <w:rtl/>
          <w:lang w:bidi="fa-IR"/>
        </w:rPr>
      </w:pPr>
      <w:r>
        <w:rPr>
          <w:rFonts w:cs="B Nazanin"/>
          <w:rtl/>
          <w:lang w:bidi="fa-IR"/>
        </w:rPr>
        <w:t>ذی‌نفعان و نیازهای کلیدی</w:t>
      </w:r>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4265"/>
        <w:gridCol w:w="4265"/>
      </w:tblGrid>
      <w:tr>
        <w:tc>
          <w:tcPr>
            <w:tcW w:w="4265" w:type="dxa"/>
            <w:vAlign w:val="center"/>
          </w:tcPr>
          <w:p>
            <w:pPr>
              <w:spacing w:before="100" w:beforeAutospacing="1" w:after="100" w:afterAutospacing="1" w:line="360" w:lineRule="auto"/>
              <w:jc w:val="center"/>
              <w:rPr>
                <w:rFonts w:cs="B Nazanin"/>
                <w:rtl/>
                <w:lang w:bidi="fa-IR"/>
              </w:rPr>
            </w:pPr>
            <w:r>
              <w:rPr>
                <w:rFonts w:cs="B Nazanin"/>
                <w:b/>
                <w:bCs/>
                <w:rtl/>
                <w:lang w:bidi="fa-IR"/>
              </w:rPr>
              <w:t>ذی‌نفع</w:t>
            </w:r>
          </w:p>
        </w:tc>
        <w:tc>
          <w:tcPr>
            <w:tcW w:w="4265" w:type="dxa"/>
            <w:vAlign w:val="center"/>
          </w:tcPr>
          <w:p>
            <w:pPr>
              <w:spacing w:before="100" w:beforeAutospacing="1" w:after="100" w:afterAutospacing="1" w:line="360" w:lineRule="auto"/>
              <w:jc w:val="center"/>
              <w:rPr>
                <w:rFonts w:cs="B Nazanin"/>
                <w:rtl/>
                <w:lang w:bidi="fa-IR"/>
              </w:rPr>
            </w:pPr>
            <w:r>
              <w:rPr>
                <w:rFonts w:cs="B Nazanin"/>
                <w:b/>
                <w:bCs/>
                <w:rtl/>
                <w:lang w:bidi="fa-IR"/>
              </w:rPr>
              <w:t>نیاز/انتظار</w:t>
            </w:r>
          </w:p>
        </w:tc>
      </w:tr>
      <w:tr>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مشتری</w:t>
            </w:r>
          </w:p>
        </w:tc>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جست‌وجوی سریع و شفاف، پرداخت امن، صدور بلیت قابل اتکا، پشتیبانی پاسخگو</w:t>
            </w:r>
          </w:p>
        </w:tc>
      </w:tr>
      <w:tr>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تیم پشتیبانی</w:t>
            </w:r>
          </w:p>
        </w:tc>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دسترسی به وضعیت سفارش/پرداخت، ابزار پیگیری، ثبت وقایع و ممیزی</w:t>
            </w:r>
          </w:p>
        </w:tc>
      </w:tr>
      <w:tr>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تیم فنی</w:t>
            </w:r>
          </w:p>
        </w:tc>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معماری قابل نگهداری، جداسازی لایه یکپارچه‌سازی، مشاهده‌پذیری مناسب</w:t>
            </w:r>
          </w:p>
        </w:tc>
      </w:tr>
      <w:tr>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تأمین‌کننده</w:t>
            </w:r>
          </w:p>
        </w:tc>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ارتباط استاندارد و پایدار، کاهش درخواست‌های تکراری، تسویه‌حساب شفاف</w:t>
            </w:r>
          </w:p>
        </w:tc>
      </w:tr>
      <w:tr>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کسب‌وکار</w:t>
            </w:r>
          </w:p>
        </w:tc>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افزایش نرخ تبدیل، کاهش خطا، داده‌های قابل تحلیل، گزارش‌های مدیریتی</w:t>
            </w:r>
          </w:p>
        </w:tc>
      </w:tr>
    </w:tbl>
    <w:p>
      <w:bookmarkStart w:id="1004" w:name="_TocCustom5"/>
      <w:pPr>
        <w:pStyle w:val="Heading1"/>
        <w:spacing w:before="100" w:beforeAutospacing="1" w:after="100" w:afterAutospacing="1" w:line="360" w:lineRule="auto"/>
        <w:jc w:val="lowKashida"/>
        <w:rPr>
          <w:rFonts w:cs="B Nazanin"/>
          <w:rtl/>
          <w:lang w:bidi="fa-IR"/>
        </w:rPr>
      </w:pPr>
      <w:r>
        <w:rPr>
          <w:rFonts w:cs="B Nazanin"/>
          <w:rtl/>
          <w:lang w:bidi="fa-IR"/>
        </w:rPr>
        <w:t>نمایش معماری</w:t>
      </w:r>
      <w:bookmarkEnd w:id="1004"/>
    </w:p>
    <w:p>
      <w:bookmarkStart w:id="1005" w:name="_TocCustom6"/>
      <w:pPr>
        <w:pStyle w:val="Heading2"/>
        <w:spacing w:before="100" w:beforeAutospacing="1" w:after="100" w:afterAutospacing="1" w:line="360" w:lineRule="auto"/>
        <w:jc w:val="lowKashida"/>
        <w:rPr>
          <w:rFonts w:cs="B Nazanin"/>
          <w:rtl/>
          <w:lang w:bidi="fa-IR"/>
        </w:rPr>
      </w:pPr>
      <w:r>
        <w:rPr>
          <w:rFonts w:cs="B Nazanin"/>
          <w:rtl/>
          <w:lang w:bidi="fa-IR"/>
        </w:rPr>
        <w:t>سبک معماری (انتخاب‌شده)</w:t>
      </w:r>
      <w:bookmarkEnd w:id="1005"/>
    </w:p>
    <w:p>
      <w:pPr>
        <w:spacing w:before="100" w:beforeAutospacing="1" w:after="100" w:afterAutospacing="1" w:line="360" w:lineRule="auto"/>
        <w:jc w:val="both"/>
        <w:rPr>
          <w:rFonts w:cs="B Nazanin"/>
          <w:rtl/>
          <w:lang w:bidi="fa-IR"/>
        </w:rPr>
      </w:pPr>
      <w:r>
        <w:rPr>
          <w:rFonts w:cs="B Nazanin"/>
          <w:rtl/>
          <w:lang w:bidi="fa-IR"/>
        </w:rPr>
        <w:t>در سمت سرور، معماری لایه‌ای انتخاب شده است. درخواست‌ها از طریق API وارد می‌شوند و پس از اعمال سیاست‌های عمومی (مثل اعتبارسنجی، احراز هویت و مجوز، و محدودیت نرخ) به لایه دامنه و خدمات می‌رسند.</w:t>
      </w:r>
    </w:p>
    <w:p>
      <w:pPr>
        <w:spacing w:before="100" w:beforeAutospacing="1" w:after="100" w:afterAutospacing="1" w:line="360" w:lineRule="auto"/>
        <w:jc w:val="both"/>
        <w:rPr>
          <w:rFonts w:cs="B Nazanin"/>
          <w:rtl/>
          <w:lang w:bidi="fa-IR"/>
        </w:rPr>
      </w:pPr>
      <w:r>
        <w:rPr>
          <w:rFonts w:cs="B Nazanin"/>
          <w:rtl/>
          <w:lang w:bidi="fa-IR"/>
        </w:rPr>
        <w:t>لایه یکپارچه‌سازی مسئول ارتباط پایدار و قابل تغییر با سرویس‌های بیرونی (تأمین‌کنندگان، پرداخت، اعلان، پشتیبانی) است؛ و لایه داده هم ذخیره‌سازی و دسترسی به پایگاه داده و حافظه نهان را مدیریت می‌کند.</w:t>
      </w:r>
    </w:p>
    <w:p>
      <w:pPr>
        <w:spacing w:before="100" w:beforeAutospacing="1" w:after="100" w:afterAutospacing="1" w:line="360" w:lineRule="auto"/>
        <w:jc w:val="both"/>
        <w:rPr>
          <w:rFonts w:cs="B Nazanin"/>
          <w:rtl/>
          <w:lang w:bidi="fa-IR"/>
        </w:rPr>
      </w:pPr>
      <w:r>
        <w:rPr>
          <w:rFonts w:cs="B Nazanin"/>
          <w:rtl/>
          <w:lang w:bidi="fa-IR"/>
        </w:rPr>
        <w:t>در فاز نخست، استقرار به‌صورت تک‌استقرار ماژولار انجام می‌شود تا تیم سریع‌تر به نسخه قابل ارائه برسد و عملیات هم ساده‌تر بماند. با این حال مرزبندی دامنه‌ها از ابتدا رعایت می‌شود تا در صورت رشد تیم یا افزایش بار، گذار تدریجی به ریزخدمت با کمترین بازطراحی ممکن باشد.</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4035024"/>
            <wp:effectExtent l="0" t="0" r="0" b="0"/>
            <wp:wrapSquare wrapText="largest"/>
            <wp:docPr id="1000" name="image-fig-2-1.png" descr=""/>
            <wp:cNvGraphicFramePr>
              <a:graphicFrameLocks noChangeAspect="1"/>
            </wp:cNvGraphicFramePr>
            <a:graphic>
              <a:graphicData uri="http://schemas.openxmlformats.org/drawingml/2006/picture">
                <pic:pic>
                  <pic:nvPicPr>
                    <pic:cNvPr id="1000" name="image-fig-2-1.png" descr=""/>
                    <pic:cNvPicPr>
                      <a:picLocks noChangeAspect="1" noChangeArrowheads="1"/>
                    </pic:cNvPicPr>
                  </pic:nvPicPr>
                  <pic:blipFill>
                    <a:blip r:embed="rId13" cstate="print"/>
                    <a:stretch>
                      <a:fillRect/>
                    </a:stretch>
                  </pic:blipFill>
                  <pic:spPr bwMode="auto">
                    <a:xfrm>
                      <a:off x="0" y="0"/>
                      <a:ext cx="5943600" cy="4035024"/>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۲-۱: نمودار زمینه سامانه.</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6267797"/>
            <wp:effectExtent l="0" t="0" r="0" b="0"/>
            <wp:wrapSquare wrapText="largest"/>
            <wp:docPr id="1001" name="image-fig-2-2.png" descr=""/>
            <wp:cNvGraphicFramePr>
              <a:graphicFrameLocks noChangeAspect="1"/>
            </wp:cNvGraphicFramePr>
            <a:graphic>
              <a:graphicData uri="http://schemas.openxmlformats.org/drawingml/2006/picture">
                <pic:pic>
                  <pic:nvPicPr>
                    <pic:cNvPr id="1001" name="image-fig-2-2.png" descr=""/>
                    <pic:cNvPicPr>
                      <a:picLocks noChangeAspect="1" noChangeArrowheads="1"/>
                    </pic:cNvPicPr>
                  </pic:nvPicPr>
                  <pic:blipFill>
                    <a:blip r:embed="rId14" cstate="print"/>
                    <a:stretch>
                      <a:fillRect/>
                    </a:stretch>
                  </pic:blipFill>
                  <pic:spPr bwMode="auto">
                    <a:xfrm>
                      <a:off x="0" y="0"/>
                      <a:ext cx="5943600" cy="6267797"/>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۲-۲: نمودار کانتینرهای سامانه.</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4298248"/>
            <wp:effectExtent l="0" t="0" r="0" b="0"/>
            <wp:wrapSquare wrapText="largest"/>
            <wp:docPr id="1002" name="image-fig-2-3.png" descr=""/>
            <wp:cNvGraphicFramePr>
              <a:graphicFrameLocks noChangeAspect="1"/>
            </wp:cNvGraphicFramePr>
            <a:graphic>
              <a:graphicData uri="http://schemas.openxmlformats.org/drawingml/2006/picture">
                <pic:pic>
                  <pic:nvPicPr>
                    <pic:cNvPr id="1002" name="image-fig-2-3.png" descr=""/>
                    <pic:cNvPicPr>
                      <a:picLocks noChangeAspect="1" noChangeArrowheads="1"/>
                    </pic:cNvPicPr>
                  </pic:nvPicPr>
                  <pic:blipFill>
                    <a:blip r:embed="rId15" cstate="print"/>
                    <a:stretch>
                      <a:fillRect/>
                    </a:stretch>
                  </pic:blipFill>
                  <pic:spPr bwMode="auto">
                    <a:xfrm>
                      <a:off x="0" y="0"/>
                      <a:ext cx="5943600" cy="4298248"/>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۲-۳: نمودار اجزای سامانه سمت سرور.</w:t>
      </w:r>
    </w:p>
    <w:p>
      <w:bookmarkStart w:id="1006" w:name="_TocCustom7"/>
      <w:pPr>
        <w:pStyle w:val="Heading1"/>
        <w:spacing w:before="100" w:beforeAutospacing="1" w:after="100" w:afterAutospacing="1" w:line="360" w:lineRule="auto"/>
        <w:jc w:val="lowKashida"/>
        <w:rPr>
          <w:rFonts w:cs="B Nazanin"/>
          <w:rtl/>
          <w:lang w:bidi="fa-IR"/>
        </w:rPr>
      </w:pPr>
      <w:r>
        <w:rPr>
          <w:rFonts w:cs="B Nazanin"/>
          <w:rtl/>
          <w:lang w:bidi="fa-IR"/>
        </w:rPr>
        <w:t>اهداف و محدودیت‌های معماری</w:t>
      </w:r>
      <w:bookmarkEnd w:id="1006"/>
    </w:p>
    <w:p>
      <w:bookmarkStart w:id="1007" w:name="_TocCustom8"/>
      <w:pPr>
        <w:pStyle w:val="Heading2"/>
        <w:spacing w:before="100" w:beforeAutospacing="1" w:after="100" w:afterAutospacing="1" w:line="360" w:lineRule="auto"/>
        <w:jc w:val="lowKashida"/>
        <w:rPr>
          <w:rFonts w:cs="B Nazanin"/>
          <w:rtl/>
          <w:lang w:bidi="fa-IR"/>
        </w:rPr>
      </w:pPr>
      <w:r>
        <w:rPr>
          <w:rFonts w:cs="B Nazanin"/>
          <w:rtl/>
          <w:lang w:bidi="fa-IR"/>
        </w:rPr>
        <w:t>اهداف کیفیتی</w:t>
      </w:r>
      <w:bookmarkEnd w:id="1007"/>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132"/>
        <w:gridCol w:w="2132"/>
        <w:gridCol w:w="2132"/>
        <w:gridCol w:w="2134"/>
      </w:tblGrid>
      <w:tr>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ویژگی کیفی</w:t>
            </w:r>
          </w:p>
        </w:tc>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معیار ارزیابی</w:t>
            </w:r>
          </w:p>
        </w:tc>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اندازه/محدوده مطلوب</w:t>
            </w:r>
          </w:p>
        </w:tc>
        <w:tc>
          <w:tcPr>
            <w:tcW w:w="2134" w:type="dxa"/>
            <w:vAlign w:val="center"/>
          </w:tcPr>
          <w:p>
            <w:pPr>
              <w:spacing w:before="100" w:beforeAutospacing="1" w:after="100" w:afterAutospacing="1" w:line="360" w:lineRule="auto"/>
              <w:jc w:val="center"/>
              <w:rPr>
                <w:rFonts w:cs="B Nazanin"/>
                <w:rtl/>
                <w:lang w:bidi="fa-IR"/>
              </w:rPr>
            </w:pPr>
            <w:r>
              <w:rPr>
                <w:rFonts w:cs="B Nazanin"/>
                <w:b/>
                <w:bCs/>
                <w:rtl/>
                <w:lang w:bidi="fa-IR"/>
              </w:rPr>
              <w:t>راهکار معماری</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کارایی</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صدک ۹۵ زمان پاسخ جست‌وجو</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کمتر از ۳ ثانیه</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حافظه نهان، صفحه‌بندی، زمان‌سنجی برای تأمین‌کنندگان</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دسترس‌پذیری</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تعداد رخداد قطعی</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کمتر از ۱ بار در هفته</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کاهش سطح خدمت، تلاش مجدد کنترل‌شده، قطع‌کننده مدار سبک</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مقیاس‌پذیری</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توان عملیاتی API</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مقیاس‌پذیری افقی</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API بدون حالت + حافظه نهان + پایگاه داده مشترک (در فاز نخست)</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امنیت</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رخداد نفوذ/تقلب</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حداقل</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راستی‌آزمایی پرداخت، امضا/توکن بازگشت بانک، ثبت وقایع ممیزی</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نگهداشت‌پذیری</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افزودن تأمین‌کننده جدید</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سریع و کم‌ریسک</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مبدل/روش کارخانه + آزمون قرارداد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مشاهده‌پذیری</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قابلیت ردیابی</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کامل</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شناسه ردیابی/شناسه همبستگی در خرید/پرداخت</w:t>
            </w:r>
          </w:p>
        </w:tc>
      </w:tr>
    </w:tbl>
    <w:p>
      <w:bookmarkStart w:id="1008" w:name="_TocCustom9"/>
      <w:pPr>
        <w:pStyle w:val="Heading2"/>
        <w:spacing w:before="100" w:beforeAutospacing="1" w:after="100" w:afterAutospacing="1" w:line="360" w:lineRule="auto"/>
        <w:jc w:val="lowKashida"/>
        <w:rPr>
          <w:rFonts w:cs="B Nazanin"/>
          <w:rtl/>
          <w:lang w:bidi="fa-IR"/>
        </w:rPr>
      </w:pPr>
      <w:r>
        <w:rPr>
          <w:rFonts w:cs="B Nazanin"/>
          <w:rtl/>
          <w:lang w:bidi="fa-IR"/>
        </w:rPr>
        <w:t>محدودیت‌ها</w:t>
      </w:r>
      <w:bookmarkEnd w:id="1008"/>
    </w:p>
    <w:p>
      <w:pPr>
        <w:spacing w:before="100" w:beforeAutospacing="1" w:after="100" w:afterAutospacing="1" w:line="360" w:lineRule="auto"/>
        <w:jc w:val="both"/>
        <w:rPr>
          <w:rFonts w:cs="B Nazanin"/>
          <w:rtl/>
          <w:lang w:bidi="fa-IR"/>
        </w:rPr>
      </w:pPr>
      <w:r>
        <w:rPr>
          <w:rFonts w:cs="B Nazanin"/>
          <w:rtl/>
          <w:lang w:bidi="fa-IR"/>
        </w:rPr>
        <w:t>محدودیت اصلی سامانه، ناهمگنی و تغییرپذیری تأمین‌کنندگان است. هر تأمین‌کننده می‌تواند قرارداد، محدودیت نرخ و الگوی خطای متفاوتی داشته باشد و همین موضوع، طراحی یکپارچه‌سازی را به یکی از نقاط حساس سامانه تبدیل می‌کند.</w:t>
      </w:r>
    </w:p>
    <w:p>
      <w:pPr>
        <w:spacing w:before="100" w:beforeAutospacing="1" w:after="100" w:afterAutospacing="1" w:line="360" w:lineRule="auto"/>
        <w:jc w:val="both"/>
        <w:rPr>
          <w:rFonts w:cs="B Nazanin"/>
          <w:rtl/>
          <w:lang w:bidi="fa-IR"/>
        </w:rPr>
      </w:pPr>
      <w:r>
        <w:rPr>
          <w:rFonts w:cs="B Nazanin"/>
          <w:rtl/>
          <w:lang w:bidi="fa-IR"/>
        </w:rPr>
        <w:t>در جست‌وجو اگر یک تأمین‌کننده کند یا قطع شود، تجربه کاربر نباید به‌طور کامل خراب شود. به همین دلیل، سامانه نتیجه سایر تأمین‌کنندگان را نمایش می‌دهد و فقط همان بخش را با پیام مناسب کنار می‌گذارد.</w:t>
      </w:r>
    </w:p>
    <w:p>
      <w:pPr>
        <w:spacing w:before="100" w:beforeAutospacing="1" w:after="100" w:afterAutospacing="1" w:line="360" w:lineRule="auto"/>
        <w:jc w:val="both"/>
        <w:rPr>
          <w:rFonts w:cs="B Nazanin"/>
          <w:rtl/>
          <w:lang w:bidi="fa-IR"/>
        </w:rPr>
      </w:pPr>
      <w:r>
        <w:rPr>
          <w:rFonts w:cs="B Nazanin"/>
          <w:rtl/>
          <w:lang w:bidi="fa-IR"/>
        </w:rPr>
        <w:t>در پرداخت چون با پول و اعتماد کاربر سروکار داریم، صرف دریافت بازگشت بانک کافی نیست و تراکنش راستی‌آزمایی می‌شود. بازگشت‌های تکراری هم محتمل است؛ کلید یکتایی عملیات جلوی پردازش دوباره را می‌گیرد.</w:t>
      </w:r>
    </w:p>
    <w:p>
      <w:pPr>
        <w:spacing w:before="100" w:beforeAutospacing="1" w:after="100" w:afterAutospacing="1" w:line="360" w:lineRule="auto"/>
        <w:jc w:val="both"/>
        <w:rPr>
          <w:rFonts w:cs="B Nazanin"/>
          <w:rtl/>
          <w:lang w:bidi="fa-IR"/>
        </w:rPr>
      </w:pPr>
      <w:r>
        <w:rPr>
          <w:rFonts w:cs="B Nazanin"/>
          <w:rtl/>
          <w:lang w:bidi="fa-IR"/>
        </w:rPr>
        <w:t>در کیف‌پول هم سازگاری موجودی و جلوگیری از دوباره‌خرج‌کردن حیاتی است. در کنار آن، رعایت حریم خصوصی و ثبت رویدادهای قابل ممیزی کمک می‌کند پاسخ‌گویی و پیگیری عملیاتی واقعاً شدنی باشد.</w:t>
      </w:r>
    </w:p>
    <w:p>
      <w:bookmarkStart w:id="1009" w:name="_TocCustom10"/>
      <w:pPr>
        <w:pStyle w:val="Heading2"/>
        <w:spacing w:before="100" w:beforeAutospacing="1" w:after="100" w:afterAutospacing="1" w:line="360" w:lineRule="auto"/>
        <w:jc w:val="lowKashida"/>
        <w:rPr>
          <w:rFonts w:cs="B Nazanin"/>
          <w:rtl/>
          <w:lang w:bidi="fa-IR"/>
        </w:rPr>
      </w:pPr>
      <w:r>
        <w:rPr>
          <w:rFonts w:cs="B Nazanin"/>
          <w:rtl/>
          <w:lang w:bidi="fa-IR"/>
        </w:rPr>
        <w:t>شاخص‌های سنجش‌پذیری</w:t>
      </w:r>
      <w:bookmarkEnd w:id="1009"/>
    </w:p>
    <w:p>
      <w:pPr>
        <w:spacing w:before="100" w:beforeAutospacing="1" w:after="100" w:afterAutospacing="1" w:line="360" w:lineRule="auto"/>
        <w:jc w:val="both"/>
        <w:rPr>
          <w:rFonts w:cs="B Nazanin"/>
          <w:rtl/>
          <w:lang w:bidi="fa-IR"/>
        </w:rPr>
      </w:pPr>
      <w:r>
        <w:rPr>
          <w:rFonts w:cs="B Nazanin"/>
          <w:rtl/>
          <w:lang w:bidi="fa-IR"/>
        </w:rPr>
        <w:t>برای سنجش‌پذیر شدن اهداف کیفیتی، سنجه‌ها در نقاط مناسب اندازه‌گیری و ثبت می‌شوند. برای نمونه، زمان پاسخ جست‌وجو به تفکیک تأمین‌کننده و به‌صورت صدکی گزارش می‌شود و نرخ خطای پرداخت نیز بر اساس نتیجه راستی‌آزمایی و کدهای خطا قابل استخراج است. برای هر سفارش و تراکنش هم یک شناسه ردیابی در لاگ‌ها ثبت می‌شود تا مسیر رخدادها از ورود درخواست تا صدور قابل دنبال‌کردن باشد. به‌عنوان معیارهای پیشنهادی، این مقادیر در نظر گرفته می‌شود: زمان پاسخ جست‌وجو (صدک ۹۵) کمتر از ۳ ثانیه، نرخ خطای بازگشت بانک کمتر از ۱ درصد، و ثبت رویدادهای کلیدی خرید، پرداخت و صدور برای هر سفارش.</w:t>
      </w:r>
    </w:p>
    <w:p>
      <w:bookmarkStart w:id="1010" w:name="_TocCustom11"/>
      <w:pPr>
        <w:pStyle w:val="Heading2"/>
        <w:spacing w:before="100" w:beforeAutospacing="1" w:after="100" w:afterAutospacing="1" w:line="360" w:lineRule="auto"/>
        <w:jc w:val="lowKashida"/>
        <w:rPr>
          <w:rFonts w:cs="B Nazanin"/>
          <w:rtl/>
          <w:lang w:bidi="fa-IR"/>
        </w:rPr>
      </w:pPr>
      <w:r>
        <w:rPr>
          <w:rFonts w:cs="B Nazanin"/>
          <w:rtl/>
          <w:lang w:bidi="fa-IR"/>
        </w:rPr>
        <w:t>تصمیم‌های معماری (خلاصه)</w:t>
      </w:r>
      <w:bookmarkEnd w:id="1010"/>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437"/>
        <w:gridCol w:w="2437"/>
        <w:gridCol w:w="3656"/>
      </w:tblGrid>
      <w:tr>
        <w:tc>
          <w:tcPr>
            <w:tcW w:w="2437" w:type="dxa"/>
            <w:vAlign w:val="center"/>
          </w:tcPr>
          <w:p>
            <w:pPr>
              <w:spacing w:before="100" w:beforeAutospacing="1" w:after="100" w:afterAutospacing="1" w:line="360" w:lineRule="auto"/>
              <w:jc w:val="center"/>
              <w:rPr>
                <w:rFonts w:cs="B Nazanin"/>
                <w:rtl/>
                <w:lang w:bidi="fa-IR"/>
              </w:rPr>
            </w:pPr>
            <w:r>
              <w:rPr>
                <w:rFonts w:cs="B Nazanin"/>
                <w:b/>
                <w:bCs/>
                <w:rtl/>
                <w:lang w:bidi="fa-IR"/>
              </w:rPr>
              <w:t>تصمیم</w:t>
            </w:r>
          </w:p>
        </w:tc>
        <w:tc>
          <w:tcPr>
            <w:tcW w:w="2437" w:type="dxa"/>
            <w:vAlign w:val="center"/>
          </w:tcPr>
          <w:p>
            <w:pPr>
              <w:spacing w:before="100" w:beforeAutospacing="1" w:after="100" w:afterAutospacing="1" w:line="360" w:lineRule="auto"/>
              <w:jc w:val="center"/>
              <w:rPr>
                <w:rFonts w:cs="B Nazanin"/>
                <w:rtl/>
                <w:lang w:bidi="fa-IR"/>
              </w:rPr>
            </w:pPr>
            <w:r>
              <w:rPr>
                <w:rFonts w:cs="B Nazanin"/>
                <w:b/>
                <w:bCs/>
                <w:rtl/>
                <w:lang w:bidi="fa-IR"/>
              </w:rPr>
              <w:t>دلیل</w:t>
            </w:r>
          </w:p>
        </w:tc>
        <w:tc>
          <w:tcPr>
            <w:tcW w:w="3656" w:type="dxa"/>
            <w:vAlign w:val="center"/>
          </w:tcPr>
          <w:p>
            <w:pPr>
              <w:spacing w:before="100" w:beforeAutospacing="1" w:after="100" w:afterAutospacing="1" w:line="360" w:lineRule="auto"/>
              <w:jc w:val="center"/>
              <w:rPr>
                <w:rFonts w:cs="B Nazanin"/>
                <w:rtl/>
                <w:lang w:bidi="fa-IR"/>
              </w:rPr>
            </w:pPr>
            <w:r>
              <w:rPr>
                <w:rFonts w:cs="B Nazanin"/>
                <w:b/>
                <w:bCs/>
                <w:rtl/>
                <w:lang w:bidi="fa-IR"/>
              </w:rPr>
              <w:t>پیامد</w:t>
            </w:r>
          </w:p>
        </w:tc>
      </w:tr>
      <w:tr>
        <w:tc>
          <w:tcPr>
            <w:tcW w:w="2437" w:type="dxa"/>
            <w:vAlign w:val="center"/>
          </w:tcPr>
          <w:p>
            <w:pPr>
              <w:spacing w:before="100" w:beforeAutospacing="1" w:after="100" w:afterAutospacing="1" w:line="360" w:lineRule="auto"/>
              <w:jc w:val="center"/>
              <w:rPr>
                <w:rFonts w:cs="B Nazanin"/>
                <w:rtl/>
                <w:lang w:bidi="fa-IR"/>
              </w:rPr>
            </w:pPr>
            <w:r>
              <w:rPr>
                <w:rFonts w:cs="B Nazanin"/>
                <w:rtl/>
                <w:lang w:bidi="fa-IR"/>
              </w:rPr>
              <w:t>تک‌استقرار ماژولار در فاز اول</w:t>
            </w:r>
          </w:p>
        </w:tc>
        <w:tc>
          <w:tcPr>
            <w:tcW w:w="2437" w:type="dxa"/>
            <w:vAlign w:val="center"/>
          </w:tcPr>
          <w:p>
            <w:pPr>
              <w:spacing w:before="100" w:beforeAutospacing="1" w:after="100" w:afterAutospacing="1" w:line="360" w:lineRule="auto"/>
              <w:jc w:val="center"/>
              <w:rPr>
                <w:rFonts w:cs="B Nazanin"/>
                <w:rtl/>
                <w:lang w:bidi="fa-IR"/>
              </w:rPr>
            </w:pPr>
            <w:r>
              <w:rPr>
                <w:rFonts w:cs="B Nazanin"/>
                <w:rtl/>
                <w:lang w:bidi="fa-IR"/>
              </w:rPr>
              <w:t>سرعت توسعه و هزینه عملیاتی کمتر</w:t>
            </w:r>
          </w:p>
        </w:tc>
        <w:tc>
          <w:tcPr>
            <w:tcW w:w="3656" w:type="dxa"/>
            <w:vAlign w:val="center"/>
          </w:tcPr>
          <w:p>
            <w:pPr>
              <w:spacing w:before="100" w:beforeAutospacing="1" w:after="100" w:afterAutospacing="1" w:line="360" w:lineRule="auto"/>
              <w:jc w:val="center"/>
              <w:rPr>
                <w:rFonts w:cs="B Nazanin"/>
                <w:rtl/>
                <w:lang w:bidi="fa-IR"/>
              </w:rPr>
            </w:pPr>
            <w:r>
              <w:rPr>
                <w:rFonts w:cs="B Nazanin"/>
                <w:rtl/>
                <w:lang w:bidi="fa-IR"/>
              </w:rPr>
              <w:t>امکان گذار به ریزخدمت با مرزبندی دامنه</w:t>
            </w:r>
          </w:p>
        </w:tc>
      </w:tr>
      <w:tr>
        <w:tc>
          <w:tcPr>
            <w:tcW w:w="2437" w:type="dxa"/>
            <w:vAlign w:val="center"/>
          </w:tcPr>
          <w:p>
            <w:pPr>
              <w:spacing w:before="100" w:beforeAutospacing="1" w:after="100" w:afterAutospacing="1" w:line="360" w:lineRule="auto"/>
              <w:jc w:val="center"/>
              <w:rPr>
                <w:rFonts w:cs="B Nazanin"/>
                <w:rtl/>
                <w:lang w:bidi="fa-IR"/>
              </w:rPr>
            </w:pPr>
            <w:r>
              <w:rPr>
                <w:rFonts w:cs="B Nazanin"/>
                <w:rtl/>
                <w:lang w:bidi="fa-IR"/>
              </w:rPr>
              <w:t>هماهنگ‌ساز خرید (فرایند مرحله‌ای)</w:t>
            </w:r>
          </w:p>
        </w:tc>
        <w:tc>
          <w:tcPr>
            <w:tcW w:w="2437" w:type="dxa"/>
            <w:vAlign w:val="center"/>
          </w:tcPr>
          <w:p>
            <w:pPr>
              <w:spacing w:before="100" w:beforeAutospacing="1" w:after="100" w:afterAutospacing="1" w:line="360" w:lineRule="auto"/>
              <w:jc w:val="center"/>
              <w:rPr>
                <w:rFonts w:cs="B Nazanin"/>
                <w:rtl/>
                <w:lang w:bidi="fa-IR"/>
              </w:rPr>
            </w:pPr>
            <w:r>
              <w:rPr>
                <w:rFonts w:cs="B Nazanin"/>
                <w:rtl/>
                <w:lang w:bidi="fa-IR"/>
              </w:rPr>
              <w:t>پرهیز از تراکنش توزیع‌شده</w:t>
            </w:r>
          </w:p>
        </w:tc>
        <w:tc>
          <w:tcPr>
            <w:tcW w:w="3656" w:type="dxa"/>
            <w:vAlign w:val="center"/>
          </w:tcPr>
          <w:p>
            <w:pPr>
              <w:spacing w:before="100" w:beforeAutospacing="1" w:after="100" w:afterAutospacing="1" w:line="360" w:lineRule="auto"/>
              <w:jc w:val="center"/>
              <w:rPr>
                <w:rFonts w:cs="B Nazanin"/>
                <w:rtl/>
                <w:lang w:bidi="fa-IR"/>
              </w:rPr>
            </w:pPr>
            <w:r>
              <w:rPr>
                <w:rFonts w:cs="B Nazanin"/>
                <w:rtl/>
                <w:lang w:bidi="fa-IR"/>
              </w:rPr>
              <w:t>نیاز به سناریوهای جبرانی و تلاش‌مجدد</w:t>
            </w:r>
          </w:p>
        </w:tc>
      </w:tr>
      <w:tr>
        <w:tc>
          <w:tcPr>
            <w:tcW w:w="2437" w:type="dxa"/>
            <w:vAlign w:val="center"/>
          </w:tcPr>
          <w:p>
            <w:pPr>
              <w:spacing w:before="100" w:beforeAutospacing="1" w:after="100" w:afterAutospacing="1" w:line="360" w:lineRule="auto"/>
              <w:jc w:val="center"/>
              <w:rPr>
                <w:rFonts w:cs="B Nazanin"/>
                <w:rtl/>
                <w:lang w:bidi="fa-IR"/>
              </w:rPr>
            </w:pPr>
            <w:r>
              <w:rPr>
                <w:rFonts w:cs="B Nazanin"/>
                <w:rtl/>
                <w:lang w:bidi="fa-IR"/>
              </w:rPr>
              <w:t>مبدّل برای تأمین‌کنندگان</w:t>
            </w:r>
          </w:p>
        </w:tc>
        <w:tc>
          <w:tcPr>
            <w:tcW w:w="2437" w:type="dxa"/>
            <w:vAlign w:val="center"/>
          </w:tcPr>
          <w:p>
            <w:pPr>
              <w:spacing w:before="100" w:beforeAutospacing="1" w:after="100" w:afterAutospacing="1" w:line="360" w:lineRule="auto"/>
              <w:jc w:val="center"/>
              <w:rPr>
                <w:rFonts w:cs="B Nazanin"/>
                <w:rtl/>
                <w:lang w:bidi="fa-IR"/>
              </w:rPr>
            </w:pPr>
            <w:r>
              <w:rPr>
                <w:rFonts w:cs="B Nazanin"/>
                <w:rtl/>
                <w:lang w:bidi="fa-IR"/>
              </w:rPr>
              <w:t>ناهمگنی و تغییرپذیری بالا</w:t>
            </w:r>
          </w:p>
        </w:tc>
        <w:tc>
          <w:tcPr>
            <w:tcW w:w="3656" w:type="dxa"/>
            <w:vAlign w:val="center"/>
          </w:tcPr>
          <w:p>
            <w:pPr>
              <w:spacing w:before="100" w:beforeAutospacing="1" w:after="100" w:afterAutospacing="1" w:line="360" w:lineRule="auto"/>
              <w:jc w:val="center"/>
              <w:rPr>
                <w:rFonts w:cs="B Nazanin"/>
                <w:rtl/>
                <w:lang w:bidi="fa-IR"/>
              </w:rPr>
            </w:pPr>
            <w:r>
              <w:rPr>
                <w:rFonts w:cs="B Nazanin"/>
                <w:rtl/>
                <w:lang w:bidi="fa-IR"/>
              </w:rPr>
              <w:t>کاهش ریسک تغییرات با هزینه توسعه مبدل</w:t>
            </w:r>
          </w:p>
        </w:tc>
      </w:tr>
      <w:tr>
        <w:tc>
          <w:tcPr>
            <w:tcW w:w="2437" w:type="dxa"/>
            <w:vAlign w:val="center"/>
          </w:tcPr>
          <w:p>
            <w:pPr>
              <w:spacing w:before="100" w:beforeAutospacing="1" w:after="100" w:afterAutospacing="1" w:line="360" w:lineRule="auto"/>
              <w:jc w:val="center"/>
              <w:rPr>
                <w:rFonts w:cs="B Nazanin"/>
                <w:rtl/>
                <w:lang w:bidi="fa-IR"/>
              </w:rPr>
            </w:pPr>
            <w:r>
              <w:rPr>
                <w:rFonts w:cs="B Nazanin"/>
                <w:rtl/>
                <w:lang w:bidi="fa-IR"/>
              </w:rPr>
              <w:t>حافظه نهان برای جست‌وجو</w:t>
            </w:r>
          </w:p>
        </w:tc>
        <w:tc>
          <w:tcPr>
            <w:tcW w:w="2437" w:type="dxa"/>
            <w:vAlign w:val="center"/>
          </w:tcPr>
          <w:p>
            <w:pPr>
              <w:spacing w:before="100" w:beforeAutospacing="1" w:after="100" w:afterAutospacing="1" w:line="360" w:lineRule="auto"/>
              <w:jc w:val="center"/>
              <w:rPr>
                <w:rFonts w:cs="B Nazanin"/>
                <w:rtl/>
                <w:lang w:bidi="fa-IR"/>
              </w:rPr>
            </w:pPr>
            <w:r>
              <w:rPr>
                <w:rFonts w:cs="B Nazanin"/>
                <w:rtl/>
                <w:lang w:bidi="fa-IR"/>
              </w:rPr>
              <w:t>کاهش زمان پاسخ و هزینه تماس بیرونی</w:t>
            </w:r>
          </w:p>
        </w:tc>
        <w:tc>
          <w:tcPr>
            <w:tcW w:w="3656" w:type="dxa"/>
            <w:vAlign w:val="center"/>
          </w:tcPr>
          <w:p>
            <w:pPr>
              <w:spacing w:before="100" w:beforeAutospacing="1" w:after="100" w:afterAutospacing="1" w:line="360" w:lineRule="auto"/>
              <w:jc w:val="center"/>
              <w:rPr>
                <w:rFonts w:cs="B Nazanin"/>
                <w:rtl/>
                <w:lang w:bidi="fa-IR"/>
              </w:rPr>
            </w:pPr>
            <w:r>
              <w:rPr>
                <w:rFonts w:cs="B Nazanin"/>
                <w:rtl/>
                <w:lang w:bidi="fa-IR"/>
              </w:rPr>
              <w:t>نیاز به زمان اعتبار و سیاست بی‌اعتبارسازی</w:t>
            </w:r>
          </w:p>
        </w:tc>
      </w:tr>
      <w:tr>
        <w:tc>
          <w:tcPr>
            <w:tcW w:w="2437" w:type="dxa"/>
            <w:vAlign w:val="center"/>
          </w:tcPr>
          <w:p>
            <w:pPr>
              <w:spacing w:before="100" w:beforeAutospacing="1" w:after="100" w:afterAutospacing="1" w:line="360" w:lineRule="auto"/>
              <w:jc w:val="center"/>
              <w:rPr>
                <w:rFonts w:cs="B Nazanin"/>
                <w:rtl/>
                <w:lang w:bidi="fa-IR"/>
              </w:rPr>
            </w:pPr>
            <w:r>
              <w:rPr>
                <w:rFonts w:cs="B Nazanin"/>
                <w:rtl/>
                <w:lang w:bidi="fa-IR"/>
              </w:rPr>
              <w:t>کلید یکتایی عملیات پرداخت</w:t>
            </w:r>
          </w:p>
        </w:tc>
        <w:tc>
          <w:tcPr>
            <w:tcW w:w="2437" w:type="dxa"/>
            <w:vAlign w:val="center"/>
          </w:tcPr>
          <w:p>
            <w:pPr>
              <w:spacing w:before="100" w:beforeAutospacing="1" w:after="100" w:afterAutospacing="1" w:line="360" w:lineRule="auto"/>
              <w:jc w:val="center"/>
              <w:rPr>
                <w:rFonts w:cs="B Nazanin"/>
                <w:rtl/>
                <w:lang w:bidi="fa-IR"/>
              </w:rPr>
            </w:pPr>
            <w:r>
              <w:rPr>
                <w:rFonts w:cs="B Nazanin"/>
                <w:rtl/>
                <w:lang w:bidi="fa-IR"/>
              </w:rPr>
              <w:t>جلوگیری از پرداخت/صدور تکراری</w:t>
            </w:r>
          </w:p>
        </w:tc>
        <w:tc>
          <w:tcPr>
            <w:tcW w:w="3656" w:type="dxa"/>
            <w:vAlign w:val="center"/>
          </w:tcPr>
          <w:p>
            <w:pPr>
              <w:spacing w:before="100" w:beforeAutospacing="1" w:after="100" w:afterAutospacing="1" w:line="360" w:lineRule="auto"/>
              <w:jc w:val="center"/>
              <w:rPr>
                <w:rFonts w:cs="B Nazanin"/>
                <w:rtl/>
                <w:lang w:bidi="fa-IR"/>
              </w:rPr>
            </w:pPr>
            <w:r>
              <w:rPr>
                <w:rFonts w:cs="B Nazanin"/>
                <w:rtl/>
                <w:lang w:bidi="fa-IR"/>
              </w:rPr>
              <w:t>ذخیره و کنترل کلیدها در پایگاه داده</w:t>
            </w:r>
          </w:p>
        </w:tc>
      </w:tr>
    </w:tbl>
    <w:p>
      <w:bookmarkStart w:id="1011" w:name="_TocCustom12"/>
      <w:pPr>
        <w:pStyle w:val="Heading1"/>
        <w:spacing w:before="100" w:beforeAutospacing="1" w:after="100" w:afterAutospacing="1" w:line="360" w:lineRule="auto"/>
        <w:jc w:val="lowKashida"/>
        <w:rPr>
          <w:rFonts w:cs="B Nazanin"/>
          <w:rtl/>
          <w:lang w:bidi="fa-IR"/>
        </w:rPr>
      </w:pPr>
      <w:r>
        <w:rPr>
          <w:rFonts w:cs="B Nazanin"/>
          <w:rtl/>
          <w:lang w:bidi="fa-IR"/>
        </w:rPr>
        <w:t>دید سناریوها</w:t>
      </w:r>
      <w:bookmarkEnd w:id="1011"/>
    </w:p>
    <w:p>
      <w:bookmarkStart w:id="1012" w:name="_TocCustom13"/>
      <w:pPr>
        <w:pStyle w:val="Heading2"/>
        <w:spacing w:before="100" w:beforeAutospacing="1" w:after="100" w:afterAutospacing="1" w:line="360" w:lineRule="auto"/>
        <w:jc w:val="lowKashida"/>
        <w:rPr>
          <w:rFonts w:cs="B Nazanin"/>
          <w:rtl/>
          <w:lang w:bidi="fa-IR"/>
        </w:rPr>
      </w:pPr>
      <w:r>
        <w:rPr>
          <w:rFonts w:cs="B Nazanin"/>
          <w:rtl/>
          <w:lang w:bidi="fa-IR"/>
        </w:rPr>
        <w:t>عینیت‌بخشی موارد کاربری</w:t>
      </w:r>
      <w:bookmarkEnd w:id="1012"/>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5424714"/>
            <wp:effectExtent l="0" t="0" r="0" b="0"/>
            <wp:wrapSquare wrapText="largest"/>
            <wp:docPr id="1003" name="image-fig-4-1.png" descr=""/>
            <wp:cNvGraphicFramePr>
              <a:graphicFrameLocks noChangeAspect="1"/>
            </wp:cNvGraphicFramePr>
            <a:graphic>
              <a:graphicData uri="http://schemas.openxmlformats.org/drawingml/2006/picture">
                <pic:pic>
                  <pic:nvPicPr>
                    <pic:cNvPr id="1003" name="image-fig-4-1.png" descr=""/>
                    <pic:cNvPicPr>
                      <a:picLocks noChangeAspect="1" noChangeArrowheads="1"/>
                    </pic:cNvPicPr>
                  </pic:nvPicPr>
                  <pic:blipFill>
                    <a:blip r:embed="rId16" cstate="print"/>
                    <a:stretch>
                      <a:fillRect/>
                    </a:stretch>
                  </pic:blipFill>
                  <pic:spPr bwMode="auto">
                    <a:xfrm>
                      <a:off x="0" y="0"/>
                      <a:ext cx="5943600" cy="5424714"/>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۴-۱: نمودار موردکاربری در سطح سیستم (جامع).</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3451002"/>
            <wp:effectExtent l="0" t="0" r="0" b="0"/>
            <wp:wrapSquare wrapText="largest"/>
            <wp:docPr id="1004" name="image-fig-4-2.png" descr=""/>
            <wp:cNvGraphicFramePr>
              <a:graphicFrameLocks noChangeAspect="1"/>
            </wp:cNvGraphicFramePr>
            <a:graphic>
              <a:graphicData uri="http://schemas.openxmlformats.org/drawingml/2006/picture">
                <pic:pic>
                  <pic:nvPicPr>
                    <pic:cNvPr id="1004" name="image-fig-4-2.png" descr=""/>
                    <pic:cNvPicPr>
                      <a:picLocks noChangeAspect="1" noChangeArrowheads="1"/>
                    </pic:cNvPicPr>
                  </pic:nvPicPr>
                  <pic:blipFill>
                    <a:blip r:embed="rId17" cstate="print"/>
                    <a:stretch>
                      <a:fillRect/>
                    </a:stretch>
                  </pic:blipFill>
                  <pic:spPr bwMode="auto">
                    <a:xfrm>
                      <a:off x="0" y="0"/>
                      <a:ext cx="5943600" cy="3451002"/>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۴-۲: نمودار توالی UC-01 (Cache Hit).</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4037933"/>
            <wp:effectExtent l="0" t="0" r="0" b="0"/>
            <wp:wrapSquare wrapText="largest"/>
            <wp:docPr id="1005" name="image-fig-4-3.png" descr=""/>
            <wp:cNvGraphicFramePr>
              <a:graphicFrameLocks noChangeAspect="1"/>
            </wp:cNvGraphicFramePr>
            <a:graphic>
              <a:graphicData uri="http://schemas.openxmlformats.org/drawingml/2006/picture">
                <pic:pic>
                  <pic:nvPicPr>
                    <pic:cNvPr id="1005" name="image-fig-4-3.png" descr=""/>
                    <pic:cNvPicPr>
                      <a:picLocks noChangeAspect="1" noChangeArrowheads="1"/>
                    </pic:cNvPicPr>
                  </pic:nvPicPr>
                  <pic:blipFill>
                    <a:blip r:embed="rId18" cstate="print"/>
                    <a:stretch>
                      <a:fillRect/>
                    </a:stretch>
                  </pic:blipFill>
                  <pic:spPr bwMode="auto">
                    <a:xfrm>
                      <a:off x="0" y="0"/>
                      <a:ext cx="5943600" cy="4037933"/>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۴-۳: نمودار توالی UC-01 (Cache Miss + چند تأمین‌کننده + کنترل خطا).</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9580340"/>
            <wp:effectExtent l="0" t="0" r="0" b="0"/>
            <wp:wrapSquare wrapText="largest"/>
            <wp:docPr id="1006" name="image-fig-4-4.png" descr=""/>
            <wp:cNvGraphicFramePr>
              <a:graphicFrameLocks noChangeAspect="1"/>
            </wp:cNvGraphicFramePr>
            <a:graphic>
              <a:graphicData uri="http://schemas.openxmlformats.org/drawingml/2006/picture">
                <pic:pic>
                  <pic:nvPicPr>
                    <pic:cNvPr id="1006" name="image-fig-4-4.png" descr=""/>
                    <pic:cNvPicPr>
                      <a:picLocks noChangeAspect="1" noChangeArrowheads="1"/>
                    </pic:cNvPicPr>
                  </pic:nvPicPr>
                  <pic:blipFill>
                    <a:blip r:embed="rId19" cstate="print"/>
                    <a:stretch>
                      <a:fillRect/>
                    </a:stretch>
                  </pic:blipFill>
                  <pic:spPr bwMode="auto">
                    <a:xfrm>
                      <a:off x="0" y="0"/>
                      <a:ext cx="5943600" cy="9580340"/>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۴-۴: نمودار فعالیت UC-01 (اعتبارسنجی، Cache، کاهش سطح خدمت، صفحه‌بندی).</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3031236"/>
            <wp:effectExtent l="0" t="0" r="0" b="0"/>
            <wp:wrapSquare wrapText="largest"/>
            <wp:docPr id="1007" name="image-fig-4-5.png" descr=""/>
            <wp:cNvGraphicFramePr>
              <a:graphicFrameLocks noChangeAspect="1"/>
            </wp:cNvGraphicFramePr>
            <a:graphic>
              <a:graphicData uri="http://schemas.openxmlformats.org/drawingml/2006/picture">
                <pic:pic>
                  <pic:nvPicPr>
                    <pic:cNvPr id="1007" name="image-fig-4-5.png" descr=""/>
                    <pic:cNvPicPr>
                      <a:picLocks noChangeAspect="1" noChangeArrowheads="1"/>
                    </pic:cNvPicPr>
                  </pic:nvPicPr>
                  <pic:blipFill>
                    <a:blip r:embed="rId20" cstate="print"/>
                    <a:stretch>
                      <a:fillRect/>
                    </a:stretch>
                  </pic:blipFill>
                  <pic:spPr bwMode="auto">
                    <a:xfrm>
                      <a:off x="0" y="0"/>
                      <a:ext cx="5943600" cy="3031236"/>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۴-۵: نمودار توالی UC-02 (شروع خرید تا شروع پرداخت).</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4773453"/>
            <wp:effectExtent l="0" t="0" r="0" b="0"/>
            <wp:wrapSquare wrapText="largest"/>
            <wp:docPr id="1008" name="image-fig-4-6.png" descr=""/>
            <wp:cNvGraphicFramePr>
              <a:graphicFrameLocks noChangeAspect="1"/>
            </wp:cNvGraphicFramePr>
            <a:graphic>
              <a:graphicData uri="http://schemas.openxmlformats.org/drawingml/2006/picture">
                <pic:pic>
                  <pic:nvPicPr>
                    <pic:cNvPr id="1008" name="image-fig-4-6.png" descr=""/>
                    <pic:cNvPicPr>
                      <a:picLocks noChangeAspect="1" noChangeArrowheads="1"/>
                    </pic:cNvPicPr>
                  </pic:nvPicPr>
                  <pic:blipFill>
                    <a:blip r:embed="rId21" cstate="print"/>
                    <a:stretch>
                      <a:fillRect/>
                    </a:stretch>
                  </pic:blipFill>
                  <pic:spPr bwMode="auto">
                    <a:xfrm>
                      <a:off x="0" y="0"/>
                      <a:ext cx="5943600" cy="4773453"/>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۴-۶: نمودار توالی UC-02 (بازگشت بانک و راستی‌آزمایی پرداخت).</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3454717"/>
            <wp:effectExtent l="0" t="0" r="0" b="0"/>
            <wp:wrapSquare wrapText="largest"/>
            <wp:docPr id="1009" name="image-fig-4-7.png" descr=""/>
            <wp:cNvGraphicFramePr>
              <a:graphicFrameLocks noChangeAspect="1"/>
            </wp:cNvGraphicFramePr>
            <a:graphic>
              <a:graphicData uri="http://schemas.openxmlformats.org/drawingml/2006/picture">
                <pic:pic>
                  <pic:nvPicPr>
                    <pic:cNvPr id="1009" name="image-fig-4-7.png" descr=""/>
                    <pic:cNvPicPr>
                      <a:picLocks noChangeAspect="1" noChangeArrowheads="1"/>
                    </pic:cNvPicPr>
                  </pic:nvPicPr>
                  <pic:blipFill>
                    <a:blip r:embed="rId22" cstate="print"/>
                    <a:stretch>
                      <a:fillRect/>
                    </a:stretch>
                  </pic:blipFill>
                  <pic:spPr bwMode="auto">
                    <a:xfrm>
                      <a:off x="0" y="0"/>
                      <a:ext cx="5943600" cy="3454717"/>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۴-۷: نمودار توالی UC-02 (صدور، اعلان و مسیر جبرانی).</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8841105"/>
            <wp:effectExtent l="0" t="0" r="0" b="0"/>
            <wp:wrapSquare wrapText="largest"/>
            <wp:docPr id="1010" name="image-fig-4-8.png" descr=""/>
            <wp:cNvGraphicFramePr>
              <a:graphicFrameLocks noChangeAspect="1"/>
            </wp:cNvGraphicFramePr>
            <a:graphic>
              <a:graphicData uri="http://schemas.openxmlformats.org/drawingml/2006/picture">
                <pic:pic>
                  <pic:nvPicPr>
                    <pic:cNvPr id="1010" name="image-fig-4-8.png" descr=""/>
                    <pic:cNvPicPr>
                      <a:picLocks noChangeAspect="1" noChangeArrowheads="1"/>
                    </pic:cNvPicPr>
                  </pic:nvPicPr>
                  <pic:blipFill>
                    <a:blip r:embed="rId23" cstate="print"/>
                    <a:stretch>
                      <a:fillRect/>
                    </a:stretch>
                  </pic:blipFill>
                  <pic:spPr bwMode="auto">
                    <a:xfrm>
                      <a:off x="0" y="0"/>
                      <a:ext cx="5943600" cy="8841105"/>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۴-۸: نمودار فعالیت UC-02 (با مسیرهای استثنا).</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5791294"/>
            <wp:effectExtent l="0" t="0" r="0" b="0"/>
            <wp:wrapSquare wrapText="largest"/>
            <wp:docPr id="1011" name="image-fig-4-9.png" descr=""/>
            <wp:cNvGraphicFramePr>
              <a:graphicFrameLocks noChangeAspect="1"/>
            </wp:cNvGraphicFramePr>
            <a:graphic>
              <a:graphicData uri="http://schemas.openxmlformats.org/drawingml/2006/picture">
                <pic:pic>
                  <pic:nvPicPr>
                    <pic:cNvPr id="1011" name="image-fig-4-9.png" descr=""/>
                    <pic:cNvPicPr>
                      <a:picLocks noChangeAspect="1" noChangeArrowheads="1"/>
                    </pic:cNvPicPr>
                  </pic:nvPicPr>
                  <pic:blipFill>
                    <a:blip r:embed="rId24" cstate="print"/>
                    <a:stretch>
                      <a:fillRect/>
                    </a:stretch>
                  </pic:blipFill>
                  <pic:spPr bwMode="auto">
                    <a:xfrm>
                      <a:off x="0" y="0"/>
                      <a:ext cx="5943600" cy="5791294"/>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۴-۹: نمودار حالت سفارش (چرخه عمر سفارش از ایجاد تا پرداخت و صدور).</w:t>
      </w:r>
    </w:p>
    <w:p>
      <w:bookmarkStart w:id="1013" w:name="_TocCustom14"/>
      <w:pPr>
        <w:pStyle w:val="Heading2"/>
        <w:spacing w:before="100" w:beforeAutospacing="1" w:after="100" w:afterAutospacing="1" w:line="360" w:lineRule="auto"/>
        <w:jc w:val="lowKashida"/>
        <w:rPr>
          <w:rFonts w:cs="B Nazanin"/>
          <w:rtl/>
          <w:lang w:bidi="fa-IR"/>
        </w:rPr>
      </w:pPr>
      <w:r>
        <w:rPr>
          <w:rFonts w:cs="B Nazanin"/>
          <w:rtl/>
          <w:lang w:bidi="fa-IR"/>
        </w:rPr>
        <w:t>حداقل اجزای مشخصات سناریو</w:t>
      </w:r>
      <w:bookmarkEnd w:id="1013"/>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132"/>
        <w:gridCol w:w="6398"/>
      </w:tblGrid>
      <w:tr>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مولفه</w:t>
            </w:r>
          </w:p>
        </w:tc>
        <w:tc>
          <w:tcPr>
            <w:tcW w:w="6398" w:type="dxa"/>
            <w:vAlign w:val="center"/>
          </w:tcPr>
          <w:p>
            <w:pPr>
              <w:spacing w:before="100" w:beforeAutospacing="1" w:after="100" w:afterAutospacing="1" w:line="360" w:lineRule="auto"/>
              <w:jc w:val="center"/>
              <w:rPr>
                <w:rFonts w:cs="B Nazanin"/>
                <w:rtl/>
                <w:lang w:bidi="fa-IR"/>
              </w:rPr>
            </w:pPr>
            <w:r>
              <w:rPr>
                <w:rFonts w:cs="B Nazanin"/>
                <w:b/>
                <w:bCs/>
                <w:rtl/>
                <w:lang w:bidi="fa-IR"/>
              </w:rPr>
              <w:t>توضیح</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پیش‌شرط</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وضعیت‌هایی که قبل از شروع موردکاربری باید برقرار باشند (مثلاً ورود کاربر برای خرید).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پس‌شرط</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نتیجه موفق و وضعیت سامانه پس از پایان (مثلاً ثبت سفارش و صدور بلیت).</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جریان اصلی</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گام‌های متوالی در حالت موفق از نگاه کاربر و سامانه.</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جریان‌های جایگزین/خطا</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سناریوهای تغییر قیمت، عدم موجودی، شکست پرداخت، بازگشت تکراری بانک و سایر خطاهای عملیاتی.</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قواعد یکتایی عملیات</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قانون استفاده از کلید یکتایی عملیات برای جلوگیری از ثبت/پرداخت/صدور تکراری.</w:t>
            </w:r>
          </w:p>
        </w:tc>
      </w:tr>
    </w:tbl>
    <w:p>
      <w:pPr>
        <w:spacing w:before="100" w:beforeAutospacing="1" w:after="100" w:afterAutospacing="1" w:line="360" w:lineRule="auto"/>
        <w:jc w:val="lowKashida"/>
        <w:rPr>
          <w:rFonts w:cs="B Nazanin"/>
          <w:rtl/>
          <w:lang w:bidi="fa-IR"/>
        </w:rPr>
      </w:pPr>
      <w:r>
        <w:rPr>
          <w:rFonts w:cs="B Nazanin"/>
          <w:rtl/>
          <w:lang w:bidi="fa-IR"/>
        </w:rPr>
        <w:t>فهرست موارد کاربری سطح سیستم</w:t>
      </w:r>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1706"/>
        <w:gridCol w:w="1706"/>
        <w:gridCol w:w="1706"/>
        <w:gridCol w:w="1706"/>
        <w:gridCol w:w="1706"/>
      </w:tblGrid>
      <w:tr>
        <w:tc>
          <w:tcPr>
            <w:tcW w:w="1706" w:type="dxa"/>
            <w:vAlign w:val="center"/>
          </w:tcPr>
          <w:p>
            <w:pPr>
              <w:spacing w:before="100" w:beforeAutospacing="1" w:after="100" w:afterAutospacing="1" w:line="360" w:lineRule="auto"/>
              <w:jc w:val="center"/>
              <w:rPr>
                <w:rFonts w:cs="B Nazanin"/>
                <w:rtl/>
                <w:lang w:bidi="fa-IR"/>
              </w:rPr>
            </w:pPr>
            <w:r>
              <w:rPr>
                <w:rFonts w:cs="B Nazanin"/>
                <w:b/>
                <w:bCs/>
                <w:rtl/>
                <w:lang w:bidi="fa-IR"/>
              </w:rPr>
              <w:t>دسته‌بندی</w:t>
            </w:r>
          </w:p>
        </w:tc>
        <w:tc>
          <w:tcPr>
            <w:tcW w:w="1706" w:type="dxa"/>
            <w:vAlign w:val="center"/>
          </w:tcPr>
          <w:p>
            <w:pPr>
              <w:spacing w:before="100" w:beforeAutospacing="1" w:after="100" w:afterAutospacing="1" w:line="360" w:lineRule="auto"/>
              <w:jc w:val="center"/>
              <w:rPr>
                <w:rFonts w:cs="B Nazanin"/>
                <w:rtl/>
                <w:lang w:bidi="fa-IR"/>
              </w:rPr>
            </w:pPr>
            <w:r>
              <w:rPr>
                <w:rFonts w:cs="B Nazanin"/>
                <w:b/>
                <w:bCs/>
                <w:rtl/>
                <w:lang w:bidi="fa-IR"/>
              </w:rPr>
              <w:t>شناسه</w:t>
            </w:r>
          </w:p>
        </w:tc>
        <w:tc>
          <w:tcPr>
            <w:tcW w:w="1706" w:type="dxa"/>
            <w:vAlign w:val="center"/>
          </w:tcPr>
          <w:p>
            <w:pPr>
              <w:spacing w:before="100" w:beforeAutospacing="1" w:after="100" w:afterAutospacing="1" w:line="360" w:lineRule="auto"/>
              <w:jc w:val="center"/>
              <w:rPr>
                <w:rFonts w:cs="B Nazanin"/>
                <w:rtl/>
                <w:lang w:bidi="fa-IR"/>
              </w:rPr>
            </w:pPr>
            <w:r>
              <w:rPr>
                <w:rFonts w:cs="B Nazanin"/>
                <w:b/>
                <w:bCs/>
                <w:rtl/>
                <w:lang w:bidi="fa-IR"/>
              </w:rPr>
              <w:t>کنشگر</w:t>
            </w:r>
          </w:p>
        </w:tc>
        <w:tc>
          <w:tcPr>
            <w:tcW w:w="1706" w:type="dxa"/>
            <w:vAlign w:val="center"/>
          </w:tcPr>
          <w:p>
            <w:pPr>
              <w:spacing w:before="100" w:beforeAutospacing="1" w:after="100" w:afterAutospacing="1" w:line="360" w:lineRule="auto"/>
              <w:jc w:val="center"/>
              <w:rPr>
                <w:rFonts w:cs="B Nazanin"/>
                <w:rtl/>
                <w:lang w:bidi="fa-IR"/>
              </w:rPr>
            </w:pPr>
            <w:r>
              <w:rPr>
                <w:rFonts w:cs="B Nazanin"/>
                <w:b/>
                <w:bCs/>
                <w:rtl/>
                <w:lang w:bidi="fa-IR"/>
              </w:rPr>
              <w:t>موردکاربری کلان</w:t>
            </w:r>
          </w:p>
        </w:tc>
        <w:tc>
          <w:tcPr>
            <w:tcW w:w="1706" w:type="dxa"/>
            <w:vAlign w:val="center"/>
          </w:tcPr>
          <w:p>
            <w:pPr>
              <w:spacing w:before="100" w:beforeAutospacing="1" w:after="100" w:afterAutospacing="1" w:line="360" w:lineRule="auto"/>
              <w:jc w:val="center"/>
              <w:rPr>
                <w:rFonts w:cs="B Nazanin"/>
                <w:rtl/>
                <w:lang w:bidi="fa-IR"/>
              </w:rPr>
            </w:pPr>
            <w:r>
              <w:rPr>
                <w:rFonts w:cs="B Nazanin"/>
                <w:b/>
                <w:bCs/>
                <w:rtl/>
                <w:lang w:bidi="fa-IR"/>
              </w:rPr>
              <w:t>توضیح</w:t>
            </w:r>
          </w:p>
        </w:tc>
      </w:tr>
      <w:tr>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بلیت</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UC-01</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مشتری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جست‌وجوی خدمات سفر</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جست‌وجو/فیلتر/مرتب‌سازی گزینه‌ها</w:t>
            </w:r>
          </w:p>
        </w:tc>
      </w:tr>
      <w:tr>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بلیت</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UC-02</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مشتری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خرید بلیت</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بازبینی ظرفیت/قیمت، پرداخت و صدور</w:t>
            </w:r>
          </w:p>
        </w:tc>
      </w:tr>
      <w:tr>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بلیت</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UC-03</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مشتری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استرداد بلیت</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لغو و بازگشت وجه</w:t>
            </w:r>
          </w:p>
        </w:tc>
      </w:tr>
      <w:tr>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گردشگری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UC-04</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مشتری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رزرو تور</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انتخاب، پرداخت و تأیید رزرو</w:t>
            </w:r>
          </w:p>
        </w:tc>
      </w:tr>
      <w:tr>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گردشگری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UC-05</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مشتری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رزرو اقامتگاه/هتل</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انتخاب، پرداخت و تأیید رزرو</w:t>
            </w:r>
          </w:p>
        </w:tc>
      </w:tr>
      <w:tr>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خدمات جانبی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UC-06</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مشتری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بیمه مسافرتی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محاسبه، پرداخت و صدور بیمه‌نامه</w:t>
            </w:r>
          </w:p>
        </w:tc>
      </w:tr>
      <w:tr>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خدمات جانبی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UC-07</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مشتری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درخواست/پیگیری ویزا</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ثبت درخواست، پرداخت و پیگیری</w:t>
            </w:r>
          </w:p>
        </w:tc>
      </w:tr>
      <w:tr>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پرداخت</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UC-08</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مشتری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کیف‌پول</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افزایش موجودی، پرداخت و تراکنش</w:t>
            </w:r>
          </w:p>
        </w:tc>
      </w:tr>
      <w:tr>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پشتیبانی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UC-09</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مشتری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پشتیبانی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ثبت و پیگیری تیکت</w:t>
            </w:r>
          </w:p>
        </w:tc>
      </w:tr>
      <w:tr>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بازخورد</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UC-10</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مشتری</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نظر/امتیاز</w:t>
            </w:r>
          </w:p>
        </w:tc>
        <w:tc>
          <w:tcPr>
            <w:tcW w:w="1706" w:type="dxa"/>
            <w:vAlign w:val="center"/>
          </w:tcPr>
          <w:p>
            <w:pPr>
              <w:spacing w:before="100" w:beforeAutospacing="1" w:after="100" w:afterAutospacing="1" w:line="360" w:lineRule="auto"/>
              <w:jc w:val="center"/>
              <w:rPr>
                <w:rFonts w:cs="B Nazanin"/>
                <w:rtl/>
                <w:lang w:bidi="fa-IR"/>
              </w:rPr>
            </w:pPr>
            <w:r>
              <w:rPr>
                <w:rFonts w:cs="B Nazanin"/>
                <w:rtl/>
                <w:lang w:bidi="fa-IR"/>
              </w:rPr>
              <w:t>ثبت امتیاز پس از خرید</w:t>
            </w:r>
          </w:p>
        </w:tc>
      </w:tr>
    </w:tbl>
    <w:p>
      <w:bookmarkStart w:id="1014" w:name="_TocCustom15"/>
      <w:pPr>
        <w:pStyle w:val="Heading2"/>
        <w:spacing w:before="100" w:beforeAutospacing="1" w:after="100" w:afterAutospacing="1" w:line="360" w:lineRule="auto"/>
        <w:jc w:val="lowKashida"/>
        <w:rPr>
          <w:rFonts w:cs="B Nazanin"/>
          <w:rtl/>
          <w:lang w:bidi="fa-IR"/>
        </w:rPr>
      </w:pPr>
      <w:r>
        <w:rPr>
          <w:rFonts w:cs="B Nazanin"/>
          <w:rtl/>
          <w:lang w:bidi="fa-IR"/>
        </w:rPr>
        <w:t>موردکاربری نمونه ۱: UC-01 جست‌وجوی خدمات سفر</w:t>
      </w:r>
      <w:bookmarkEnd w:id="1014"/>
    </w:p>
    <w:p>
      <w:pPr>
        <w:spacing w:before="100" w:beforeAutospacing="1" w:after="100" w:afterAutospacing="1" w:line="360" w:lineRule="auto"/>
        <w:jc w:val="both"/>
        <w:rPr>
          <w:rFonts w:cs="B Nazanin"/>
          <w:rtl/>
          <w:lang w:bidi="fa-IR"/>
        </w:rPr>
      </w:pPr>
      <w:r>
        <w:rPr>
          <w:rFonts w:cs="B Nazanin"/>
          <w:rtl/>
          <w:lang w:bidi="fa-IR"/>
        </w:rPr>
        <w:t>UC-01 به‌عنوان یک موردکاربری ساده انتخاب شده است. هدف آن این است که کاربر بتواند بر اساس معیارهای سفر، گزینه‌های موجود را از چند تأمین‌کننده دریافت و به‌صورت یکپارچه مشاهده کند.</w:t>
      </w:r>
    </w:p>
    <w:p>
      <w:pPr>
        <w:spacing w:before="200" w:beforeAutospacing="1" w:after="80" w:afterAutospacing="1" w:line="360" w:lineRule="auto"/>
        <w:keepNext/>
        <w:jc w:val="lowKashida"/>
        <w:rPr>
          <w:rFonts w:cs="B Nazanin"/>
          <w:rtl/>
          <w:lang w:bidi="fa-IR"/>
        </w:rPr>
      </w:pPr>
      <w:r>
        <w:rPr>
          <w:rFonts w:cs="B Nazanin"/>
          <w:b/>
          <w:bCs/>
          <w:rtl/>
          <w:lang w:bidi="fa-IR"/>
        </w:rPr>
        <w:t>کنشگرها</w:t>
      </w:r>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132"/>
        <w:gridCol w:w="6398"/>
      </w:tblGrid>
      <w:tr>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نقش</w:t>
            </w:r>
          </w:p>
        </w:tc>
        <w:tc>
          <w:tcPr>
            <w:tcW w:w="6398" w:type="dxa"/>
            <w:vAlign w:val="center"/>
          </w:tcPr>
          <w:p>
            <w:pPr>
              <w:spacing w:before="100" w:beforeAutospacing="1" w:after="100" w:afterAutospacing="1" w:line="360" w:lineRule="auto"/>
              <w:jc w:val="center"/>
              <w:rPr>
                <w:rFonts w:cs="B Nazanin"/>
                <w:rtl/>
                <w:lang w:bidi="fa-IR"/>
              </w:rPr>
            </w:pPr>
            <w:r>
              <w:rPr>
                <w:rFonts w:cs="B Nazanin"/>
                <w:b/>
                <w:bCs/>
                <w:rtl/>
                <w:lang w:bidi="fa-IR"/>
              </w:rPr>
              <w:t>توضیح</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کاربر</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ارسال معیارهای جست‌وجو و مشاهده نتایج</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تأمین‌کننده</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ارائه گزینه‌های سفر از طریق API</w:t>
            </w:r>
          </w:p>
        </w:tc>
      </w:tr>
    </w:tbl>
    <w:p>
      <w:pPr>
        <w:spacing w:before="200" w:beforeAutospacing="1" w:after="80" w:afterAutospacing="1" w:line="360" w:lineRule="auto"/>
        <w:keepNext/>
        <w:jc w:val="lowKashida"/>
        <w:rPr>
          <w:rFonts w:cs="B Nazanin"/>
          <w:rtl/>
          <w:lang w:bidi="fa-IR"/>
        </w:rPr>
      </w:pPr>
      <w:r>
        <w:rPr>
          <w:rFonts w:cs="B Nazanin"/>
          <w:b/>
          <w:bCs/>
          <w:rtl/>
          <w:lang w:bidi="fa-IR"/>
        </w:rPr>
        <w:t>پیش‌شرط‌ها</w:t>
      </w:r>
    </w:p>
    <w:p>
      <w:pPr>
        <w:spacing w:before="100" w:beforeAutospacing="1" w:after="100" w:afterAutospacing="1" w:line="360" w:lineRule="auto"/>
        <w:jc w:val="both"/>
        <w:rPr>
          <w:rFonts w:cs="B Nazanin"/>
          <w:rtl/>
          <w:lang w:bidi="fa-IR"/>
        </w:rPr>
      </w:pPr>
      <w:r>
        <w:rPr>
          <w:rFonts w:cs="B Nazanin"/>
          <w:rtl/>
          <w:lang w:bidi="fa-IR"/>
        </w:rPr>
        <w:t>کاربر به سامانه دسترسی دارد و سرویس‌های تأمین‌کننده در دسترس هستند.</w:t>
      </w:r>
    </w:p>
    <w:p>
      <w:pPr>
        <w:spacing w:before="200" w:beforeAutospacing="1" w:after="80" w:afterAutospacing="1" w:line="360" w:lineRule="auto"/>
        <w:keepNext/>
        <w:jc w:val="lowKashida"/>
        <w:rPr>
          <w:rFonts w:cs="B Nazanin"/>
          <w:rtl/>
          <w:lang w:bidi="fa-IR"/>
        </w:rPr>
      </w:pPr>
      <w:r>
        <w:rPr>
          <w:rFonts w:cs="B Nazanin"/>
          <w:b/>
          <w:bCs/>
          <w:rtl/>
          <w:lang w:bidi="fa-IR"/>
        </w:rPr>
        <w:t>پس‌شرط‌ها</w:t>
      </w:r>
    </w:p>
    <w:p>
      <w:pPr>
        <w:spacing w:before="100" w:beforeAutospacing="1" w:after="100" w:afterAutospacing="1" w:line="360" w:lineRule="auto"/>
        <w:jc w:val="both"/>
        <w:rPr>
          <w:rFonts w:cs="B Nazanin"/>
          <w:rtl/>
          <w:lang w:bidi="fa-IR"/>
        </w:rPr>
      </w:pPr>
      <w:r>
        <w:rPr>
          <w:rFonts w:cs="B Nazanin"/>
          <w:rtl/>
          <w:lang w:bidi="fa-IR"/>
        </w:rPr>
        <w:t>نتایج جست‌وجو به کاربر نمایش داده می‌شود و در صورت امکان، نتیجه برای مدت کوتاه در حافظه نهان ذخیره می‌گردد.</w:t>
      </w:r>
    </w:p>
    <w:p>
      <w:pPr>
        <w:spacing w:before="200" w:beforeAutospacing="1" w:after="80" w:afterAutospacing="1" w:line="360" w:lineRule="auto"/>
        <w:keepNext/>
        <w:jc w:val="lowKashida"/>
        <w:rPr>
          <w:rFonts w:cs="B Nazanin"/>
          <w:rtl/>
          <w:lang w:bidi="fa-IR"/>
        </w:rPr>
      </w:pPr>
      <w:r>
        <w:rPr>
          <w:rFonts w:cs="B Nazanin"/>
          <w:b/>
          <w:bCs/>
          <w:rtl/>
          <w:lang w:bidi="fa-IR"/>
        </w:rPr>
        <w:t>جریان اصلی</w:t>
      </w:r>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132"/>
        <w:gridCol w:w="6398"/>
      </w:tblGrid>
      <w:tr>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گام</w:t>
            </w:r>
          </w:p>
        </w:tc>
        <w:tc>
          <w:tcPr>
            <w:tcW w:w="6398" w:type="dxa"/>
            <w:vAlign w:val="center"/>
          </w:tcPr>
          <w:p>
            <w:pPr>
              <w:spacing w:before="100" w:beforeAutospacing="1" w:after="100" w:afterAutospacing="1" w:line="360" w:lineRule="auto"/>
              <w:jc w:val="center"/>
              <w:rPr>
                <w:rFonts w:cs="B Nazanin"/>
                <w:rtl/>
                <w:lang w:bidi="fa-IR"/>
              </w:rPr>
            </w:pPr>
            <w:r>
              <w:rPr>
                <w:rFonts w:cs="B Nazanin"/>
                <w:b/>
                <w:bCs/>
                <w:rtl/>
                <w:lang w:bidi="fa-IR"/>
              </w:rPr>
              <w:t>شرح</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۱</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کاربر معیارهای جست‌وجو (مبدا، مقصد، تاریخ، تعداد مسافر و ...) را وارد و درخواست را ارسال می‌کند.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۲</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ورودی را اعتبارسنجی می‌کند (قالب تاریخ، کامل بودن داده‌های ضروری و ...) و کلید جست‌وجو را می‌سازد.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۳</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ابتدا حافظه نهان را بررسی می‌کند؛ اگر نتیجه معتبر موجود باشد، به گام ۷ می‌رود.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۴</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در صورت نبود نتیجه در حافظه نهان، سامانه درخواست‌های همزمان به API تأمین‌کنندگان ارسال می‌کند. برای جلوگیری از کند شدن تجربه کاربر، مهلت زمانی هر درخواست کنترل می‌شود.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۵</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پاسخ‌ها را یکپارچه‌سازی می‌کند (یکسان‌سازی قالب داده، حذف موارد تکراری، مرتب‌سازی و اعمال فیلترها). در صورت نیاز، نتایج ناقص نیز با اعلام کاهش سطح خدمت نمایش داده می‌شود.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۶</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نتیجه را با زمان اعتبار مناسب در حافظه نهان ذخیره می‌کند.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۷</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نتایج صفحه‌بندی‌شده را به کاربر نمایش می‌دهد.</w:t>
            </w:r>
          </w:p>
        </w:tc>
      </w:tr>
    </w:tbl>
    <w:p>
      <w:pPr>
        <w:spacing w:before="200" w:beforeAutospacing="1" w:after="80" w:afterAutospacing="1" w:line="360" w:lineRule="auto"/>
        <w:keepNext/>
        <w:jc w:val="lowKashida"/>
        <w:rPr>
          <w:rFonts w:cs="B Nazanin"/>
          <w:rtl/>
          <w:lang w:bidi="fa-IR"/>
        </w:rPr>
      </w:pPr>
      <w:r>
        <w:rPr>
          <w:rFonts w:cs="B Nazanin"/>
          <w:b/>
          <w:bCs/>
          <w:rtl/>
          <w:lang w:bidi="fa-IR"/>
        </w:rPr>
        <w:t>جریان‌های جایگزین و خطا</w:t>
      </w:r>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1421"/>
        <w:gridCol w:w="2843"/>
        <w:gridCol w:w="4266"/>
      </w:tblGrid>
      <w:tr>
        <w:tc>
          <w:tcPr>
            <w:tcW w:w="1421" w:type="dxa"/>
            <w:vAlign w:val="center"/>
          </w:tcPr>
          <w:p>
            <w:pPr>
              <w:spacing w:before="100" w:beforeAutospacing="1" w:after="100" w:afterAutospacing="1" w:line="360" w:lineRule="auto"/>
              <w:jc w:val="center"/>
              <w:rPr>
                <w:rFonts w:cs="B Nazanin"/>
                <w:rtl/>
                <w:lang w:bidi="fa-IR"/>
              </w:rPr>
            </w:pPr>
            <w:r>
              <w:rPr>
                <w:rFonts w:cs="B Nazanin"/>
                <w:b/>
                <w:bCs/>
                <w:rtl/>
                <w:lang w:bidi="fa-IR"/>
              </w:rPr>
              <w:t>شناسه</w:t>
            </w:r>
          </w:p>
        </w:tc>
        <w:tc>
          <w:tcPr>
            <w:tcW w:w="2843" w:type="dxa"/>
            <w:vAlign w:val="center"/>
          </w:tcPr>
          <w:p>
            <w:pPr>
              <w:spacing w:before="100" w:beforeAutospacing="1" w:after="100" w:afterAutospacing="1" w:line="360" w:lineRule="auto"/>
              <w:jc w:val="center"/>
              <w:rPr>
                <w:rFonts w:cs="B Nazanin"/>
                <w:rtl/>
                <w:lang w:bidi="fa-IR"/>
              </w:rPr>
            </w:pPr>
            <w:r>
              <w:rPr>
                <w:rFonts w:cs="B Nazanin"/>
                <w:b/>
                <w:bCs/>
                <w:rtl/>
                <w:lang w:bidi="fa-IR"/>
              </w:rPr>
              <w:t>شرط/رویداد</w:t>
            </w:r>
          </w:p>
        </w:tc>
        <w:tc>
          <w:tcPr>
            <w:tcW w:w="4266" w:type="dxa"/>
            <w:vAlign w:val="center"/>
          </w:tcPr>
          <w:p>
            <w:pPr>
              <w:spacing w:before="100" w:beforeAutospacing="1" w:after="100" w:afterAutospacing="1" w:line="360" w:lineRule="auto"/>
              <w:jc w:val="center"/>
              <w:rPr>
                <w:rFonts w:cs="B Nazanin"/>
                <w:rtl/>
                <w:lang w:bidi="fa-IR"/>
              </w:rPr>
            </w:pPr>
            <w:r>
              <w:rPr>
                <w:rFonts w:cs="B Nazanin"/>
                <w:b/>
                <w:bCs/>
                <w:rtl/>
                <w:lang w:bidi="fa-IR"/>
              </w:rPr>
              <w:t>رفتار سامانه</w:t>
            </w:r>
          </w:p>
        </w:tc>
      </w:tr>
      <w:tr>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A1</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ورودی نامعتبر</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سامانه خطای اعتبارسنجی را برمی‌گرداند و از ارسال درخواست به تأمین‌کنندگان خودداری می‌کند.</w:t>
            </w:r>
          </w:p>
        </w:tc>
      </w:tr>
      <w:tr>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A2</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پاسخ دیرهنگام/عدم پاسخ یک تأمین‌کننده</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سامانه آن تأمین‌کننده را از نتیجه حذف می‌کند و نتیجه باقی‌مانده را با پیام هشدار/کاهش سطح خدمت نمایش می‌دهد.</w:t>
            </w:r>
          </w:p>
        </w:tc>
      </w:tr>
      <w:tr>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A3</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خطای موقت تأمین‌کننده</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سامانه یک تلاش‌مجدد کنترل‌شده انجام می‌دهد؛ در صورت تداوم خطا، نتیجه بدون آن تأمین‌کننده ارائه می‌شود.</w:t>
            </w:r>
          </w:p>
        </w:tc>
      </w:tr>
    </w:tbl>
    <w:p>
      <w:pPr>
        <w:spacing w:before="100" w:beforeAutospacing="1" w:after="100" w:afterAutospacing="1" w:line="360" w:lineRule="auto"/>
        <w:jc w:val="lowKashida"/>
        <w:rPr>
          <w:rFonts w:cs="B Nazanin"/>
          <w:rtl/>
          <w:lang w:bidi="fa-IR"/>
        </w:rPr>
      </w:pPr>
      <w:r>
        <w:rPr>
          <w:rFonts w:cs="B Nazanin"/>
          <w:rtl/>
          <w:lang w:bidi="fa-IR"/>
        </w:rPr>
        <w:t>نیازمندی‌های غیرعملکردی مرتبط</w:t>
      </w:r>
    </w:p>
    <w:p>
      <w:pPr>
        <w:spacing w:before="100" w:beforeAutospacing="1" w:after="100" w:afterAutospacing="1" w:line="360" w:lineRule="auto"/>
        <w:jc w:val="both"/>
        <w:rPr>
          <w:rFonts w:cs="B Nazanin"/>
          <w:rtl/>
          <w:lang w:bidi="fa-IR"/>
        </w:rPr>
      </w:pPr>
      <w:r>
        <w:rPr>
          <w:rFonts w:cs="B Nazanin"/>
          <w:rtl/>
          <w:lang w:bidi="fa-IR"/>
        </w:rPr>
        <w:t>هدف عملیاتی این است که زمان پاسخ جست‌وجو در شرایط معمول زیر ۳ ثانیه باشد (صدک ۹۵). برای اینکه این هدف قابل پیگیری بماند، برای هر جست‌وجو ثبت رویداد و شناسه ردیابی انجام می‌شود تا تفکیک زمان پاسخ هر تأمین‌کننده و تحلیل خطاها ممکن باشد. بهتر است برای هر جست‌وجو زمان شروع و پایان، نام تأمین‌کننده و نتیجه (موفق/ناموفق) ثبت شود. همچنین نرخ خطای هر تأمین‌کننده به‌صورت دوره‌ای گزارش می‌شود تا تصمیم‌های عملیاتی (مثل محدودسازی یا قطع موقت) قابل انجام باشد.</w:t>
      </w:r>
    </w:p>
    <w:p>
      <w:bookmarkStart w:id="1015" w:name="_TocCustom16"/>
      <w:pPr>
        <w:pStyle w:val="Heading2"/>
        <w:spacing w:before="100" w:beforeAutospacing="1" w:after="100" w:afterAutospacing="1" w:line="360" w:lineRule="auto"/>
        <w:jc w:val="lowKashida"/>
        <w:rPr>
          <w:rFonts w:cs="B Nazanin"/>
          <w:rtl/>
          <w:lang w:bidi="fa-IR"/>
        </w:rPr>
      </w:pPr>
      <w:r>
        <w:rPr>
          <w:rFonts w:cs="B Nazanin"/>
          <w:rtl/>
          <w:lang w:bidi="fa-IR"/>
        </w:rPr>
        <w:t>موردکاربری نمونه ۲: UC-02 خرید بلیت</w:t>
      </w:r>
      <w:bookmarkEnd w:id="1015"/>
    </w:p>
    <w:p>
      <w:pPr>
        <w:spacing w:before="100" w:beforeAutospacing="1" w:after="100" w:afterAutospacing="1" w:line="360" w:lineRule="auto"/>
        <w:jc w:val="both"/>
        <w:rPr>
          <w:rFonts w:cs="B Nazanin"/>
          <w:rtl/>
          <w:lang w:bidi="fa-IR"/>
        </w:rPr>
      </w:pPr>
      <w:r>
        <w:rPr>
          <w:rFonts w:cs="B Nazanin"/>
          <w:rtl/>
          <w:lang w:bidi="fa-IR"/>
        </w:rPr>
        <w:t>UC-02 به‌عنوان موردکاربری پیچیده انتخاب شده است، زیرا شامل چند گام وابسته (بازبینی ظرفیت و قیمت، پرداخت، بازگشت بانک، راستی‌آزمایی و صدور) و مدیریت خطاهای حساس است.</w:t>
      </w:r>
    </w:p>
    <w:p>
      <w:pPr>
        <w:spacing w:before="200" w:beforeAutospacing="1" w:after="80" w:afterAutospacing="1" w:line="360" w:lineRule="auto"/>
        <w:keepNext/>
        <w:jc w:val="lowKashida"/>
        <w:rPr>
          <w:rFonts w:cs="B Nazanin"/>
          <w:rtl/>
          <w:lang w:bidi="fa-IR"/>
        </w:rPr>
      </w:pPr>
      <w:r>
        <w:rPr>
          <w:rFonts w:cs="B Nazanin"/>
          <w:b/>
          <w:bCs/>
          <w:rtl/>
          <w:lang w:bidi="fa-IR"/>
        </w:rPr>
        <w:t>کنشگرها</w:t>
      </w:r>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132"/>
        <w:gridCol w:w="6398"/>
      </w:tblGrid>
      <w:tr>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نقش</w:t>
            </w:r>
          </w:p>
        </w:tc>
        <w:tc>
          <w:tcPr>
            <w:tcW w:w="6398" w:type="dxa"/>
            <w:vAlign w:val="center"/>
          </w:tcPr>
          <w:p>
            <w:pPr>
              <w:spacing w:before="100" w:beforeAutospacing="1" w:after="100" w:afterAutospacing="1" w:line="360" w:lineRule="auto"/>
              <w:jc w:val="center"/>
              <w:rPr>
                <w:rFonts w:cs="B Nazanin"/>
                <w:rtl/>
                <w:lang w:bidi="fa-IR"/>
              </w:rPr>
            </w:pPr>
            <w:r>
              <w:rPr>
                <w:rFonts w:cs="B Nazanin"/>
                <w:b/>
                <w:bCs/>
                <w:rtl/>
                <w:lang w:bidi="fa-IR"/>
              </w:rPr>
              <w:t>توضیح</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کاربر</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انتخاب گزینه سفر، ورود اطلاعات مسافر و انجام پرداخت</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تأمین‌کننده</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بازبینی ظرفیت/قیمت و صدور بلیت از طریق API</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درگاه پرداخت</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شروع پرداخت، بازگشت پرداخت و راستی‌آزمایی تراکنش</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سرویس اعلان</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ارسال پیامک/ایمیل تأیید خرید</w:t>
            </w:r>
          </w:p>
        </w:tc>
      </w:tr>
    </w:tbl>
    <w:p>
      <w:pPr>
        <w:spacing w:before="200" w:beforeAutospacing="1" w:after="80" w:afterAutospacing="1" w:line="360" w:lineRule="auto"/>
        <w:keepNext/>
        <w:jc w:val="lowKashida"/>
        <w:rPr>
          <w:rFonts w:cs="B Nazanin"/>
          <w:rtl/>
          <w:lang w:bidi="fa-IR"/>
        </w:rPr>
      </w:pPr>
      <w:r>
        <w:rPr>
          <w:rFonts w:cs="B Nazanin"/>
          <w:b/>
          <w:bCs/>
          <w:rtl/>
          <w:lang w:bidi="fa-IR"/>
        </w:rPr>
        <w:t>پیش‌شرط‌ها</w:t>
      </w:r>
    </w:p>
    <w:p>
      <w:pPr>
        <w:spacing w:before="100" w:beforeAutospacing="1" w:after="100" w:afterAutospacing="1" w:line="360" w:lineRule="auto"/>
        <w:jc w:val="both"/>
        <w:rPr>
          <w:rFonts w:cs="B Nazanin"/>
          <w:rtl/>
          <w:lang w:bidi="fa-IR"/>
        </w:rPr>
      </w:pPr>
      <w:r>
        <w:rPr>
          <w:rFonts w:cs="B Nazanin"/>
          <w:rtl/>
          <w:lang w:bidi="fa-IR"/>
        </w:rPr>
        <w:t>کاربر وارد سامانه شده است و یک گزینه سفر معتبر انتخاب کرده است.</w:t>
      </w:r>
    </w:p>
    <w:p>
      <w:pPr>
        <w:spacing w:before="200" w:beforeAutospacing="1" w:after="80" w:afterAutospacing="1" w:line="360" w:lineRule="auto"/>
        <w:keepNext/>
        <w:jc w:val="lowKashida"/>
        <w:rPr>
          <w:rFonts w:cs="B Nazanin"/>
          <w:rtl/>
          <w:lang w:bidi="fa-IR"/>
        </w:rPr>
      </w:pPr>
      <w:r>
        <w:rPr>
          <w:rFonts w:cs="B Nazanin"/>
          <w:b/>
          <w:bCs/>
          <w:rtl/>
          <w:lang w:bidi="fa-IR"/>
        </w:rPr>
        <w:t>پس‌شرط‌ها</w:t>
      </w:r>
    </w:p>
    <w:p>
      <w:pPr>
        <w:spacing w:before="100" w:beforeAutospacing="1" w:after="100" w:afterAutospacing="1" w:line="360" w:lineRule="auto"/>
        <w:jc w:val="both"/>
        <w:rPr>
          <w:rFonts w:cs="B Nazanin"/>
          <w:rtl/>
          <w:lang w:bidi="fa-IR"/>
        </w:rPr>
      </w:pPr>
      <w:r>
        <w:rPr>
          <w:rFonts w:cs="B Nazanin"/>
          <w:rtl/>
          <w:lang w:bidi="fa-IR"/>
        </w:rPr>
        <w:t>در حالت موفق، سفارش در وضعیت صدور انجام شد قرار می‌گیرد و بلیت/کد پیگیری به کاربر اعلام می‌شود. در حالت ناموفق، وضعیت سفارش طوری ثبت می‌شود که پیگیری، تلاش‌مجدد کنترل‌شده یا اقدام پشتیبانی ممکن باشد.</w:t>
      </w:r>
    </w:p>
    <w:p>
      <w:pPr>
        <w:spacing w:before="200" w:beforeAutospacing="1" w:after="80" w:afterAutospacing="1" w:line="360" w:lineRule="auto"/>
        <w:keepNext/>
        <w:jc w:val="lowKashida"/>
        <w:rPr>
          <w:rFonts w:cs="B Nazanin"/>
          <w:rtl/>
          <w:lang w:bidi="fa-IR"/>
        </w:rPr>
      </w:pPr>
      <w:r>
        <w:rPr>
          <w:rFonts w:cs="B Nazanin"/>
          <w:b/>
          <w:bCs/>
          <w:rtl/>
          <w:lang w:bidi="fa-IR"/>
        </w:rPr>
        <w:t>قواعد کلیدی</w:t>
      </w:r>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132"/>
        <w:gridCol w:w="6398"/>
      </w:tblGrid>
      <w:tr>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قانون</w:t>
            </w:r>
          </w:p>
        </w:tc>
        <w:tc>
          <w:tcPr>
            <w:tcW w:w="6398" w:type="dxa"/>
            <w:vAlign w:val="center"/>
          </w:tcPr>
          <w:p>
            <w:pPr>
              <w:spacing w:before="100" w:beforeAutospacing="1" w:after="100" w:afterAutospacing="1" w:line="360" w:lineRule="auto"/>
              <w:jc w:val="center"/>
              <w:rPr>
                <w:rFonts w:cs="B Nazanin"/>
                <w:rtl/>
                <w:lang w:bidi="fa-IR"/>
              </w:rPr>
            </w:pPr>
            <w:r>
              <w:rPr>
                <w:rFonts w:cs="B Nazanin"/>
                <w:b/>
                <w:bCs/>
                <w:rtl/>
                <w:lang w:bidi="fa-IR"/>
              </w:rPr>
              <w:t>توضیح</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بازبینی قبل از پرداخت</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قبل از شروع پرداخت، ظرفیت و قیمت دوباره از تأمین‌کننده استعلام می‌شود تا از خرید با داده قدیمی جلوگیری شود.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کلید یکتایی عملیات</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برای جلوگیری از پرداخت/ثبت تکراری، روی شروع پرداخت و بازگشت بانک کلید یکتا اعمال می‌شود.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راستی‌آزمایی پرداخت</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صرفاً بازگشت بانک کافی نیست؛ وضعیت پرداخت از طریق API درگاه راستی‌آزمایی می‌شود و نتیجه در سفارش ثبت می‌گردد.</w:t>
            </w:r>
          </w:p>
        </w:tc>
      </w:tr>
    </w:tbl>
    <w:p>
      <w:pPr>
        <w:spacing w:before="200" w:beforeAutospacing="1" w:after="80" w:afterAutospacing="1" w:line="360" w:lineRule="auto"/>
        <w:keepNext/>
        <w:jc w:val="lowKashida"/>
        <w:rPr>
          <w:rFonts w:cs="B Nazanin"/>
          <w:rtl/>
          <w:lang w:bidi="fa-IR"/>
        </w:rPr>
      </w:pPr>
      <w:r>
        <w:rPr>
          <w:rFonts w:cs="B Nazanin"/>
          <w:b/>
          <w:bCs/>
          <w:rtl/>
          <w:lang w:bidi="fa-IR"/>
        </w:rPr>
        <w:t>جریان اصلی</w:t>
      </w:r>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132"/>
        <w:gridCol w:w="6398"/>
      </w:tblGrid>
      <w:tr>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گام</w:t>
            </w:r>
          </w:p>
        </w:tc>
        <w:tc>
          <w:tcPr>
            <w:tcW w:w="6398" w:type="dxa"/>
            <w:vAlign w:val="center"/>
          </w:tcPr>
          <w:p>
            <w:pPr>
              <w:spacing w:before="100" w:beforeAutospacing="1" w:after="100" w:afterAutospacing="1" w:line="360" w:lineRule="auto"/>
              <w:jc w:val="center"/>
              <w:rPr>
                <w:rFonts w:cs="B Nazanin"/>
                <w:rtl/>
                <w:lang w:bidi="fa-IR"/>
              </w:rPr>
            </w:pPr>
            <w:r>
              <w:rPr>
                <w:rFonts w:cs="B Nazanin"/>
                <w:b/>
                <w:bCs/>
                <w:rtl/>
                <w:lang w:bidi="fa-IR"/>
              </w:rPr>
              <w:t>شرح</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۱</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کاربر گزینه سفر را انتخاب کرده و اطلاعات مسافران را وارد می‌کند.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۲</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اطلاعات مسافر را اعتبارسنجی می‌کند و درخواست بازبینی ظرفیت/قیمت را به تأمین‌کننده ارسال می‌کند.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۳</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در صورت تأیید، سامانه یک سفارش با وضعیت در انتظار پرداخت ایجاد می‌کند و کلید یکتایی عملیات پرداخت را ثبت می‌کند.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۴</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درخواست شروع پرداخت را به درگاه پرداخت ارسال و کاربر را به صفحه پرداخت هدایت می‌کند.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۵</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کاربر پرداخت را انجام می‌دهد و درگاه پرداخت کاربر/سامانه را به مسیر بازگشت هدایت می‌کند.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۶</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بازگشت بانک را دریافت می‌کند و با استفاده از کلید یکتایی عملیات، از پردازش تکراری جلوگیری می‌کند.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۷</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پرداخت را از طریق API درگاه راستی‌آزمایی می‌کند؛ در صورت موفقیت، وضعیت سفارش به پرداخت تأیید شد تغییر می‌کند.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۸</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درخواست صدور را به تأمین‌کننده ارسال می‌کند؛ در صورت موفقیت، بلیت/کد پیگیری ثبت و وضعیت سفارش به صدور انجام شد تغییر می‌کند.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۹</w:t>
            </w:r>
          </w:p>
        </w:tc>
        <w:tc>
          <w:tcPr>
            <w:tcW w:w="6398" w:type="dxa"/>
            <w:vAlign w:val="center"/>
          </w:tcPr>
          <w:p>
            <w:pPr>
              <w:spacing w:before="100" w:beforeAutospacing="1" w:after="100" w:afterAutospacing="1" w:line="360" w:lineRule="auto"/>
              <w:jc w:val="center"/>
              <w:rPr>
                <w:rFonts w:cs="B Nazanin"/>
                <w:rtl/>
                <w:lang w:bidi="fa-IR"/>
              </w:rPr>
            </w:pPr>
            <w:r>
              <w:rPr>
                <w:rFonts w:cs="B Nazanin"/>
                <w:rtl/>
                <w:lang w:bidi="fa-IR"/>
              </w:rPr>
              <w:t>سامانه اعلان تأیید خرید را برای کاربر ارسال می‌کند.</w:t>
            </w:r>
          </w:p>
        </w:tc>
      </w:tr>
    </w:tbl>
    <w:p>
      <w:pPr>
        <w:spacing w:before="200" w:beforeAutospacing="1" w:after="80" w:afterAutospacing="1" w:line="360" w:lineRule="auto"/>
        <w:keepNext/>
        <w:jc w:val="lowKashida"/>
        <w:rPr>
          <w:rFonts w:cs="B Nazanin"/>
          <w:rtl/>
          <w:lang w:bidi="fa-IR"/>
        </w:rPr>
      </w:pPr>
      <w:r>
        <w:rPr>
          <w:rFonts w:cs="B Nazanin"/>
          <w:b/>
          <w:bCs/>
          <w:rtl/>
          <w:lang w:bidi="fa-IR"/>
        </w:rPr>
        <w:t>جریان‌های جایگزین و خطا</w:t>
      </w:r>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1421"/>
        <w:gridCol w:w="2843"/>
        <w:gridCol w:w="4266"/>
      </w:tblGrid>
      <w:tr>
        <w:tc>
          <w:tcPr>
            <w:tcW w:w="1421" w:type="dxa"/>
            <w:vAlign w:val="center"/>
          </w:tcPr>
          <w:p>
            <w:pPr>
              <w:spacing w:before="100" w:beforeAutospacing="1" w:after="100" w:afterAutospacing="1" w:line="360" w:lineRule="auto"/>
              <w:jc w:val="center"/>
              <w:rPr>
                <w:rFonts w:cs="B Nazanin"/>
                <w:rtl/>
                <w:lang w:bidi="fa-IR"/>
              </w:rPr>
            </w:pPr>
            <w:r>
              <w:rPr>
                <w:rFonts w:cs="B Nazanin"/>
                <w:b/>
                <w:bCs/>
                <w:rtl/>
                <w:lang w:bidi="fa-IR"/>
              </w:rPr>
              <w:t>شناسه</w:t>
            </w:r>
          </w:p>
        </w:tc>
        <w:tc>
          <w:tcPr>
            <w:tcW w:w="2843" w:type="dxa"/>
            <w:vAlign w:val="center"/>
          </w:tcPr>
          <w:p>
            <w:pPr>
              <w:spacing w:before="100" w:beforeAutospacing="1" w:after="100" w:afterAutospacing="1" w:line="360" w:lineRule="auto"/>
              <w:jc w:val="center"/>
              <w:rPr>
                <w:rFonts w:cs="B Nazanin"/>
                <w:rtl/>
                <w:lang w:bidi="fa-IR"/>
              </w:rPr>
            </w:pPr>
            <w:r>
              <w:rPr>
                <w:rFonts w:cs="B Nazanin"/>
                <w:b/>
                <w:bCs/>
                <w:rtl/>
                <w:lang w:bidi="fa-IR"/>
              </w:rPr>
              <w:t>شرط/رویداد</w:t>
            </w:r>
          </w:p>
        </w:tc>
        <w:tc>
          <w:tcPr>
            <w:tcW w:w="4266" w:type="dxa"/>
            <w:vAlign w:val="center"/>
          </w:tcPr>
          <w:p>
            <w:pPr>
              <w:spacing w:before="100" w:beforeAutospacing="1" w:after="100" w:afterAutospacing="1" w:line="360" w:lineRule="auto"/>
              <w:jc w:val="center"/>
              <w:rPr>
                <w:rFonts w:cs="B Nazanin"/>
                <w:rtl/>
                <w:lang w:bidi="fa-IR"/>
              </w:rPr>
            </w:pPr>
            <w:r>
              <w:rPr>
                <w:rFonts w:cs="B Nazanin"/>
                <w:b/>
                <w:bCs/>
                <w:rtl/>
                <w:lang w:bidi="fa-IR"/>
              </w:rPr>
              <w:t>رفتار سامانه</w:t>
            </w:r>
          </w:p>
        </w:tc>
      </w:tr>
      <w:tr>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B1</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عدم تأیید ظرفیت/تغییر قیمت در بازبینی</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سامانه خرید را متوقف می‌کند و پیام تغییر قیمت/عدم موجودی را به کاربر نمایش می‌دهد.</w:t>
            </w:r>
          </w:p>
        </w:tc>
      </w:tr>
      <w:tr>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B2</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شکست پرداخت یا انصراف کاربر</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سامانه وضعیت سفارش را ناموفق/لغو ثبت می‌کند و امکان تلاش مجدد را فراهم می‌نماید.</w:t>
            </w:r>
          </w:p>
        </w:tc>
      </w:tr>
      <w:tr>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B3</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بازگشت تکراری بانک</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سامانه با کلید یکتایی عملیات، فقط یک‌بار پردازش را انجام می‌دهد و درخواست‌های تکراری را بی‌اثر می‌کند.</w:t>
            </w:r>
          </w:p>
        </w:tc>
      </w:tr>
      <w:tr>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B4</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راستی‌آزمایی ناموفق/مبهم</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سامانه وضعیت سفارش را نیازمند بررسی ثبت می‌کند و در صورت نیاز تیکت پشتیبانی ایجاد می‌شود.</w:t>
            </w:r>
          </w:p>
        </w:tc>
      </w:tr>
      <w:tr>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B5</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شکست صدور پس از پرداخت موفق</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سامانه وضعیت پرداخت تأیید شد، اما صدور ناموفق را ثبت می‌کند؛ تلاش‌مجدد کنترل‌شده انجام می‌دهد و در صورت تداوم، پشتیبانی را مطلع می‌کند.</w:t>
            </w:r>
          </w:p>
        </w:tc>
      </w:tr>
    </w:tbl>
    <w:p>
      <w:bookmarkStart w:id="1016" w:name="_TocCustom17"/>
      <w:pPr>
        <w:pStyle w:val="Heading1"/>
        <w:spacing w:before="100" w:beforeAutospacing="1" w:after="100" w:afterAutospacing="1" w:line="360" w:lineRule="auto"/>
        <w:jc w:val="lowKashida"/>
        <w:rPr>
          <w:rFonts w:cs="B Nazanin"/>
          <w:rtl/>
          <w:lang w:bidi="fa-IR"/>
        </w:rPr>
      </w:pPr>
      <w:r>
        <w:rPr>
          <w:rFonts w:cs="B Nazanin"/>
          <w:rtl/>
          <w:lang w:bidi="fa-IR"/>
        </w:rPr>
        <w:t>دید منطقی</w:t>
      </w:r>
      <w:bookmarkEnd w:id="1016"/>
    </w:p>
    <w:p>
      <w:bookmarkStart w:id="1017" w:name="_TocCustom18"/>
      <w:pPr>
        <w:pStyle w:val="Heading2"/>
        <w:spacing w:before="100" w:beforeAutospacing="1" w:after="100" w:afterAutospacing="1" w:line="360" w:lineRule="auto"/>
        <w:jc w:val="lowKashida"/>
        <w:rPr>
          <w:rFonts w:cs="B Nazanin"/>
          <w:rtl/>
          <w:lang w:bidi="fa-IR"/>
        </w:rPr>
      </w:pPr>
      <w:r>
        <w:rPr>
          <w:rFonts w:cs="B Nazanin"/>
          <w:rtl/>
          <w:lang w:bidi="fa-IR"/>
        </w:rPr>
        <w:t>مدل لایه‌ای</w:t>
      </w:r>
      <w:bookmarkEnd w:id="1017"/>
    </w:p>
    <w:p>
      <w:pPr>
        <w:spacing w:before="100" w:beforeAutospacing="1" w:after="100" w:afterAutospacing="1" w:line="360" w:lineRule="auto"/>
        <w:jc w:val="both"/>
        <w:rPr>
          <w:rFonts w:cs="B Nazanin"/>
          <w:rtl/>
          <w:lang w:bidi="fa-IR"/>
        </w:rPr>
      </w:pPr>
      <w:r>
        <w:rPr>
          <w:rFonts w:cs="B Nazanin"/>
          <w:rtl/>
          <w:lang w:bidi="fa-IR"/>
        </w:rPr>
        <w:t>در نمای منطقی، سامانه به پنج لایه اصلی تقسیم می‌شود: لایه ارائه (کلاینت‌های وب و موبایل) برای نمایش و تعامل، لایه API برای ورودی و خروجی، اعتبارسنجی و سیاست‌های عمومی، لایه دامنه و خدمات برای پیاده‌سازی منطق کسب‌وکار، لایه یکپارچه‌سازی برای تطبیق قراردادها و مدیریت خطاهای سرویس‌های بیرونی، و در نهایت لایه داده و زیرساخت برای مدیریت پایگاه داده، حافظه نهان و کارهای پس‌زمینه.</w:t>
      </w:r>
    </w:p>
    <w:p>
      <w:bookmarkStart w:id="1018" w:name="_TocCustom19"/>
      <w:pPr>
        <w:pStyle w:val="Heading2"/>
        <w:spacing w:before="100" w:beforeAutospacing="1" w:after="100" w:afterAutospacing="1" w:line="360" w:lineRule="auto"/>
        <w:jc w:val="lowKashida"/>
        <w:rPr>
          <w:rFonts w:cs="B Nazanin"/>
          <w:rtl/>
          <w:lang w:bidi="fa-IR"/>
        </w:rPr>
      </w:pPr>
      <w:r>
        <w:rPr>
          <w:rFonts w:cs="B Nazanin"/>
          <w:rtl/>
          <w:lang w:bidi="fa-IR"/>
        </w:rPr>
        <w:t>دامنه‌های مرزبندی‌شده</w:t>
      </w:r>
      <w:bookmarkEnd w:id="1018"/>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843"/>
        <w:gridCol w:w="2843"/>
        <w:gridCol w:w="2844"/>
      </w:tblGrid>
      <w:tr>
        <w:tc>
          <w:tcPr>
            <w:tcW w:w="2843" w:type="dxa"/>
            <w:vAlign w:val="center"/>
          </w:tcPr>
          <w:p>
            <w:pPr>
              <w:spacing w:before="100" w:beforeAutospacing="1" w:after="100" w:afterAutospacing="1" w:line="360" w:lineRule="auto"/>
              <w:jc w:val="center"/>
              <w:rPr>
                <w:rFonts w:cs="B Nazanin"/>
                <w:rtl/>
                <w:lang w:bidi="fa-IR"/>
              </w:rPr>
            </w:pPr>
            <w:r>
              <w:rPr>
                <w:rFonts w:cs="B Nazanin"/>
                <w:b/>
                <w:bCs/>
                <w:rtl/>
                <w:lang w:bidi="fa-IR"/>
              </w:rPr>
              <w:t>دامنه</w:t>
            </w:r>
          </w:p>
        </w:tc>
        <w:tc>
          <w:tcPr>
            <w:tcW w:w="2843" w:type="dxa"/>
            <w:vAlign w:val="center"/>
          </w:tcPr>
          <w:p>
            <w:pPr>
              <w:spacing w:before="100" w:beforeAutospacing="1" w:after="100" w:afterAutospacing="1" w:line="360" w:lineRule="auto"/>
              <w:jc w:val="center"/>
              <w:rPr>
                <w:rFonts w:cs="B Nazanin"/>
                <w:rtl/>
                <w:lang w:bidi="fa-IR"/>
              </w:rPr>
            </w:pPr>
            <w:r>
              <w:rPr>
                <w:rFonts w:cs="B Nazanin"/>
                <w:b/>
                <w:bCs/>
                <w:rtl/>
                <w:lang w:bidi="fa-IR"/>
              </w:rPr>
              <w:t>مسئولیت</w:t>
            </w:r>
          </w:p>
        </w:tc>
        <w:tc>
          <w:tcPr>
            <w:tcW w:w="2844" w:type="dxa"/>
            <w:vAlign w:val="center"/>
          </w:tcPr>
          <w:p>
            <w:pPr>
              <w:spacing w:before="100" w:beforeAutospacing="1" w:after="100" w:afterAutospacing="1" w:line="360" w:lineRule="auto"/>
              <w:jc w:val="center"/>
              <w:rPr>
                <w:rFonts w:cs="B Nazanin"/>
                <w:rtl/>
                <w:lang w:bidi="fa-IR"/>
              </w:rPr>
            </w:pPr>
            <w:r>
              <w:rPr>
                <w:rFonts w:cs="B Nazanin"/>
                <w:b/>
                <w:bCs/>
                <w:rtl/>
                <w:lang w:bidi="fa-IR"/>
              </w:rPr>
              <w:t>داده‌های اصلی</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هویت</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ورود/ثبت‌نام/پروفایل</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کاربر، نشست</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جست‌وجو</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جست‌وجو و نتایج</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کلید جست‌وجو، گزینه سفر</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سفارش</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سفارش و وضعیت‌ها</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سفارش، مسافر</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پرداخت</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تراکنش و راستی‌آزمایی پرداخت</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تراکنش، کلید یکتایی عملیات</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صدور</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صدور بلیت/واچر</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بلیت</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گردشگری</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تور/اقامتگاه</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رزرو تور، رزرو اقامت</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کیف‌پول</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موجودی و تراکنش کیف‌پول</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کیف‌پول، تراکنش کیف‌پول</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پشتیبانی</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تیکت و پیگیری</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تیکت پشتیبانی</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بازخورد</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امتیاز و بازخورد</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بازخورد</w:t>
            </w:r>
          </w:p>
        </w:tc>
      </w:tr>
    </w:tbl>
    <w:p>
      <w:bookmarkStart w:id="1019" w:name="_TocCustom20"/>
      <w:pPr>
        <w:pStyle w:val="Heading2"/>
        <w:spacing w:before="100" w:beforeAutospacing="1" w:after="100" w:afterAutospacing="1" w:line="360" w:lineRule="auto"/>
        <w:jc w:val="lowKashida"/>
        <w:rPr>
          <w:rFonts w:cs="B Nazanin"/>
          <w:rtl/>
          <w:lang w:bidi="fa-IR"/>
        </w:rPr>
      </w:pPr>
      <w:r>
        <w:rPr>
          <w:rFonts w:cs="B Nazanin"/>
          <w:rtl/>
          <w:lang w:bidi="fa-IR"/>
        </w:rPr>
        <w:t>CRC (تحلیل) - مشترک</w:t>
      </w:r>
      <w:bookmarkEnd w:id="1019"/>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1895"/>
        <w:gridCol w:w="3791"/>
        <w:gridCol w:w="2844"/>
      </w:tblGrid>
      <w:tr>
        <w:tc>
          <w:tcPr>
            <w:tcW w:w="1895" w:type="dxa"/>
            <w:vAlign w:val="center"/>
          </w:tcPr>
          <w:p>
            <w:pPr>
              <w:spacing w:before="100" w:beforeAutospacing="1" w:after="100" w:afterAutospacing="1" w:line="360" w:lineRule="auto"/>
              <w:jc w:val="center"/>
              <w:rPr>
                <w:rFonts w:cs="B Nazanin"/>
                <w:rtl/>
                <w:lang w:bidi="fa-IR"/>
              </w:rPr>
            </w:pPr>
            <w:r>
              <w:rPr>
                <w:rFonts w:cs="B Nazanin"/>
                <w:b/>
                <w:bCs/>
                <w:rtl/>
                <w:lang w:bidi="fa-IR"/>
              </w:rPr>
              <w:t>کلاس</w:t>
            </w:r>
          </w:p>
        </w:tc>
        <w:tc>
          <w:tcPr>
            <w:tcW w:w="3791" w:type="dxa"/>
            <w:vAlign w:val="center"/>
          </w:tcPr>
          <w:p>
            <w:pPr>
              <w:spacing w:before="100" w:beforeAutospacing="1" w:after="100" w:afterAutospacing="1" w:line="360" w:lineRule="auto"/>
              <w:jc w:val="center"/>
              <w:rPr>
                <w:rFonts w:cs="B Nazanin"/>
                <w:rtl/>
                <w:lang w:bidi="fa-IR"/>
              </w:rPr>
            </w:pPr>
            <w:r>
              <w:rPr>
                <w:rFonts w:cs="B Nazanin"/>
                <w:b/>
                <w:bCs/>
                <w:rtl/>
                <w:lang w:bidi="fa-IR"/>
              </w:rPr>
              <w:t>مسئولیت‌ها</w:t>
            </w:r>
          </w:p>
        </w:tc>
        <w:tc>
          <w:tcPr>
            <w:tcW w:w="2844" w:type="dxa"/>
            <w:vAlign w:val="center"/>
          </w:tcPr>
          <w:p>
            <w:pPr>
              <w:spacing w:before="100" w:beforeAutospacing="1" w:after="100" w:afterAutospacing="1" w:line="360" w:lineRule="auto"/>
              <w:jc w:val="center"/>
              <w:rPr>
                <w:rFonts w:cs="B Nazanin"/>
                <w:rtl/>
                <w:lang w:bidi="fa-IR"/>
              </w:rPr>
            </w:pPr>
            <w:r>
              <w:rPr>
                <w:rFonts w:cs="B Nazanin"/>
                <w:b/>
                <w:bCs/>
                <w:rtl/>
                <w:lang w:bidi="fa-IR"/>
              </w:rPr>
              <w:t>همکاران</w:t>
            </w:r>
          </w:p>
        </w:tc>
      </w:tr>
      <w:tr>
        <w:tc>
          <w:tcPr>
            <w:tcW w:w="1895" w:type="dxa"/>
            <w:vAlign w:val="center"/>
          </w:tcPr>
          <w:p>
            <w:pPr>
              <w:spacing w:before="100" w:beforeAutospacing="1" w:after="100" w:afterAutospacing="1" w:line="360" w:lineRule="auto"/>
              <w:jc w:val="center"/>
              <w:rPr>
                <w:rFonts w:cs="B Nazanin"/>
                <w:rtl/>
                <w:lang w:bidi="fa-IR"/>
              </w:rPr>
            </w:pPr>
            <w:r>
              <w:rPr>
                <w:rFonts w:cs="B Nazanin"/>
                <w:rtl/>
                <w:lang w:bidi="fa-IR"/>
              </w:rPr>
              <w:t>SearchController</w:t>
            </w:r>
          </w:p>
        </w:tc>
        <w:tc>
          <w:tcPr>
            <w:tcW w:w="3791" w:type="dxa"/>
            <w:vAlign w:val="center"/>
          </w:tcPr>
          <w:p>
            <w:pPr>
              <w:spacing w:before="100" w:beforeAutospacing="1" w:after="100" w:afterAutospacing="1" w:line="360" w:lineRule="auto"/>
              <w:jc w:val="center"/>
              <w:rPr>
                <w:rFonts w:cs="B Nazanin"/>
                <w:rtl/>
                <w:lang w:bidi="fa-IR"/>
              </w:rPr>
            </w:pPr>
            <w:r>
              <w:rPr>
                <w:rFonts w:cs="B Nazanin"/>
                <w:rtl/>
                <w:lang w:bidi="fa-IR"/>
              </w:rPr>
              <w:t>دریافت ورودی جست‌وجو، اعتبارسنجی اولیه، مدیریت خروجی صفحه‌بندی</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SearchService، CacheClient</w:t>
            </w:r>
          </w:p>
        </w:tc>
      </w:tr>
      <w:tr>
        <w:tc>
          <w:tcPr>
            <w:tcW w:w="1895" w:type="dxa"/>
            <w:vAlign w:val="center"/>
          </w:tcPr>
          <w:p>
            <w:pPr>
              <w:spacing w:before="100" w:beforeAutospacing="1" w:after="100" w:afterAutospacing="1" w:line="360" w:lineRule="auto"/>
              <w:jc w:val="center"/>
              <w:rPr>
                <w:rFonts w:cs="B Nazanin"/>
                <w:rtl/>
                <w:lang w:bidi="fa-IR"/>
              </w:rPr>
            </w:pPr>
            <w:r>
              <w:rPr>
                <w:rFonts w:cs="B Nazanin"/>
                <w:rtl/>
                <w:lang w:bidi="fa-IR"/>
              </w:rPr>
              <w:t>SearchService</w:t>
            </w:r>
          </w:p>
        </w:tc>
        <w:tc>
          <w:tcPr>
            <w:tcW w:w="3791" w:type="dxa"/>
            <w:vAlign w:val="center"/>
          </w:tcPr>
          <w:p>
            <w:pPr>
              <w:spacing w:before="100" w:beforeAutospacing="1" w:after="100" w:afterAutospacing="1" w:line="360" w:lineRule="auto"/>
              <w:jc w:val="center"/>
              <w:rPr>
                <w:rFonts w:cs="B Nazanin"/>
                <w:rtl/>
                <w:lang w:bidi="fa-IR"/>
              </w:rPr>
            </w:pPr>
            <w:r>
              <w:rPr>
                <w:rFonts w:cs="B Nazanin"/>
                <w:rtl/>
                <w:lang w:bidi="fa-IR"/>
              </w:rPr>
              <w:t>اجرای جست‌وجو، تجمیع نتایج، حذف تکراری، مرتب‌سازی/فیلتر</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ProviderAdapter، CacheClient</w:t>
            </w:r>
          </w:p>
        </w:tc>
      </w:tr>
      <w:tr>
        <w:tc>
          <w:tcPr>
            <w:tcW w:w="1895" w:type="dxa"/>
            <w:vAlign w:val="center"/>
          </w:tcPr>
          <w:p>
            <w:pPr>
              <w:spacing w:before="100" w:beforeAutospacing="1" w:after="100" w:afterAutospacing="1" w:line="360" w:lineRule="auto"/>
              <w:jc w:val="center"/>
              <w:rPr>
                <w:rFonts w:cs="B Nazanin"/>
                <w:rtl/>
                <w:lang w:bidi="fa-IR"/>
              </w:rPr>
            </w:pPr>
            <w:r>
              <w:rPr>
                <w:rFonts w:cs="B Nazanin"/>
                <w:rtl/>
                <w:lang w:bidi="fa-IR"/>
              </w:rPr>
              <w:t>BookingController</w:t>
            </w:r>
          </w:p>
        </w:tc>
        <w:tc>
          <w:tcPr>
            <w:tcW w:w="3791" w:type="dxa"/>
            <w:vAlign w:val="center"/>
          </w:tcPr>
          <w:p>
            <w:pPr>
              <w:spacing w:before="100" w:beforeAutospacing="1" w:after="100" w:afterAutospacing="1" w:line="360" w:lineRule="auto"/>
              <w:jc w:val="center"/>
              <w:rPr>
                <w:rFonts w:cs="B Nazanin"/>
                <w:rtl/>
                <w:lang w:bidi="fa-IR"/>
              </w:rPr>
            </w:pPr>
            <w:r>
              <w:rPr>
                <w:rFonts w:cs="B Nazanin"/>
                <w:rtl/>
                <w:lang w:bidi="fa-IR"/>
              </w:rPr>
              <w:t>شروع خرید، دریافت اطلاعات مسافر، ایجاد سفارش و نمایش وضعیت</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BookingService، PaymentService</w:t>
            </w:r>
          </w:p>
        </w:tc>
      </w:tr>
      <w:tr>
        <w:tc>
          <w:tcPr>
            <w:tcW w:w="1895" w:type="dxa"/>
            <w:vAlign w:val="center"/>
          </w:tcPr>
          <w:p>
            <w:pPr>
              <w:spacing w:before="100" w:beforeAutospacing="1" w:after="100" w:afterAutospacing="1" w:line="360" w:lineRule="auto"/>
              <w:jc w:val="center"/>
              <w:rPr>
                <w:rFonts w:cs="B Nazanin"/>
                <w:rtl/>
                <w:lang w:bidi="fa-IR"/>
              </w:rPr>
            </w:pPr>
            <w:r>
              <w:rPr>
                <w:rFonts w:cs="B Nazanin"/>
                <w:rtl/>
                <w:lang w:bidi="fa-IR"/>
              </w:rPr>
              <w:t>BookingService</w:t>
            </w:r>
          </w:p>
        </w:tc>
        <w:tc>
          <w:tcPr>
            <w:tcW w:w="3791" w:type="dxa"/>
            <w:vAlign w:val="center"/>
          </w:tcPr>
          <w:p>
            <w:pPr>
              <w:spacing w:before="100" w:beforeAutospacing="1" w:after="100" w:afterAutospacing="1" w:line="360" w:lineRule="auto"/>
              <w:jc w:val="center"/>
              <w:rPr>
                <w:rFonts w:cs="B Nazanin"/>
                <w:rtl/>
                <w:lang w:bidi="fa-IR"/>
              </w:rPr>
            </w:pPr>
            <w:r>
              <w:rPr>
                <w:rFonts w:cs="B Nazanin"/>
                <w:rtl/>
                <w:lang w:bidi="fa-IR"/>
              </w:rPr>
              <w:t>ساخت/به‌روزرسانی سفارش، مدیریت چرخه وضعیت، قواعد انقضا</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BookingRepository، ProviderAdapter</w:t>
            </w:r>
          </w:p>
        </w:tc>
      </w:tr>
      <w:tr>
        <w:tc>
          <w:tcPr>
            <w:tcW w:w="1895" w:type="dxa"/>
            <w:vAlign w:val="center"/>
          </w:tcPr>
          <w:p>
            <w:pPr>
              <w:spacing w:before="100" w:beforeAutospacing="1" w:after="100" w:afterAutospacing="1" w:line="360" w:lineRule="auto"/>
              <w:jc w:val="center"/>
              <w:rPr>
                <w:rFonts w:cs="B Nazanin"/>
                <w:rtl/>
                <w:lang w:bidi="fa-IR"/>
              </w:rPr>
            </w:pPr>
            <w:r>
              <w:rPr>
                <w:rFonts w:cs="B Nazanin"/>
                <w:rtl/>
                <w:lang w:bidi="fa-IR"/>
              </w:rPr>
              <w:t>PaymentService</w:t>
            </w:r>
          </w:p>
        </w:tc>
        <w:tc>
          <w:tcPr>
            <w:tcW w:w="3791" w:type="dxa"/>
            <w:vAlign w:val="center"/>
          </w:tcPr>
          <w:p>
            <w:pPr>
              <w:spacing w:before="100" w:beforeAutospacing="1" w:after="100" w:afterAutospacing="1" w:line="360" w:lineRule="auto"/>
              <w:jc w:val="center"/>
              <w:rPr>
                <w:rFonts w:cs="B Nazanin"/>
                <w:rtl/>
                <w:lang w:bidi="fa-IR"/>
              </w:rPr>
            </w:pPr>
            <w:r>
              <w:rPr>
                <w:rFonts w:cs="B Nazanin"/>
                <w:rtl/>
                <w:lang w:bidi="fa-IR"/>
              </w:rPr>
              <w:t>شروع پرداخت، کنترل یکتایی عملیات، راستی‌آزمایی تراکنش</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PaymentGatewayClient، TransactionRepository</w:t>
            </w:r>
          </w:p>
        </w:tc>
      </w:tr>
      <w:tr>
        <w:tc>
          <w:tcPr>
            <w:tcW w:w="1895" w:type="dxa"/>
            <w:vAlign w:val="center"/>
          </w:tcPr>
          <w:p>
            <w:pPr>
              <w:spacing w:before="100" w:beforeAutospacing="1" w:after="100" w:afterAutospacing="1" w:line="360" w:lineRule="auto"/>
              <w:jc w:val="center"/>
              <w:rPr>
                <w:rFonts w:cs="B Nazanin"/>
                <w:rtl/>
                <w:lang w:bidi="fa-IR"/>
              </w:rPr>
            </w:pPr>
            <w:r>
              <w:rPr>
                <w:rFonts w:cs="B Nazanin"/>
                <w:rtl/>
                <w:lang w:bidi="fa-IR"/>
              </w:rPr>
              <w:t>IssueService</w:t>
            </w:r>
          </w:p>
        </w:tc>
        <w:tc>
          <w:tcPr>
            <w:tcW w:w="3791" w:type="dxa"/>
            <w:vAlign w:val="center"/>
          </w:tcPr>
          <w:p>
            <w:pPr>
              <w:spacing w:before="100" w:beforeAutospacing="1" w:after="100" w:afterAutospacing="1" w:line="360" w:lineRule="auto"/>
              <w:jc w:val="center"/>
              <w:rPr>
                <w:rFonts w:cs="B Nazanin"/>
                <w:rtl/>
                <w:lang w:bidi="fa-IR"/>
              </w:rPr>
            </w:pPr>
            <w:r>
              <w:rPr>
                <w:rFonts w:cs="B Nazanin"/>
                <w:rtl/>
                <w:lang w:bidi="fa-IR"/>
              </w:rPr>
              <w:t>ارسال درخواست صدور و ثبت نتیجه، مدیریت تلاش‌مجدد</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ProviderAdapter، NotificationService</w:t>
            </w:r>
          </w:p>
        </w:tc>
      </w:tr>
      <w:tr>
        <w:tc>
          <w:tcPr>
            <w:tcW w:w="1895" w:type="dxa"/>
            <w:vAlign w:val="center"/>
          </w:tcPr>
          <w:p>
            <w:pPr>
              <w:spacing w:before="100" w:beforeAutospacing="1" w:after="100" w:afterAutospacing="1" w:line="360" w:lineRule="auto"/>
              <w:jc w:val="center"/>
              <w:rPr>
                <w:rFonts w:cs="B Nazanin"/>
                <w:rtl/>
                <w:lang w:bidi="fa-IR"/>
              </w:rPr>
            </w:pPr>
            <w:r>
              <w:rPr>
                <w:rFonts w:cs="B Nazanin"/>
                <w:rtl/>
                <w:lang w:bidi="fa-IR"/>
              </w:rPr>
              <w:t>RefundService</w:t>
            </w:r>
          </w:p>
        </w:tc>
        <w:tc>
          <w:tcPr>
            <w:tcW w:w="3791" w:type="dxa"/>
            <w:vAlign w:val="center"/>
          </w:tcPr>
          <w:p>
            <w:pPr>
              <w:spacing w:before="100" w:beforeAutospacing="1" w:after="100" w:afterAutospacing="1" w:line="360" w:lineRule="auto"/>
              <w:jc w:val="center"/>
              <w:rPr>
                <w:rFonts w:cs="B Nazanin"/>
                <w:rtl/>
                <w:lang w:bidi="fa-IR"/>
              </w:rPr>
            </w:pPr>
            <w:r>
              <w:rPr>
                <w:rFonts w:cs="B Nazanin"/>
                <w:rtl/>
                <w:lang w:bidi="fa-IR"/>
              </w:rPr>
              <w:t>بررسی قوانین استرداد، ثبت درخواست و مدیریت بازپرداخت</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ProviderAdapter، PaymentGatewayClient، WalletService</w:t>
            </w:r>
          </w:p>
        </w:tc>
      </w:tr>
      <w:tr>
        <w:tc>
          <w:tcPr>
            <w:tcW w:w="1895" w:type="dxa"/>
            <w:vAlign w:val="center"/>
          </w:tcPr>
          <w:p>
            <w:pPr>
              <w:spacing w:before="100" w:beforeAutospacing="1" w:after="100" w:afterAutospacing="1" w:line="360" w:lineRule="auto"/>
              <w:jc w:val="center"/>
              <w:rPr>
                <w:rFonts w:cs="B Nazanin"/>
                <w:rtl/>
                <w:lang w:bidi="fa-IR"/>
              </w:rPr>
            </w:pPr>
            <w:r>
              <w:rPr>
                <w:rFonts w:cs="B Nazanin"/>
                <w:rtl/>
                <w:lang w:bidi="fa-IR"/>
              </w:rPr>
              <w:t>ProviderAdapter</w:t>
            </w:r>
          </w:p>
        </w:tc>
        <w:tc>
          <w:tcPr>
            <w:tcW w:w="3791" w:type="dxa"/>
            <w:vAlign w:val="center"/>
          </w:tcPr>
          <w:p>
            <w:pPr>
              <w:spacing w:before="100" w:beforeAutospacing="1" w:after="100" w:afterAutospacing="1" w:line="360" w:lineRule="auto"/>
              <w:jc w:val="center"/>
              <w:rPr>
                <w:rFonts w:cs="B Nazanin"/>
                <w:rtl/>
                <w:lang w:bidi="fa-IR"/>
              </w:rPr>
            </w:pPr>
            <w:r>
              <w:rPr>
                <w:rFonts w:cs="B Nazanin"/>
                <w:rtl/>
                <w:lang w:bidi="fa-IR"/>
              </w:rPr>
              <w:t>تطبیق قرارداد هر تأمین‌کننده، نگاشت داده و مدیریت خطا</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HTTPClient، ProviderMapper</w:t>
            </w:r>
          </w:p>
        </w:tc>
      </w:tr>
      <w:tr>
        <w:tc>
          <w:tcPr>
            <w:tcW w:w="1895" w:type="dxa"/>
            <w:vAlign w:val="center"/>
          </w:tcPr>
          <w:p>
            <w:pPr>
              <w:spacing w:before="100" w:beforeAutospacing="1" w:after="100" w:afterAutospacing="1" w:line="360" w:lineRule="auto"/>
              <w:jc w:val="center"/>
              <w:rPr>
                <w:rFonts w:cs="B Nazanin"/>
                <w:rtl/>
                <w:lang w:bidi="fa-IR"/>
              </w:rPr>
            </w:pPr>
            <w:r>
              <w:rPr>
                <w:rFonts w:cs="B Nazanin"/>
                <w:rtl/>
                <w:lang w:bidi="fa-IR"/>
              </w:rPr>
              <w:t>NotificationService</w:t>
            </w:r>
          </w:p>
        </w:tc>
        <w:tc>
          <w:tcPr>
            <w:tcW w:w="3791" w:type="dxa"/>
            <w:vAlign w:val="center"/>
          </w:tcPr>
          <w:p>
            <w:pPr>
              <w:spacing w:before="100" w:beforeAutospacing="1" w:after="100" w:afterAutospacing="1" w:line="360" w:lineRule="auto"/>
              <w:jc w:val="center"/>
              <w:rPr>
                <w:rFonts w:cs="B Nazanin"/>
                <w:rtl/>
                <w:lang w:bidi="fa-IR"/>
              </w:rPr>
            </w:pPr>
            <w:r>
              <w:rPr>
                <w:rFonts w:cs="B Nazanin"/>
                <w:rtl/>
                <w:lang w:bidi="fa-IR"/>
              </w:rPr>
              <w:t>ارسال پیامک/ایمیل و پیگیری خطاهای ارسال</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NotifyClient، OutboxRepository</w:t>
            </w:r>
          </w:p>
        </w:tc>
      </w:tr>
      <w:tr>
        <w:tc>
          <w:tcPr>
            <w:tcW w:w="1895" w:type="dxa"/>
            <w:vAlign w:val="center"/>
          </w:tcPr>
          <w:p>
            <w:pPr>
              <w:spacing w:before="100" w:beforeAutospacing="1" w:after="100" w:afterAutospacing="1" w:line="360" w:lineRule="auto"/>
              <w:jc w:val="center"/>
              <w:rPr>
                <w:rFonts w:cs="B Nazanin"/>
                <w:rtl/>
                <w:lang w:bidi="fa-IR"/>
              </w:rPr>
            </w:pPr>
            <w:r>
              <w:rPr>
                <w:rFonts w:cs="B Nazanin"/>
                <w:rtl/>
                <w:lang w:bidi="fa-IR"/>
              </w:rPr>
              <w:t>SupportService</w:t>
            </w:r>
          </w:p>
        </w:tc>
        <w:tc>
          <w:tcPr>
            <w:tcW w:w="3791" w:type="dxa"/>
            <w:vAlign w:val="center"/>
          </w:tcPr>
          <w:p>
            <w:pPr>
              <w:spacing w:before="100" w:beforeAutospacing="1" w:after="100" w:afterAutospacing="1" w:line="360" w:lineRule="auto"/>
              <w:jc w:val="center"/>
              <w:rPr>
                <w:rFonts w:cs="B Nazanin"/>
                <w:rtl/>
                <w:lang w:bidi="fa-IR"/>
              </w:rPr>
            </w:pPr>
            <w:r>
              <w:rPr>
                <w:rFonts w:cs="B Nazanin"/>
                <w:rtl/>
                <w:lang w:bidi="fa-IR"/>
              </w:rPr>
              <w:t>ثبت و پیگیری تیکت‌های عملیاتی</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SupportClient، AuditLog</w:t>
            </w:r>
          </w:p>
        </w:tc>
      </w:tr>
    </w:tbl>
    <w:p>
      <w:bookmarkStart w:id="1020" w:name="_TocCustom21"/>
      <w:pPr>
        <w:pStyle w:val="Heading2"/>
        <w:spacing w:before="100" w:beforeAutospacing="1" w:after="100" w:afterAutospacing="1" w:line="360" w:lineRule="auto"/>
        <w:jc w:val="lowKashida"/>
        <w:rPr>
          <w:rFonts w:cs="B Nazanin"/>
          <w:rtl/>
          <w:lang w:bidi="fa-IR"/>
        </w:rPr>
      </w:pPr>
      <w:r>
        <w:rPr>
          <w:rFonts w:cs="B Nazanin"/>
          <w:rtl/>
          <w:lang w:bidi="fa-IR"/>
        </w:rPr>
        <w:t>الگوهای طراحی کلیدی (نمونه)</w:t>
      </w:r>
      <w:bookmarkEnd w:id="1020"/>
    </w:p>
    <w:p>
      <w:pPr>
        <w:spacing w:before="100" w:beforeAutospacing="1" w:after="100" w:afterAutospacing="1" w:line="360" w:lineRule="auto"/>
        <w:jc w:val="both"/>
        <w:rPr>
          <w:rFonts w:cs="B Nazanin"/>
          <w:rtl/>
          <w:lang w:bidi="fa-IR"/>
        </w:rPr>
      </w:pPr>
      <w:r>
        <w:rPr>
          <w:rFonts w:cs="B Nazanin"/>
          <w:rtl/>
          <w:lang w:bidi="fa-IR"/>
        </w:rPr>
        <w:t>برای کاهش پیچیدگی و افزایش توسعه‌پذیری، استفاده هدفمند از الگوهای طراحی توصیه می‌شود: الگوی نما برای ارائه نقاط ورود یکتا به جریان‌های مهم (جست‌وجو و خرید)، الگوی راهبرد برای سیاست‌های قابل تغییر (رتبه‌بندی، قیمت‌گذاری، قوانین استرداد)، الگوی روش کارخانه و مبدل برای اضافه/تعویض کردن تأمین‌کنندگان و درگاه‌ها با حداقل تغییرات، و در نهایت هماهنگ‌ساز فرایند خرید برای مدیریت مراحل خرید بدون نیاز به تراکنش توزیع‌شده.</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4788312"/>
            <wp:effectExtent l="0" t="0" r="0" b="0"/>
            <wp:wrapSquare wrapText="largest"/>
            <wp:docPr id="1012" name="image-fig-5-1.png" descr=""/>
            <wp:cNvGraphicFramePr>
              <a:graphicFrameLocks noChangeAspect="1"/>
            </wp:cNvGraphicFramePr>
            <a:graphic>
              <a:graphicData uri="http://schemas.openxmlformats.org/drawingml/2006/picture">
                <pic:pic>
                  <pic:nvPicPr>
                    <pic:cNvPr id="1012" name="image-fig-5-1.png" descr=""/>
                    <pic:cNvPicPr>
                      <a:picLocks noChangeAspect="1" noChangeArrowheads="1"/>
                    </pic:cNvPicPr>
                  </pic:nvPicPr>
                  <pic:blipFill>
                    <a:blip r:embed="rId25" cstate="print"/>
                    <a:stretch>
                      <a:fillRect/>
                    </a:stretch>
                  </pic:blipFill>
                  <pic:spPr bwMode="auto">
                    <a:xfrm>
                      <a:off x="0" y="0"/>
                      <a:ext cx="5943600" cy="4788312"/>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۵-۱: نمودار کلاس (تحلیلی) - کلاس‌های کلیدی و رابطه‌ها.</w:t>
      </w:r>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2492597"/>
            <wp:effectExtent l="0" t="0" r="0" b="0"/>
            <wp:wrapSquare wrapText="largest"/>
            <wp:docPr id="1013" name="image-fig-5-2.png" descr=""/>
            <wp:cNvGraphicFramePr>
              <a:graphicFrameLocks noChangeAspect="1"/>
            </wp:cNvGraphicFramePr>
            <a:graphic>
              <a:graphicData uri="http://schemas.openxmlformats.org/drawingml/2006/picture">
                <pic:pic>
                  <pic:nvPicPr>
                    <pic:cNvPr id="1013" name="image-fig-5-2.png" descr=""/>
                    <pic:cNvPicPr>
                      <a:picLocks noChangeAspect="1" noChangeArrowheads="1"/>
                    </pic:cNvPicPr>
                  </pic:nvPicPr>
                  <pic:blipFill>
                    <a:blip r:embed="rId26" cstate="print"/>
                    <a:stretch>
                      <a:fillRect/>
                    </a:stretch>
                  </pic:blipFill>
                  <pic:spPr bwMode="auto">
                    <a:xfrm>
                      <a:off x="0" y="0"/>
                      <a:ext cx="5943600" cy="2492597"/>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۵-۲: نمودار کلاس (طراحی) - تمرکز روی رابط‌ها و عملیات.</w:t>
      </w:r>
    </w:p>
    <w:p>
      <w:bookmarkStart w:id="1021" w:name="_TocCustom22"/>
      <w:pPr>
        <w:pStyle w:val="Heading1"/>
        <w:spacing w:before="100" w:beforeAutospacing="1" w:after="100" w:afterAutospacing="1" w:line="360" w:lineRule="auto"/>
        <w:jc w:val="lowKashida"/>
        <w:rPr>
          <w:rFonts w:cs="B Nazanin"/>
          <w:rtl/>
          <w:lang w:bidi="fa-IR"/>
        </w:rPr>
      </w:pPr>
      <w:r>
        <w:rPr>
          <w:rFonts w:cs="B Nazanin"/>
          <w:rtl/>
          <w:lang w:bidi="fa-IR"/>
        </w:rPr>
        <w:t>دید فرایند</w:t>
      </w:r>
      <w:bookmarkEnd w:id="1021"/>
    </w:p>
    <w:p>
      <w:bookmarkStart w:id="1022" w:name="_TocCustom23"/>
      <w:pPr>
        <w:pStyle w:val="Heading2"/>
        <w:spacing w:before="100" w:beforeAutospacing="1" w:after="100" w:afterAutospacing="1" w:line="360" w:lineRule="auto"/>
        <w:jc w:val="lowKashida"/>
        <w:rPr>
          <w:rFonts w:cs="B Nazanin"/>
          <w:rtl/>
          <w:lang w:bidi="fa-IR"/>
        </w:rPr>
      </w:pPr>
      <w:r>
        <w:rPr>
          <w:rFonts w:cs="B Nazanin"/>
          <w:rtl/>
          <w:lang w:bidi="fa-IR"/>
        </w:rPr>
        <w:t>همزمانی و زمان‌بندی</w:t>
      </w:r>
      <w:bookmarkEnd w:id="1022"/>
    </w:p>
    <w:p>
      <w:pPr>
        <w:spacing w:before="100" w:beforeAutospacing="1" w:after="100" w:afterAutospacing="1" w:line="360" w:lineRule="auto"/>
        <w:jc w:val="both"/>
        <w:rPr>
          <w:rFonts w:cs="B Nazanin"/>
          <w:rtl/>
          <w:lang w:bidi="fa-IR"/>
        </w:rPr>
      </w:pPr>
      <w:r>
        <w:rPr>
          <w:rFonts w:cs="B Nazanin"/>
          <w:rtl/>
          <w:lang w:bidi="fa-IR"/>
        </w:rPr>
        <w:t>در جست‌وجو، فراخوانی تأمین‌کنندگان به‌صورت موازی انجام می‌شود و برای کنترل زمان پاسخ، مهلت زمانی پاسخ و سیاست کاهش سطح خدمت اعمال می‌گردد. در خرید، یک سفارش موقت با زمان انقضا ثبت می‌شود تا هم وضعیت سفارش قابل ردیابی باشد و هم منابع به‌صورت نامحدود قفل نشوند. پس از راستی‌آزمایی پرداخت، فرآیند صدور اجرا می‌گردد. در استرداد، ابتدا امکان‌پذیری و قوانین بررسی می‌شود و سپس بازپرداخت از مسیر مناسب (درگاه یا کیف‌پول) انجام می‌گردد.</w:t>
      </w:r>
    </w:p>
    <w:p>
      <w:bookmarkStart w:id="1023" w:name="_TocCustom24"/>
      <w:pPr>
        <w:pStyle w:val="Heading2"/>
        <w:spacing w:before="100" w:beforeAutospacing="1" w:after="100" w:afterAutospacing="1" w:line="360" w:lineRule="auto"/>
        <w:jc w:val="lowKashida"/>
        <w:rPr>
          <w:rFonts w:cs="B Nazanin"/>
          <w:rtl/>
          <w:lang w:bidi="fa-IR"/>
        </w:rPr>
      </w:pPr>
      <w:r>
        <w:rPr>
          <w:rFonts w:cs="B Nazanin"/>
          <w:rtl/>
          <w:lang w:bidi="fa-IR"/>
        </w:rPr>
        <w:t>کارهای پس‌زمینه (اختیاری ولی پیشنهاد‌شده)</w:t>
      </w:r>
      <w:bookmarkEnd w:id="1023"/>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843"/>
        <w:gridCol w:w="2843"/>
        <w:gridCol w:w="2844"/>
      </w:tblGrid>
      <w:tr>
        <w:tc>
          <w:tcPr>
            <w:tcW w:w="2843" w:type="dxa"/>
            <w:vAlign w:val="center"/>
          </w:tcPr>
          <w:p>
            <w:pPr>
              <w:spacing w:before="100" w:beforeAutospacing="1" w:after="100" w:afterAutospacing="1" w:line="360" w:lineRule="auto"/>
              <w:jc w:val="center"/>
              <w:rPr>
                <w:rFonts w:cs="B Nazanin"/>
                <w:rtl/>
                <w:lang w:bidi="fa-IR"/>
              </w:rPr>
            </w:pPr>
            <w:r>
              <w:rPr>
                <w:rFonts w:cs="B Nazanin"/>
                <w:b/>
                <w:bCs/>
                <w:rtl/>
                <w:lang w:bidi="fa-IR"/>
              </w:rPr>
              <w:t>کار</w:t>
            </w:r>
          </w:p>
        </w:tc>
        <w:tc>
          <w:tcPr>
            <w:tcW w:w="2843" w:type="dxa"/>
            <w:vAlign w:val="center"/>
          </w:tcPr>
          <w:p>
            <w:pPr>
              <w:spacing w:before="100" w:beforeAutospacing="1" w:after="100" w:afterAutospacing="1" w:line="360" w:lineRule="auto"/>
              <w:jc w:val="center"/>
              <w:rPr>
                <w:rFonts w:cs="B Nazanin"/>
                <w:rtl/>
                <w:lang w:bidi="fa-IR"/>
              </w:rPr>
            </w:pPr>
            <w:r>
              <w:rPr>
                <w:rFonts w:cs="B Nazanin"/>
                <w:b/>
                <w:bCs/>
                <w:rtl/>
                <w:lang w:bidi="fa-IR"/>
              </w:rPr>
              <w:t>دلیل</w:t>
            </w:r>
          </w:p>
        </w:tc>
        <w:tc>
          <w:tcPr>
            <w:tcW w:w="2844" w:type="dxa"/>
            <w:vAlign w:val="center"/>
          </w:tcPr>
          <w:p>
            <w:pPr>
              <w:spacing w:before="100" w:beforeAutospacing="1" w:after="100" w:afterAutospacing="1" w:line="360" w:lineRule="auto"/>
              <w:jc w:val="center"/>
              <w:rPr>
                <w:rFonts w:cs="B Nazanin"/>
                <w:rtl/>
                <w:lang w:bidi="fa-IR"/>
              </w:rPr>
            </w:pPr>
            <w:r>
              <w:rPr>
                <w:rFonts w:cs="B Nazanin"/>
                <w:b/>
                <w:bCs/>
                <w:rtl/>
                <w:lang w:bidi="fa-IR"/>
              </w:rPr>
              <w:t>سیاست</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تلاش‌مجدد صدور بلیت</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خطای موقت تأمین‌کننده</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۳ بار تلاش با افزایش تدریجی فاصله زمانی</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پاکسازی رزروهای منقضی</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آزادسازی منابع</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هر ۵ دقیقه</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ارسال مجدد اعلان‌های ناموفق</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پایداری پیامک/ایمیل</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تلاش‌مجدد + صف پیام‌های مرده</w:t>
            </w:r>
          </w:p>
        </w:tc>
      </w:tr>
    </w:tbl>
    <w:p>
      <w:bookmarkStart w:id="1024" w:name="_TocCustom25"/>
      <w:pPr>
        <w:pStyle w:val="Heading2"/>
        <w:spacing w:before="100" w:beforeAutospacing="1" w:after="100" w:afterAutospacing="1" w:line="360" w:lineRule="auto"/>
        <w:jc w:val="lowKashida"/>
        <w:rPr>
          <w:rFonts w:cs="B Nazanin"/>
          <w:rtl/>
          <w:lang w:bidi="fa-IR"/>
        </w:rPr>
      </w:pPr>
      <w:r>
        <w:rPr>
          <w:rFonts w:cs="B Nazanin"/>
          <w:rtl/>
          <w:lang w:bidi="fa-IR"/>
        </w:rPr>
        <w:t>یکتایی عملیات و سازگاری</w:t>
      </w:r>
      <w:bookmarkEnd w:id="1024"/>
    </w:p>
    <w:p>
      <w:pPr>
        <w:spacing w:before="100" w:beforeAutospacing="1" w:after="100" w:afterAutospacing="1" w:line="360" w:lineRule="auto"/>
        <w:jc w:val="both"/>
        <w:rPr>
          <w:rFonts w:cs="B Nazanin"/>
          <w:rtl/>
          <w:lang w:bidi="fa-IR"/>
        </w:rPr>
      </w:pPr>
      <w:r>
        <w:rPr>
          <w:rFonts w:cs="B Nazanin"/>
          <w:rtl/>
          <w:lang w:bidi="fa-IR"/>
        </w:rPr>
        <w:t>برای کنترل اجرای تکراری عملیات (به‌ویژه در بازگشت بانک و تلاش‌مجددها)، کلید یکتایی عملیات محور کار است. برای اینکه اعلان‌ها در خطاهای موقت از بین نروند، به‌کارگیری الگوی صندوق خروجی کمک می‌کند. ثبت شناسه ردیابی برای سفارش و تراکنش هم امکان پیگیری انتها به انتها را فراهم می‌کند.</w:t>
      </w:r>
    </w:p>
    <w:p>
      <w:bookmarkStart w:id="1025" w:name="_TocCustom26"/>
      <w:pPr>
        <w:pStyle w:val="Heading1"/>
        <w:spacing w:before="100" w:beforeAutospacing="1" w:after="100" w:afterAutospacing="1" w:line="360" w:lineRule="auto"/>
        <w:jc w:val="lowKashida"/>
        <w:rPr>
          <w:rFonts w:cs="B Nazanin"/>
          <w:rtl/>
          <w:lang w:bidi="fa-IR"/>
        </w:rPr>
      </w:pPr>
      <w:r>
        <w:rPr>
          <w:rFonts w:cs="B Nazanin"/>
          <w:rtl/>
          <w:lang w:bidi="fa-IR"/>
        </w:rPr>
        <w:t>دید فیزیکی (استقرار)</w:t>
      </w:r>
      <w:bookmarkEnd w:id="1025"/>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4858893"/>
            <wp:effectExtent l="0" t="0" r="0" b="0"/>
            <wp:wrapSquare wrapText="largest"/>
            <wp:docPr id="1014" name="image-fig-7-1.png" descr=""/>
            <wp:cNvGraphicFramePr>
              <a:graphicFrameLocks noChangeAspect="1"/>
            </wp:cNvGraphicFramePr>
            <a:graphic>
              <a:graphicData uri="http://schemas.openxmlformats.org/drawingml/2006/picture">
                <pic:pic>
                  <pic:nvPicPr>
                    <pic:cNvPr id="1014" name="image-fig-7-1.png" descr=""/>
                    <pic:cNvPicPr>
                      <a:picLocks noChangeAspect="1" noChangeArrowheads="1"/>
                    </pic:cNvPicPr>
                  </pic:nvPicPr>
                  <pic:blipFill>
                    <a:blip r:embed="rId27" cstate="print"/>
                    <a:stretch>
                      <a:fillRect/>
                    </a:stretch>
                  </pic:blipFill>
                  <pic:spPr bwMode="auto">
                    <a:xfrm>
                      <a:off x="0" y="0"/>
                      <a:ext cx="5943600" cy="4858893"/>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۷-۱: نمودار استقرار.</w:t>
      </w:r>
    </w:p>
    <w:p>
      <w:bookmarkStart w:id="1026" w:name="_TocCustom27"/>
      <w:pPr>
        <w:pStyle w:val="Heading1"/>
        <w:spacing w:before="100" w:beforeAutospacing="1" w:after="100" w:afterAutospacing="1" w:line="360" w:lineRule="auto"/>
        <w:jc w:val="lowKashida"/>
        <w:rPr>
          <w:rFonts w:cs="B Nazanin"/>
          <w:rtl/>
          <w:lang w:bidi="fa-IR"/>
        </w:rPr>
      </w:pPr>
      <w:r>
        <w:rPr>
          <w:rFonts w:cs="B Nazanin"/>
          <w:rtl/>
          <w:lang w:bidi="fa-IR"/>
        </w:rPr>
        <w:t>دید توسعه و پیاده‌سازی</w:t>
      </w:r>
      <w:bookmarkEnd w:id="1026"/>
    </w:p>
    <w:p>
      <w:bookmarkStart w:id="1027" w:name="_TocCustom28"/>
      <w:pPr>
        <w:pStyle w:val="Heading2"/>
        <w:spacing w:before="100" w:beforeAutospacing="1" w:after="100" w:afterAutospacing="1" w:line="360" w:lineRule="auto"/>
        <w:jc w:val="lowKashida"/>
        <w:rPr>
          <w:rFonts w:cs="B Nazanin"/>
          <w:rtl/>
          <w:lang w:bidi="fa-IR"/>
        </w:rPr>
      </w:pPr>
      <w:r>
        <w:rPr>
          <w:rFonts w:cs="B Nazanin"/>
          <w:rtl/>
          <w:lang w:bidi="fa-IR"/>
        </w:rPr>
        <w:t>ساختار ماژول‌ها</w:t>
      </w:r>
      <w:bookmarkEnd w:id="1027"/>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132"/>
        <w:gridCol w:w="2132"/>
        <w:gridCol w:w="2132"/>
        <w:gridCol w:w="2134"/>
      </w:tblGrid>
      <w:tr>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ماژول/بسته</w:t>
            </w:r>
          </w:p>
        </w:tc>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توضیح</w:t>
            </w:r>
          </w:p>
        </w:tc>
        <w:tc>
          <w:tcPr>
            <w:tcW w:w="2132" w:type="dxa"/>
            <w:vAlign w:val="center"/>
          </w:tcPr>
          <w:p>
            <w:pPr>
              <w:spacing w:before="100" w:beforeAutospacing="1" w:after="100" w:afterAutospacing="1" w:line="360" w:lineRule="auto"/>
              <w:jc w:val="center"/>
              <w:rPr>
                <w:rFonts w:cs="B Nazanin"/>
                <w:rtl/>
                <w:lang w:bidi="fa-IR"/>
              </w:rPr>
            </w:pPr>
            <w:r>
              <w:rPr>
                <w:rFonts w:cs="B Nazanin"/>
                <w:b/>
                <w:bCs/>
                <w:rtl/>
                <w:lang w:bidi="fa-IR"/>
              </w:rPr>
              <w:t>فناوری‌های پیشنهادی</w:t>
            </w:r>
          </w:p>
        </w:tc>
        <w:tc>
          <w:tcPr>
            <w:tcW w:w="2134" w:type="dxa"/>
            <w:vAlign w:val="center"/>
          </w:tcPr>
          <w:p>
            <w:pPr>
              <w:spacing w:before="100" w:beforeAutospacing="1" w:after="100" w:afterAutospacing="1" w:line="360" w:lineRule="auto"/>
              <w:jc w:val="center"/>
              <w:rPr>
                <w:rFonts w:cs="B Nazanin"/>
                <w:rtl/>
                <w:lang w:bidi="fa-IR"/>
              </w:rPr>
            </w:pPr>
            <w:r>
              <w:rPr>
                <w:rFonts w:cs="B Nazanin"/>
                <w:b/>
                <w:bCs/>
                <w:rtl/>
                <w:lang w:bidi="fa-IR"/>
              </w:rPr>
              <w:t>وابستگی‌ها</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رابط وب (ui-web)</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نمایش و تعامل کاربر در وب</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React</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سامانه سمت سرور</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رابط موبایل (ui-mobile)</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نمایش و تعامل کاربر در موبایل</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Flutter</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سامانه سمت سرور</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سامانه سمت سرور (api)</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ارائه خدمات و منطق کسب‌وکار</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Python (FastAPI)</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داده/حافظه نهان/یکپارچه‌سازی/کارهای پس‌زمینه</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پایگاه داده (db)</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ذخیره‌سازی پایدار</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PostgreSQL</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ندارد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حافظه نهان (cache)</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کاهش زمان پاسخ و بار روی تأمین‌کننده/داده</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Redis</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ندارد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کارهای پس‌زمینه (queue)</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تلاش‌مجدد، زمان‌بندی و پردازش ناهمگام</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Celery/RQ</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Redis</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دامنه‌ها (domain-*)</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بسته‌های منطق دامنه</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بسته‌های پایتون</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مخزن‌ها/یکپارچه‌سازی</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یکپارچه‌سازی تأمین‌کنندگان (integrations-providers)</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ارتباط و تبدیل داده</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کلاینت HTTP + نگاشت داده</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ندارد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یکپارچه‌سازی پرداخت (integrations-bank)</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شروع/بازگشت/راستی‌آزمایی</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کلاینت HTTP + بررسی امضا</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ندارد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یکپارچه‌سازی پشتیبانی (integrations-support)</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تیکت/پیگیری</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کلاینت HTTP</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ندارد</w:t>
            </w:r>
          </w:p>
        </w:tc>
      </w:tr>
      <w:tr>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یکپارچه‌سازی اعلان (integrations-notify)</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پیامک/ایمیل</w:t>
            </w:r>
          </w:p>
        </w:tc>
        <w:tc>
          <w:tcPr>
            <w:tcW w:w="2132" w:type="dxa"/>
            <w:vAlign w:val="center"/>
          </w:tcPr>
          <w:p>
            <w:pPr>
              <w:spacing w:before="100" w:beforeAutospacing="1" w:after="100" w:afterAutospacing="1" w:line="360" w:lineRule="auto"/>
              <w:jc w:val="center"/>
              <w:rPr>
                <w:rFonts w:cs="B Nazanin"/>
                <w:rtl/>
                <w:lang w:bidi="fa-IR"/>
              </w:rPr>
            </w:pPr>
            <w:r>
              <w:rPr>
                <w:rFonts w:cs="B Nazanin"/>
                <w:rtl/>
                <w:lang w:bidi="fa-IR"/>
              </w:rPr>
              <w:t>کلاینت HTTP</w:t>
            </w:r>
          </w:p>
        </w:tc>
        <w:tc>
          <w:tcPr>
            <w:tcW w:w="2134" w:type="dxa"/>
            <w:vAlign w:val="center"/>
          </w:tcPr>
          <w:p>
            <w:pPr>
              <w:spacing w:before="100" w:beforeAutospacing="1" w:after="100" w:afterAutospacing="1" w:line="360" w:lineRule="auto"/>
              <w:jc w:val="center"/>
              <w:rPr>
                <w:rFonts w:cs="B Nazanin"/>
                <w:rtl/>
                <w:lang w:bidi="fa-IR"/>
              </w:rPr>
            </w:pPr>
            <w:r>
              <w:rPr>
                <w:rFonts w:cs="B Nazanin"/>
                <w:rtl/>
                <w:lang w:bidi="fa-IR"/>
              </w:rPr>
              <w:t>ندارد</w:t>
            </w:r>
          </w:p>
        </w:tc>
      </w:tr>
    </w:tbl>
    <w:p>
      <w:bookmarkStart w:id="1028" w:name="_TocCustom29"/>
      <w:pPr>
        <w:pStyle w:val="Heading2"/>
        <w:spacing w:before="100" w:beforeAutospacing="1" w:after="100" w:afterAutospacing="1" w:line="360" w:lineRule="auto"/>
        <w:jc w:val="lowKashida"/>
        <w:rPr>
          <w:rFonts w:cs="B Nazanin"/>
          <w:rtl/>
          <w:lang w:bidi="fa-IR"/>
        </w:rPr>
      </w:pPr>
      <w:r>
        <w:rPr>
          <w:rFonts w:cs="B Nazanin"/>
          <w:rtl/>
          <w:lang w:bidi="fa-IR"/>
        </w:rPr>
        <w:t>قراردادهای API (نمونه)</w:t>
      </w:r>
      <w:bookmarkEnd w:id="1028"/>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4265"/>
        <w:gridCol w:w="4265"/>
      </w:tblGrid>
      <w:tr>
        <w:tc>
          <w:tcPr>
            <w:tcW w:w="4265" w:type="dxa"/>
            <w:vAlign w:val="center"/>
          </w:tcPr>
          <w:p>
            <w:pPr>
              <w:spacing w:before="100" w:beforeAutospacing="1" w:after="100" w:afterAutospacing="1" w:line="360" w:lineRule="auto"/>
              <w:jc w:val="center"/>
              <w:rPr>
                <w:rFonts w:cs="B Nazanin"/>
                <w:rtl/>
                <w:lang w:bidi="fa-IR"/>
              </w:rPr>
            </w:pPr>
            <w:r>
              <w:rPr>
                <w:rFonts w:cs="B Nazanin"/>
                <w:b/>
                <w:bCs/>
                <w:rtl/>
                <w:lang w:bidi="fa-IR"/>
              </w:rPr>
              <w:t>مسیر خدمت</w:t>
            </w:r>
          </w:p>
        </w:tc>
        <w:tc>
          <w:tcPr>
            <w:tcW w:w="4265" w:type="dxa"/>
            <w:vAlign w:val="center"/>
          </w:tcPr>
          <w:p>
            <w:pPr>
              <w:spacing w:before="100" w:beforeAutospacing="1" w:after="100" w:afterAutospacing="1" w:line="360" w:lineRule="auto"/>
              <w:jc w:val="center"/>
              <w:rPr>
                <w:rFonts w:cs="B Nazanin"/>
                <w:rtl/>
                <w:lang w:bidi="fa-IR"/>
              </w:rPr>
            </w:pPr>
            <w:r>
              <w:rPr>
                <w:rFonts w:cs="B Nazanin"/>
                <w:b/>
                <w:bCs/>
                <w:rtl/>
                <w:lang w:bidi="fa-IR"/>
              </w:rPr>
              <w:t>توضیح</w:t>
            </w:r>
          </w:p>
        </w:tc>
      </w:tr>
      <w:tr>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GET /search</w:t>
            </w:r>
          </w:p>
        </w:tc>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جستجو و نتایج صفحه‌بندی</w:t>
            </w:r>
          </w:p>
        </w:tc>
      </w:tr>
      <w:tr>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POST /bookings</w:t>
            </w:r>
          </w:p>
        </w:tc>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ایجاد سفارش/شروع پرداخت</w:t>
            </w:r>
          </w:p>
        </w:tc>
      </w:tr>
      <w:tr>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POST /payments/callback</w:t>
            </w:r>
          </w:p>
        </w:tc>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بازگشت بانک و راستی‌آزمایی پرداخت</w:t>
            </w:r>
          </w:p>
        </w:tc>
      </w:tr>
      <w:tr>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POST /refunds</w:t>
            </w:r>
          </w:p>
        </w:tc>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ثبت استرداد</w:t>
            </w:r>
          </w:p>
        </w:tc>
      </w:tr>
      <w:tr>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POST /wallet/topup</w:t>
            </w:r>
          </w:p>
        </w:tc>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افزایش موجودی کیف پول</w:t>
            </w:r>
          </w:p>
        </w:tc>
      </w:tr>
      <w:tr>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POST /support/tickets</w:t>
            </w:r>
          </w:p>
        </w:tc>
        <w:tc>
          <w:tcPr>
            <w:tcW w:w="4265" w:type="dxa"/>
            <w:vAlign w:val="center"/>
          </w:tcPr>
          <w:p>
            <w:pPr>
              <w:spacing w:before="100" w:beforeAutospacing="1" w:after="100" w:afterAutospacing="1" w:line="360" w:lineRule="auto"/>
              <w:jc w:val="center"/>
              <w:rPr>
                <w:rFonts w:cs="B Nazanin"/>
                <w:rtl/>
                <w:lang w:bidi="fa-IR"/>
              </w:rPr>
            </w:pPr>
            <w:r>
              <w:rPr>
                <w:rFonts w:cs="B Nazanin"/>
                <w:rtl/>
                <w:lang w:bidi="fa-IR"/>
              </w:rPr>
              <w:t>ثبت تیکت</w:t>
            </w:r>
          </w:p>
        </w:tc>
      </w:tr>
    </w:tbl>
    <w:p>
      <w:bookmarkStart w:id="1029" w:name="_TocCustom30"/>
      <w:pPr>
        <w:pStyle w:val="Heading1"/>
        <w:spacing w:before="100" w:beforeAutospacing="1" w:after="100" w:afterAutospacing="1" w:line="360" w:lineRule="auto"/>
        <w:jc w:val="lowKashida"/>
        <w:rPr>
          <w:rFonts w:cs="B Nazanin"/>
          <w:rtl/>
          <w:lang w:bidi="fa-IR"/>
        </w:rPr>
      </w:pPr>
      <w:r>
        <w:rPr>
          <w:rFonts w:cs="B Nazanin"/>
          <w:rtl/>
          <w:lang w:bidi="fa-IR"/>
        </w:rPr>
        <w:t>دید داده (اختیاری)</w:t>
      </w:r>
      <w:bookmarkEnd w:id="1029"/>
    </w:p>
    <w:p>
      <w:pPr>
        <w:jc w:val="center"/>
        <w:spacing w:before="0" w:beforeAutospacing="1" w:after="0" w:afterAutospacing="1" w:line="360" w:lineRule="auto"/>
        <w:keepNext/>
        <w:rPr>
          <w:rFonts w:cs="B Nazanin"/>
          <w:rtl/>
          <w:lang w:bidi="fa-IR"/>
        </w:rPr>
      </w:pPr>
      <w:r>
        <w:rPr>
          <w:rFonts w:cs="B Nazanin"/>
          <w:rtl/>
          <w:lang w:bidi="fa-IR"/>
        </w:rPr>
        <w:drawing>
          <wp:anchor behindDoc="0" distT="0" distB="0" distL="0" distR="0" simplePos="0" locked="0" layoutInCell="0" allowOverlap="1" relativeHeight="2">
            <wp:simplePos x="0" y="0"/>
            <wp:positionH relativeFrom="column">
              <wp:align>center</wp:align>
            </wp:positionH>
            <wp:positionV relativeFrom="paragraph">
              <wp:posOffset>0</wp:posOffset>
            </wp:positionV>
            <wp:extent cx="5943600" cy="4576572"/>
            <wp:effectExtent l="0" t="0" r="0" b="0"/>
            <wp:wrapSquare wrapText="largest"/>
            <wp:docPr id="1015" name="image-fig-9-1.png" descr=""/>
            <wp:cNvGraphicFramePr>
              <a:graphicFrameLocks noChangeAspect="1"/>
            </wp:cNvGraphicFramePr>
            <a:graphic>
              <a:graphicData uri="http://schemas.openxmlformats.org/drawingml/2006/picture">
                <pic:pic>
                  <pic:nvPicPr>
                    <pic:cNvPr id="1015" name="image-fig-9-1.png" descr=""/>
                    <pic:cNvPicPr>
                      <a:picLocks noChangeAspect="1" noChangeArrowheads="1"/>
                    </pic:cNvPicPr>
                  </pic:nvPicPr>
                  <pic:blipFill>
                    <a:blip r:embed="rId28" cstate="print"/>
                    <a:stretch>
                      <a:fillRect/>
                    </a:stretch>
                  </pic:blipFill>
                  <pic:spPr bwMode="auto">
                    <a:xfrm>
                      <a:off x="0" y="0"/>
                      <a:ext cx="5943600" cy="4576572"/>
                    </a:xfrm>
                    <a:prstGeom prst="rect">
                      <a:avLst/>
                    </a:prstGeom>
                  </pic:spPr>
                </pic:pic>
              </a:graphicData>
            </a:graphic>
          </wp:anchor>
        </w:drawing>
      </w:r>
    </w:p>
    <w:p>
      <w:pPr>
        <w:spacing w:before="0" w:beforeAutospacing="1" w:after="100" w:afterAutospacing="1" w:line="360" w:lineRule="auto"/>
        <w:jc w:val="center"/>
        <w:rPr>
          <w:rFonts w:cs="B Nazanin"/>
          <w:rtl/>
          <w:lang w:bidi="fa-IR"/>
        </w:rPr>
      </w:pPr>
      <w:r>
        <w:rPr>
          <w:rFonts w:cs="B Nazanin"/>
          <w:i/>
          <w:iCs/>
          <w:rtl/>
          <w:lang w:bidi="fa-IR"/>
        </w:rPr>
        <w:t>شکل ۹-۱: نمودار موجودیت-رابطه (مدل داده).</w:t>
      </w:r>
    </w:p>
    <w:p>
      <w:bookmarkStart w:id="1030" w:name="_TocCustom31"/>
      <w:pPr>
        <w:pStyle w:val="Heading2"/>
        <w:spacing w:before="100" w:beforeAutospacing="1" w:after="100" w:afterAutospacing="1" w:line="360" w:lineRule="auto"/>
        <w:jc w:val="lowKashida"/>
        <w:rPr>
          <w:rFonts w:cs="B Nazanin"/>
          <w:rtl/>
          <w:lang w:bidi="fa-IR"/>
        </w:rPr>
      </w:pPr>
      <w:r>
        <w:rPr>
          <w:rFonts w:cs="B Nazanin"/>
          <w:rtl/>
          <w:lang w:bidi="fa-IR"/>
        </w:rPr>
        <w:t>سیاست‌های داده</w:t>
      </w:r>
      <w:bookmarkEnd w:id="1030"/>
    </w:p>
    <w:p>
      <w:pPr>
        <w:spacing w:before="100" w:beforeAutospacing="1" w:after="100" w:afterAutospacing="1" w:line="360" w:lineRule="auto"/>
        <w:jc w:val="both"/>
        <w:rPr>
          <w:rFonts w:cs="B Nazanin"/>
          <w:rtl/>
          <w:lang w:bidi="fa-IR"/>
        </w:rPr>
      </w:pPr>
      <w:r>
        <w:rPr>
          <w:rFonts w:cs="B Nazanin"/>
          <w:rtl/>
          <w:lang w:bidi="fa-IR"/>
        </w:rPr>
        <w:t>در این سامانه، اصل حداقل‌سازی داده رعایت می‌شود و فقط داده‌های ضروری نگهداری خواهد شد. ارتباطات شبکه‌ای با TLS محافظت می‌شوند و در صورت نیاز، ستون‌های حساس در پایگاه داده نیز رمزنگاری می‌گردند. همچنین لاگ تراکنش‌ها و لاگ ممیزی به شکلی نگهداری می‌شوند که پاسخ‌گویی پشتیبانی و پیگیری رخدادها امکان‌پذیر باشد.</w:t>
      </w:r>
    </w:p>
    <w:p>
      <w:bookmarkStart w:id="1031" w:name="_TocCustom32"/>
      <w:pPr>
        <w:pStyle w:val="Heading1"/>
        <w:spacing w:before="100" w:beforeAutospacing="1" w:after="100" w:afterAutospacing="1" w:line="360" w:lineRule="auto"/>
        <w:jc w:val="lowKashida"/>
        <w:rPr>
          <w:rFonts w:cs="B Nazanin"/>
          <w:rtl/>
          <w:lang w:bidi="fa-IR"/>
        </w:rPr>
      </w:pPr>
      <w:r>
        <w:rPr>
          <w:rFonts w:cs="B Nazanin"/>
          <w:rtl/>
          <w:lang w:bidi="fa-IR"/>
        </w:rPr>
        <w:t>کارایی</w:t>
      </w:r>
      <w:bookmarkEnd w:id="1031"/>
    </w:p>
    <w:p>
      <w:bookmarkStart w:id="1032" w:name="_TocCustom33"/>
      <w:pPr>
        <w:pStyle w:val="Heading2"/>
        <w:spacing w:before="100" w:beforeAutospacing="1" w:after="100" w:afterAutospacing="1" w:line="360" w:lineRule="auto"/>
        <w:jc w:val="lowKashida"/>
        <w:rPr>
          <w:rFonts w:cs="B Nazanin"/>
          <w:rtl/>
          <w:lang w:bidi="fa-IR"/>
        </w:rPr>
      </w:pPr>
      <w:r>
        <w:rPr>
          <w:rFonts w:cs="B Nazanin"/>
          <w:rtl/>
          <w:lang w:bidi="fa-IR"/>
        </w:rPr>
        <w:t>راهکارهای کارایی</w:t>
      </w:r>
      <w:bookmarkEnd w:id="1032"/>
    </w:p>
    <w:p>
      <w:pPr>
        <w:spacing w:before="100" w:beforeAutospacing="1" w:after="100" w:afterAutospacing="1" w:line="360" w:lineRule="auto"/>
        <w:jc w:val="both"/>
        <w:rPr>
          <w:rFonts w:cs="B Nazanin"/>
          <w:rtl/>
          <w:lang w:bidi="fa-IR"/>
        </w:rPr>
      </w:pPr>
      <w:r>
        <w:rPr>
          <w:rFonts w:cs="B Nazanin"/>
          <w:rtl/>
          <w:lang w:bidi="fa-IR"/>
        </w:rPr>
        <w:t>برای دستیابی به کارایی مناسب، به‌کارگیری حافظه نهان برای نتایج جست‌وجو با زمان اعتبار کوتاه‌مدت، صفحه‌بندی و کنترل اندازه پاسخ‌ها، اعمال مهلت زمانی و تلاش‌مجدد کنترل‌شده برای سرویس‌های بیرونی، و بهینه‌سازی دسترسی به پایگاه داده با ایندکس‌ها و استخر اتصال ضروری است.</w:t>
      </w:r>
    </w:p>
    <w:p>
      <w:bookmarkStart w:id="1033" w:name="_TocCustom34"/>
      <w:pPr>
        <w:pStyle w:val="Heading2"/>
        <w:spacing w:before="100" w:beforeAutospacing="1" w:after="100" w:afterAutospacing="1" w:line="360" w:lineRule="auto"/>
        <w:jc w:val="lowKashida"/>
        <w:rPr>
          <w:rFonts w:cs="B Nazanin"/>
          <w:rtl/>
          <w:lang w:bidi="fa-IR"/>
        </w:rPr>
      </w:pPr>
      <w:r>
        <w:rPr>
          <w:rFonts w:cs="B Nazanin"/>
          <w:rtl/>
          <w:lang w:bidi="fa-IR"/>
        </w:rPr>
        <w:t>تنظیمات پیشنهادی (اجرایی)</w:t>
      </w:r>
      <w:bookmarkEnd w:id="1033"/>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843"/>
        <w:gridCol w:w="1421"/>
        <w:gridCol w:w="4266"/>
      </w:tblGrid>
      <w:tr>
        <w:tc>
          <w:tcPr>
            <w:tcW w:w="2843" w:type="dxa"/>
            <w:vAlign w:val="center"/>
          </w:tcPr>
          <w:p>
            <w:pPr>
              <w:spacing w:before="100" w:beforeAutospacing="1" w:after="100" w:afterAutospacing="1" w:line="360" w:lineRule="auto"/>
              <w:jc w:val="center"/>
              <w:rPr>
                <w:rFonts w:cs="B Nazanin"/>
                <w:rtl/>
                <w:lang w:bidi="fa-IR"/>
              </w:rPr>
            </w:pPr>
            <w:r>
              <w:rPr>
                <w:rFonts w:cs="B Nazanin"/>
                <w:b/>
                <w:bCs/>
                <w:rtl/>
                <w:lang w:bidi="fa-IR"/>
              </w:rPr>
              <w:t>موضوع</w:t>
            </w:r>
          </w:p>
        </w:tc>
        <w:tc>
          <w:tcPr>
            <w:tcW w:w="1421" w:type="dxa"/>
            <w:vAlign w:val="center"/>
          </w:tcPr>
          <w:p>
            <w:pPr>
              <w:spacing w:before="100" w:beforeAutospacing="1" w:after="100" w:afterAutospacing="1" w:line="360" w:lineRule="auto"/>
              <w:jc w:val="center"/>
              <w:rPr>
                <w:rFonts w:cs="B Nazanin"/>
                <w:rtl/>
                <w:lang w:bidi="fa-IR"/>
              </w:rPr>
            </w:pPr>
            <w:r>
              <w:rPr>
                <w:rFonts w:cs="B Nazanin"/>
                <w:b/>
                <w:bCs/>
                <w:rtl/>
                <w:lang w:bidi="fa-IR"/>
              </w:rPr>
              <w:t>مقدار پیشنهادی</w:t>
            </w:r>
          </w:p>
        </w:tc>
        <w:tc>
          <w:tcPr>
            <w:tcW w:w="4266" w:type="dxa"/>
            <w:vAlign w:val="center"/>
          </w:tcPr>
          <w:p>
            <w:pPr>
              <w:spacing w:before="100" w:beforeAutospacing="1" w:after="100" w:afterAutospacing="1" w:line="360" w:lineRule="auto"/>
              <w:jc w:val="center"/>
              <w:rPr>
                <w:rFonts w:cs="B Nazanin"/>
                <w:rtl/>
                <w:lang w:bidi="fa-IR"/>
              </w:rPr>
            </w:pPr>
            <w:r>
              <w:rPr>
                <w:rFonts w:cs="B Nazanin"/>
                <w:b/>
                <w:bCs/>
                <w:rtl/>
                <w:lang w:bidi="fa-IR"/>
              </w:rPr>
              <w:t>توضیح</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زمان اعتبار حافظه نهان جست‌وجو</w:t>
            </w:r>
          </w:p>
        </w:tc>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۱۰ دقیقه</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کاهش بار تماس با تأمین‌کنندگان و بهبود زمان پاسخ در بازه کوتاه</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مهلت زمانی پاسخ تأمین‌کننده</w:t>
            </w:r>
          </w:p>
        </w:tc>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۲٫۵ ثانیه</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عدم وابستگی تجربه کاربر به تأمین‌کننده کند؛ نمایش نتیجه با کاهش سطح خدمت</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تلاش‌مجدد تماس با تأمین‌کننده</w:t>
            </w:r>
          </w:p>
        </w:tc>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۱ بار</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فقط برای خطاهای موقت؛ با فاصله زمانی کوتاه</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زمان انقضای سفارشِ در انتظار پرداخت</w:t>
            </w:r>
          </w:p>
        </w:tc>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۱۵ دقیقه</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جلوگیری از قفل شدن منابع و مدیریت سفارش‌های نیمه‌کاره</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پنجره اعتبار کلید یکتایی عملیات پرداخت</w:t>
            </w:r>
          </w:p>
        </w:tc>
        <w:tc>
          <w:tcPr>
            <w:tcW w:w="1421" w:type="dxa"/>
            <w:vAlign w:val="center"/>
          </w:tcPr>
          <w:p>
            <w:pPr>
              <w:spacing w:before="100" w:beforeAutospacing="1" w:after="100" w:afterAutospacing="1" w:line="360" w:lineRule="auto"/>
              <w:jc w:val="center"/>
              <w:rPr>
                <w:rFonts w:cs="B Nazanin"/>
                <w:rtl/>
                <w:lang w:bidi="fa-IR"/>
              </w:rPr>
            </w:pPr>
            <w:r>
              <w:rPr>
                <w:rFonts w:cs="B Nazanin"/>
                <w:rtl/>
                <w:lang w:bidi="fa-IR"/>
              </w:rPr>
              <w:t>۲۴ ساعت</w:t>
            </w:r>
          </w:p>
        </w:tc>
        <w:tc>
          <w:tcPr>
            <w:tcW w:w="4266" w:type="dxa"/>
            <w:vAlign w:val="center"/>
          </w:tcPr>
          <w:p>
            <w:pPr>
              <w:spacing w:before="100" w:beforeAutospacing="1" w:after="100" w:afterAutospacing="1" w:line="360" w:lineRule="auto"/>
              <w:jc w:val="center"/>
              <w:rPr>
                <w:rFonts w:cs="B Nazanin"/>
                <w:rtl/>
                <w:lang w:bidi="fa-IR"/>
              </w:rPr>
            </w:pPr>
            <w:r>
              <w:rPr>
                <w:rFonts w:cs="B Nazanin"/>
                <w:rtl/>
                <w:lang w:bidi="fa-IR"/>
              </w:rPr>
              <w:t>بی‌اثر کردن بازگشت‌های تکراری و جلوگیری از پردازش دوباره</w:t>
            </w:r>
          </w:p>
        </w:tc>
      </w:tr>
    </w:tbl>
    <w:p>
      <w:bookmarkStart w:id="1034" w:name="_TocCustom35"/>
      <w:pPr>
        <w:pStyle w:val="Heading2"/>
        <w:spacing w:before="100" w:beforeAutospacing="1" w:after="100" w:afterAutospacing="1" w:line="360" w:lineRule="auto"/>
        <w:jc w:val="lowKashida"/>
        <w:rPr>
          <w:rFonts w:cs="B Nazanin"/>
          <w:rtl/>
          <w:lang w:bidi="fa-IR"/>
        </w:rPr>
      </w:pPr>
      <w:r>
        <w:rPr>
          <w:rFonts w:cs="B Nazanin"/>
          <w:rtl/>
          <w:lang w:bidi="fa-IR"/>
        </w:rPr>
        <w:t>نقاط گلوگاه و کنترل</w:t>
      </w:r>
      <w:bookmarkEnd w:id="1034"/>
    </w:p>
    <w:tbl>
      <w:tblPr>
        <w:tblStyle w:val="TableGrid"/>
        <w:bidiVisual/>
        <w:tblW w:w="8530" w:type="dxa"/>
        <w:jc w:val="center"/>
        <w:tblCellMar>
          <w:left w:w="0" w:type="dxa"/>
          <w:right w:w="0" w:type="dxa"/>
        </w:tblCellMar>
        <w:tblBorders>
          <w:top w:val="single" w:sz="6" w:space="0" w:color="C9C9C9" w:themeColor="accent3" w:themeTint="99"/>
          <w:left w:val="single" w:sz="6" w:space="0" w:color="C9C9C9" w:themeColor="accent3" w:themeTint="99"/>
          <w:bottom w:val="single" w:sz="6" w:space="0" w:color="C9C9C9" w:themeColor="accent3" w:themeTint="99"/>
          <w:right w:val="single" w:sz="6" w:space="0" w:color="C9C9C9" w:themeColor="accent3" w:themeTint="99"/>
          <w:insideH w:val="single" w:sz="6" w:space="0" w:color="C9C9C9" w:themeColor="accent3" w:themeTint="99"/>
          <w:insideV w:val="single" w:sz="6" w:space="0" w:color="C9C9C9" w:themeColor="accent3" w:themeTint="99"/>
        </w:tblBorders>
        <w:tblLook w:val="04A0" w:firstRow="1" w:lastRow="0" w:firstColumn="1" w:lastColumn="0" w:noHBand="0" w:noVBand="1"/>
      </w:tblPr>
      <w:tblGrid>
        <w:gridCol w:w="2843"/>
        <w:gridCol w:w="2843"/>
        <w:gridCol w:w="2844"/>
      </w:tblGrid>
      <w:tr>
        <w:tc>
          <w:tcPr>
            <w:tcW w:w="2843" w:type="dxa"/>
            <w:vAlign w:val="center"/>
          </w:tcPr>
          <w:p>
            <w:pPr>
              <w:spacing w:before="100" w:beforeAutospacing="1" w:after="100" w:afterAutospacing="1" w:line="360" w:lineRule="auto"/>
              <w:jc w:val="center"/>
              <w:rPr>
                <w:rFonts w:cs="B Nazanin"/>
                <w:rtl/>
                <w:lang w:bidi="fa-IR"/>
              </w:rPr>
            </w:pPr>
            <w:r>
              <w:rPr>
                <w:rFonts w:cs="B Nazanin"/>
                <w:b/>
                <w:bCs/>
                <w:rtl/>
                <w:lang w:bidi="fa-IR"/>
              </w:rPr>
              <w:t>گلوگاه</w:t>
            </w:r>
          </w:p>
        </w:tc>
        <w:tc>
          <w:tcPr>
            <w:tcW w:w="2843" w:type="dxa"/>
            <w:vAlign w:val="center"/>
          </w:tcPr>
          <w:p>
            <w:pPr>
              <w:spacing w:before="100" w:beforeAutospacing="1" w:after="100" w:afterAutospacing="1" w:line="360" w:lineRule="auto"/>
              <w:jc w:val="center"/>
              <w:rPr>
                <w:rFonts w:cs="B Nazanin"/>
                <w:rtl/>
                <w:lang w:bidi="fa-IR"/>
              </w:rPr>
            </w:pPr>
            <w:r>
              <w:rPr>
                <w:rFonts w:cs="B Nazanin"/>
                <w:b/>
                <w:bCs/>
                <w:rtl/>
                <w:lang w:bidi="fa-IR"/>
              </w:rPr>
              <w:t>ریسک</w:t>
            </w:r>
          </w:p>
        </w:tc>
        <w:tc>
          <w:tcPr>
            <w:tcW w:w="2844" w:type="dxa"/>
            <w:vAlign w:val="center"/>
          </w:tcPr>
          <w:p>
            <w:pPr>
              <w:spacing w:before="100" w:beforeAutospacing="1" w:after="100" w:afterAutospacing="1" w:line="360" w:lineRule="auto"/>
              <w:jc w:val="center"/>
              <w:rPr>
                <w:rFonts w:cs="B Nazanin"/>
                <w:rtl/>
                <w:lang w:bidi="fa-IR"/>
              </w:rPr>
            </w:pPr>
            <w:r>
              <w:rPr>
                <w:rFonts w:cs="B Nazanin"/>
                <w:b/>
                <w:bCs/>
                <w:rtl/>
                <w:lang w:bidi="fa-IR"/>
              </w:rPr>
              <w:t>کنترل</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تأمین‌کننده کند/قطع</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افزایش زمان پاسخ</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کاهش سطح خدمت + قطع‌کننده مدار سبک</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بازگشت بانک</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تکرار/تقلب</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راستی‌آزمایی + کلید یکتایی عملیات</w:t>
            </w:r>
          </w:p>
        </w:tc>
      </w:tr>
      <w:tr>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صدور بلیت</w:t>
            </w:r>
          </w:p>
        </w:tc>
        <w:tc>
          <w:tcPr>
            <w:tcW w:w="2843" w:type="dxa"/>
            <w:vAlign w:val="center"/>
          </w:tcPr>
          <w:p>
            <w:pPr>
              <w:spacing w:before="100" w:beforeAutospacing="1" w:after="100" w:afterAutospacing="1" w:line="360" w:lineRule="auto"/>
              <w:jc w:val="center"/>
              <w:rPr>
                <w:rFonts w:cs="B Nazanin"/>
                <w:rtl/>
                <w:lang w:bidi="fa-IR"/>
              </w:rPr>
            </w:pPr>
            <w:r>
              <w:rPr>
                <w:rFonts w:cs="B Nazanin"/>
                <w:rtl/>
                <w:lang w:bidi="fa-IR"/>
              </w:rPr>
              <w:t>خطای موقت</w:t>
            </w:r>
          </w:p>
        </w:tc>
        <w:tc>
          <w:tcPr>
            <w:tcW w:w="2844" w:type="dxa"/>
            <w:vAlign w:val="center"/>
          </w:tcPr>
          <w:p>
            <w:pPr>
              <w:spacing w:before="100" w:beforeAutospacing="1" w:after="100" w:afterAutospacing="1" w:line="360" w:lineRule="auto"/>
              <w:jc w:val="center"/>
              <w:rPr>
                <w:rFonts w:cs="B Nazanin"/>
                <w:rtl/>
                <w:lang w:bidi="fa-IR"/>
              </w:rPr>
            </w:pPr>
            <w:r>
              <w:rPr>
                <w:rFonts w:cs="B Nazanin"/>
                <w:rtl/>
                <w:lang w:bidi="fa-IR"/>
              </w:rPr>
              <w:t>تلاش‌مجدد خودکار + تیکت پشتیبانی</w:t>
            </w:r>
          </w:p>
        </w:tc>
      </w:tr>
    </w:tbl>
    <w:p>
      <w:bookmarkStart w:id="1035" w:name="_TocCustom36"/>
      <w:pPr>
        <w:pStyle w:val="Heading1"/>
        <w:spacing w:before="100" w:beforeAutospacing="1" w:after="100" w:afterAutospacing="1" w:line="360" w:lineRule="auto"/>
        <w:jc w:val="lowKashida"/>
        <w:rPr>
          <w:rFonts w:cs="B Nazanin"/>
          <w:rtl/>
          <w:lang w:bidi="fa-IR"/>
        </w:rPr>
      </w:pPr>
      <w:r>
        <w:rPr>
          <w:rFonts w:cs="B Nazanin"/>
          <w:rtl/>
          <w:lang w:bidi="fa-IR"/>
        </w:rPr>
        <w:t>کیفیت</w:t>
      </w:r>
      <w:bookmarkEnd w:id="1035"/>
    </w:p>
    <w:p>
      <w:bookmarkStart w:id="1036" w:name="_TocCustom37"/>
      <w:pPr>
        <w:pStyle w:val="Heading2"/>
        <w:spacing w:before="100" w:beforeAutospacing="1" w:after="100" w:afterAutospacing="1" w:line="360" w:lineRule="auto"/>
        <w:jc w:val="lowKashida"/>
        <w:rPr>
          <w:rFonts w:cs="B Nazanin"/>
          <w:rtl/>
          <w:lang w:bidi="fa-IR"/>
        </w:rPr>
      </w:pPr>
      <w:r>
        <w:rPr>
          <w:rFonts w:cs="B Nazanin"/>
          <w:rtl/>
          <w:lang w:bidi="fa-IR"/>
        </w:rPr>
        <w:t>امنیت</w:t>
      </w:r>
      <w:bookmarkEnd w:id="1036"/>
    </w:p>
    <w:p>
      <w:pPr>
        <w:spacing w:before="100" w:beforeAutospacing="1" w:after="100" w:afterAutospacing="1" w:line="360" w:lineRule="auto"/>
        <w:jc w:val="both"/>
        <w:rPr>
          <w:rFonts w:cs="B Nazanin"/>
          <w:rtl/>
          <w:lang w:bidi="fa-IR"/>
        </w:rPr>
      </w:pPr>
      <w:r>
        <w:rPr>
          <w:rFonts w:cs="B Nazanin"/>
          <w:rtl/>
          <w:lang w:bidi="fa-IR"/>
        </w:rPr>
        <w:t>احراز هویت کاربران با توکن انجام می‌شود و برای مسیرهای حساس (مثل شروع پرداخت و استرداد) محدودیت نرخ درخواست در نظر گرفته می‌شود. مجوزدهی هم بر اساس نقش‌ها (کاربر، پشتیبان، مدیر و تأمین‌کننده) اعمال می‌شود تا هر نقش فقط به قابلیت‌های مرتبط دسترسی داشته باشد.</w:t>
      </w:r>
    </w:p>
    <w:p>
      <w:pPr>
        <w:spacing w:before="100" w:beforeAutospacing="1" w:after="100" w:afterAutospacing="1" w:line="360" w:lineRule="auto"/>
        <w:jc w:val="both"/>
        <w:rPr>
          <w:rFonts w:cs="B Nazanin"/>
          <w:rtl/>
          <w:lang w:bidi="fa-IR"/>
        </w:rPr>
      </w:pPr>
      <w:r>
        <w:rPr>
          <w:rFonts w:cs="B Nazanin"/>
          <w:rtl/>
          <w:lang w:bidi="fa-IR"/>
        </w:rPr>
        <w:t>در پرداخت، صرف دریافت بازگشت بانک کافی نیست و تراکنش از طریق API درگاه راستی‌آزمایی می‌شود. برای جلوگیری از پردازش تکراری هم کلید یکتایی عملیات روی شروع پرداخت و بازگشت بانک کنترل می‌گردد.</w:t>
      </w:r>
    </w:p>
    <w:p>
      <w:pPr>
        <w:spacing w:before="100" w:beforeAutospacing="1" w:after="100" w:afterAutospacing="1" w:line="360" w:lineRule="auto"/>
        <w:jc w:val="both"/>
        <w:rPr>
          <w:rFonts w:cs="B Nazanin"/>
          <w:rtl/>
          <w:lang w:bidi="fa-IR"/>
        </w:rPr>
      </w:pPr>
      <w:r>
        <w:rPr>
          <w:rFonts w:cs="B Nazanin"/>
          <w:rtl/>
          <w:lang w:bidi="fa-IR"/>
        </w:rPr>
        <w:t>در ذخیره‌سازی، اطلاعات حساس حداقلی نگهداری می‌شود؛ رمز عبور با هش امن ذخیره می‌شود و اطلاعات کارت در سامانه نگهداری نمی‌شود. برای پیگیری و پاسخ‌گویی، رویدادهای کلیدی مانند ایجاد سفارش، شروع پرداخت، تأیید پرداخت، صدور بلیت و استرداد با شناسه‌های مرتبط ثبت می‌شوند (برای نمونه: شناسه سفارش (bookingId)، شناسه پیگیری درگاه (gatewayRef)، و کلید یکتایی عملیات (idempotencyKey)).</w:t>
      </w:r>
    </w:p>
    <w:p>
      <w:bookmarkStart w:id="1037" w:name="_TocCustom38"/>
      <w:pPr>
        <w:pStyle w:val="Heading2"/>
        <w:spacing w:before="100" w:beforeAutospacing="1" w:after="100" w:afterAutospacing="1" w:line="360" w:lineRule="auto"/>
        <w:jc w:val="lowKashida"/>
        <w:rPr>
          <w:rFonts w:cs="B Nazanin"/>
          <w:rtl/>
          <w:lang w:bidi="fa-IR"/>
        </w:rPr>
      </w:pPr>
      <w:r>
        <w:rPr>
          <w:rFonts w:cs="B Nazanin"/>
          <w:rtl/>
          <w:lang w:bidi="fa-IR"/>
        </w:rPr>
        <w:t>قابلیت نگهداری و توسعه‌پذیری</w:t>
      </w:r>
      <w:bookmarkEnd w:id="1037"/>
    </w:p>
    <w:p>
      <w:pPr>
        <w:spacing w:before="100" w:beforeAutospacing="1" w:after="100" w:afterAutospacing="1" w:line="360" w:lineRule="auto"/>
        <w:jc w:val="both"/>
        <w:rPr>
          <w:rFonts w:cs="B Nazanin"/>
          <w:rtl/>
          <w:lang w:bidi="fa-IR"/>
        </w:rPr>
      </w:pPr>
      <w:r>
        <w:rPr>
          <w:rFonts w:cs="B Nazanin"/>
          <w:rtl/>
          <w:lang w:bidi="fa-IR"/>
        </w:rPr>
        <w:t>بیشترین تغییرپذیری سامانه در لایه یکپارچه‌سازی رخ می‌دهد، چون هر تأمین‌کننده قرارداد و محدودیت‌های خودش را دارد. برای کنترل این تغییرپذیری، برای هر تأمین‌کننده یک مبدل مستقل در نظر گرفته می‌شود و ورودی/خروجی آن با نمونه پیام‌ها و قواعد نگاشت به‌صورت روشن ثبت می‌گردد.</w:t>
      </w:r>
    </w:p>
    <w:p>
      <w:pPr>
        <w:spacing w:before="100" w:beforeAutospacing="1" w:after="100" w:afterAutospacing="1" w:line="360" w:lineRule="auto"/>
        <w:jc w:val="both"/>
        <w:rPr>
          <w:rFonts w:cs="B Nazanin"/>
          <w:rtl/>
          <w:lang w:bidi="fa-IR"/>
        </w:rPr>
      </w:pPr>
      <w:r>
        <w:rPr>
          <w:rFonts w:cs="B Nazanin"/>
          <w:rtl/>
          <w:lang w:bidi="fa-IR"/>
        </w:rPr>
        <w:t>برای کاهش ریسک تغییرات، آزمون قرارداد روی پیام‌های کلیدی (جست‌وجو، بازبینی، صدور) انجام می‌شود تا با تغییرات ناگهانی تأمین‌کننده سریع‌تر متوجه شکست‌ها شویم. در سمت سامانه نیز مرزبندی دامنه‌ها رعایت می‌شود تا تغییرات یک بخش، کمترین اثر را روی بخش‌های دیگر داشته باشد.</w:t>
      </w:r>
    </w:p>
    <w:p>
      <w:bookmarkStart w:id="1038" w:name="_TocCustom39"/>
      <w:pPr>
        <w:pStyle w:val="Heading2"/>
        <w:spacing w:before="100" w:beforeAutospacing="1" w:after="100" w:afterAutospacing="1" w:line="360" w:lineRule="auto"/>
        <w:jc w:val="lowKashida"/>
        <w:rPr>
          <w:rFonts w:cs="B Nazanin"/>
          <w:rtl/>
          <w:lang w:bidi="fa-IR"/>
        </w:rPr>
      </w:pPr>
      <w:r>
        <w:rPr>
          <w:rFonts w:cs="B Nazanin"/>
          <w:rtl/>
          <w:lang w:bidi="fa-IR"/>
        </w:rPr>
        <w:t>مشاهده‌پذیری</w:t>
      </w:r>
      <w:bookmarkEnd w:id="1038"/>
    </w:p>
    <w:p>
      <w:pPr>
        <w:spacing w:before="100" w:beforeAutospacing="1" w:after="100" w:afterAutospacing="1" w:line="360" w:lineRule="auto"/>
        <w:jc w:val="both"/>
        <w:rPr>
          <w:rFonts w:cs="B Nazanin"/>
          <w:rtl/>
          <w:lang w:bidi="fa-IR"/>
        </w:rPr>
      </w:pPr>
      <w:r>
        <w:rPr>
          <w:rFonts w:cs="B Nazanin"/>
          <w:rtl/>
          <w:lang w:bidi="fa-IR"/>
        </w:rPr>
        <w:t>برای پیگیری خطاها، در مسیرهای حساس یک شناسه ردیابی تولید می‌شود و در تمام لاگ‌ها حمل می‌گردد. حداقل داده‌ای که برای پیگیری عملیاتی نیاز داریم شامل زمان پاسخ جست‌وجو به تفکیک تأمین‌کننده، نرخ خطای بازگشت و راستی‌آزمایی پرداخت، و وضعیت صدور بلیت است.</w:t>
      </w:r>
    </w:p>
    <w:p>
      <w:pPr>
        <w:spacing w:before="100" w:beforeAutospacing="1" w:after="100" w:afterAutospacing="1" w:line="360" w:lineRule="auto"/>
        <w:jc w:val="both"/>
        <w:rPr>
          <w:rFonts w:cs="B Nazanin"/>
          <w:rtl/>
          <w:lang w:bidi="fa-IR"/>
        </w:rPr>
      </w:pPr>
      <w:r>
        <w:rPr>
          <w:rFonts w:cs="B Nazanin"/>
          <w:rtl/>
          <w:lang w:bidi="fa-IR"/>
        </w:rPr>
        <w:t>در عمل، ثبت چند شناسه کلیدی کمک می‌کند وقتی کاربر یا پشتیبانی گزارش می‌دهد، مسیر رخداد سریع‌تر دنبال شود (برای نمونه: شناسه سفارش (bookingId)، شناسه تراکنش (transactionId)، نام تأمین‌کننده (providerName)، و شناسه پیگیری درگاه (gatewayRef)). اگر زیرساخت فراهم باشد، ردیابی توزیع‌شده هم برای مسیر خرید-پرداخت-صدور اضافه می‌شود تا گلوگاه‌ها دقیق‌تر دیده شوند.</w:t>
      </w:r>
    </w:p>
    <w:p>
      <w:bookmarkStart w:id="1039" w:name="_TocCustom40"/>
      <w:pPr>
        <w:pStyle w:val="Heading1"/>
        <w:spacing w:before="100" w:beforeAutospacing="1" w:after="100" w:afterAutospacing="1" w:line="360" w:lineRule="auto"/>
        <w:jc w:val="lowKashida"/>
        <w:rPr>
          <w:rFonts w:cs="B Nazanin"/>
          <w:rtl/>
          <w:lang w:bidi="fa-IR"/>
        </w:rPr>
      </w:pPr>
      <w:r>
        <w:rPr>
          <w:rFonts w:cs="B Nazanin"/>
          <w:rtl/>
          <w:lang w:bidi="fa-IR"/>
        </w:rPr>
        <w:t>پیوست - چک‌لیست تحویل</w:t>
      </w:r>
      <w:bookmarkEnd w:id="1039"/>
    </w:p>
    <w:p>
      <w:pPr>
        <w:spacing w:before="100" w:beforeAutospacing="1" w:after="100" w:afterAutospacing="1" w:line="360" w:lineRule="auto"/>
        <w:jc w:val="both"/>
        <w:rPr>
          <w:rFonts w:cs="B Nazanin"/>
          <w:rtl/>
          <w:lang w:bidi="fa-IR"/>
        </w:rPr>
      </w:pPr>
      <w:r>
        <w:rPr>
          <w:rFonts w:cs="B Nazanin"/>
          <w:rtl/>
          <w:lang w:bidi="fa-IR"/>
        </w:rPr>
        <w:t>پیش از تحویل نهایی، چند مورد بازبینی می‌شود: کامل بودن تاریخچه بازبینی، قرار گرفتن همه نمودارها در محل‌های مربوط، درستی شماره‌گذاری بخش‌ها و شکل‌ها، و خوانایی جدول‌ها و تصاویر در خروجی ورد و پی‌دی‌اف.</w:t>
      </w:r>
    </w:p>
    <w:sectPr w:rsidR="001C796F" w:rsidSect="009F0612">
      <w:pgSz w:w="12240" w:h="15840" w:code="1"/>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B5912" w14:textId="77777777" w:rsidR="0034040D" w:rsidRDefault="0034040D">
      <w:r>
        <w:separator/>
      </w:r>
    </w:p>
  </w:endnote>
  <w:endnote w:type="continuationSeparator" w:id="0">
    <w:p w14:paraId="5CC6DBD8" w14:textId="77777777" w:rsidR="0034040D" w:rsidRDefault="00340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r">
    <w:altName w:val="Calibri"/>
    <w:panose1 w:val="00000700000000000000"/>
    <w:charset w:val="00"/>
    <w:family w:val="auto"/>
    <w:pitch w:val="variable"/>
    <w:sig w:usb0="00002005" w:usb1="D000004A" w:usb2="00000008" w:usb3="00000000" w:csb0="0000005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azanin">
    <w:altName w:val="Courier New"/>
    <w:panose1 w:val="00000400000000000000"/>
    <w:charset w:val="B2"/>
    <w:family w:val="auto"/>
    <w:pitch w:val="variable"/>
    <w:sig w:usb0="00002000" w:usb1="00000000" w:usb2="00000000" w:usb3="00000000" w:csb0="00000040" w:csb1="00000000"/>
  </w:font>
  <w:font w:name="B Nazanin">
    <w:panose1 w:val="00000400000000000000"/>
    <w:charset w:val="B2"/>
    <w:family w:val="auto"/>
    <w:pitch w:val="variable"/>
    <w:sig w:usb0="00002001" w:usb1="80000000" w:usb2="00000008" w:usb3="00000000" w:csb0="00000040" w:csb1="00000000"/>
    <w:embedRegular r:id="rId1" w:fontKey="{D6AF5FAB-4455-42F2-BFEA-38E3002AECD9}"/>
    <w:embedBold r:id="rId2" w:fontKey="{993A63BF-7EBC-4AD5-82E3-F8FA8C5B7813}"/>
    <w:embedItalic r:id="rId3" w:fontKey="{5D884BFF-8946-4D04-A2A0-764AFC70CB7A}"/>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embedRegular r:id="rId4" w:subsetted="1" w:fontKey="{C9CA5C9B-2B2D-441B-B832-8EA306812C7A}"/>
  </w:font>
  <w:font w:name="Calibri">
    <w:panose1 w:val="020F0502020204030204"/>
    <w:charset w:val="00"/>
    <w:family w:val="swiss"/>
    <w:pitch w:val="variable"/>
    <w:sig w:usb0="E4002EFF" w:usb1="C200247B" w:usb2="00000009" w:usb3="00000000" w:csb0="000001FF" w:csb1="00000000"/>
  </w:font>
  <w:font w:name="Lotus">
    <w:altName w:val="Courier New"/>
    <w:panose1 w:val="000005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6A58" w14:textId="77777777" w:rsidR="00772020" w:rsidRDefault="00772020" w:rsidP="00AB05F3">
    <w:pPr>
      <w:pStyle w:val="Footer"/>
      <w:rPr>
        <w:rStyle w:val="PageNumber"/>
      </w:rPr>
    </w:pPr>
    <w:r>
      <w:rPr>
        <w:rStyle w:val="PageNumber"/>
        <w:rtl/>
      </w:rPr>
      <w:fldChar w:fldCharType="begin"/>
    </w:r>
    <w:r>
      <w:rPr>
        <w:rStyle w:val="PageNumber"/>
      </w:rPr>
      <w:instrText xml:space="preserve">PAGE  </w:instrText>
    </w:r>
    <w:r>
      <w:rPr>
        <w:rStyle w:val="PageNumber"/>
        <w:rtl/>
      </w:rPr>
      <w:fldChar w:fldCharType="end"/>
    </w:r>
  </w:p>
  <w:p w14:paraId="3FF2B65E" w14:textId="77777777" w:rsidR="00772020" w:rsidRDefault="00772020" w:rsidP="00AB05F3">
    <w:pPr>
      <w:pStyle w:val="Footer"/>
    </w:pPr>
  </w:p>
</w:ftr>
</file>

<file path=word/footer2.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tbl>
    <w:tblPr>
      <w:bidiVisual/>
      <w:tblW w:w="0" w:type="auto"/>
      <w:jc w:val="center"/>
      <w:tblBorders>
        <w:top w:val="single" w:sz="4" w:space="0" w:color="auto"/>
      </w:tblBorders>
      <w:tblLook w:val="01E0" w:firstRow="1" w:lastRow="1" w:firstColumn="1" w:lastColumn="1" w:noHBand="0" w:noVBand="0"/>
    </w:tblPr>
    <w:tblGrid>
      <w:gridCol w:w="2230"/>
      <w:gridCol w:w="3420"/>
      <w:gridCol w:w="1148"/>
      <w:gridCol w:w="1372"/>
    </w:tblGrid>
    <w:tr w:rsidR="00772020" w:rsidRPr="00367D54" ns2:paraId="69DB83C4" ns2:textId="77777777" w:rsidTr="00F6497D">
      <w:trPr>
        <w:jc w:val="center"/>
      </w:trPr>
      <w:tc>
        <w:tcPr>
          <w:tcW w:w="2230" w:type="dxa"/>
        </w:tcPr>
        <w:p ns2:paraId="63B8F92A" ns2:textId="77777777" w:rsidR="00772020" w:rsidRPr="00367D54" w:rsidRDefault="00772020" w:rsidP="00AB05F3">
          <w:pPr>
            <w:pStyle w:val="Footer"/>
            <w:rPr>
              <w:rFonts w:cs="B Nazanin"/>
              <w:rtl/>
            </w:rPr>
          </w:pPr>
          <w:r w:rsidRPr="00367D54">
            <w:rPr>
              <w:rFonts w:cs="B Nazanin" w:hint="cs"/>
              <w:rtl/>
            </w:rPr>
            <w:t>محرمانه</w:t>
          </w:r>
        </w:p>
      </w:tc>
      <w:tc>
        <w:tcPr>
          <w:tcW w:w="3420" w:type="dxa"/>
        </w:tcPr>
        <w:p ns2:paraId="4A3BA509" ns2:textId="77777777" w:rsidR="00772020" w:rsidRPr="00367D54" w:rsidRDefault="00772020" w:rsidP="00B213B4">
          <w:pPr>
            <w:pStyle w:val="Footer"/>
            <w:jc w:val="center"/>
            <w:rPr>
              <w:rFonts w:cs="B Nazanin"/>
              <w:rtl/>
              <w:lang w:bidi="fa-IR"/>
            </w:rPr>
          </w:pPr>
          <w:r w:rsidRPr="00367D54">
            <w:rPr>
              <w:rFonts w:ascii="Cambria" w:hAnsi="Cambria" w:cs="Cambria" w:hint="cs"/>
              <w:rtl/>
            </w:rPr>
            <w:t>©</w:t>
          </w:r>
          <w:r w:rsidRPr="00367D54">
            <w:rPr>
              <w:rFonts w:cs="B Nazanin" w:hint="cs"/>
              <w:rtl/>
            </w:rPr>
            <w:t xml:space="preserve"> </w:t>
          </w:r>
          <w:r w:rsidRPr="00367D54">
            <w:rPr>
              <w:rFonts w:cs="B Nazanin"/>
              <w:rtl/>
            </w:rPr>
            <w:fldChar w:fldCharType="begin"/>
          </w:r>
          <w:r w:rsidRPr="00367D54">
            <w:rPr>
              <w:rFonts w:cs="B Nazanin"/>
              <w:rtl/>
            </w:rPr>
            <w:instrText xml:space="preserve"> </w:instrText>
          </w:r>
          <w:r w:rsidRPr="00367D54">
            <w:rPr>
              <w:rFonts w:cs="B Nazanin" w:hint="cs"/>
            </w:rPr>
            <w:instrText>DATE  \@ "yyyy"  \* MERGEFORMAT</w:instrText>
          </w:r>
          <w:r w:rsidRPr="00367D54">
            <w:rPr>
              <w:rFonts w:cs="B Nazanin"/>
              <w:rtl/>
            </w:rPr>
            <w:instrText xml:space="preserve"> </w:instrText>
          </w:r>
          <w:r w:rsidRPr="00367D54">
            <w:rPr>
              <w:rFonts w:cs="B Nazanin"/>
              <w:rtl/>
            </w:rPr>
            <w:fldChar w:fldCharType="separate"/>
          </w:r>
          <w:r w:rsidR="001D7889">
            <w:rPr>
              <w:rFonts w:cs="B Nazanin"/>
              <w:noProof/>
              <w:rtl/>
            </w:rPr>
            <w:t>‏۱۴۰۴</w:t>
          </w:r>
          <w:r w:rsidRPr="00367D54">
            <w:rPr>
              <w:rFonts w:cs="B Nazanin"/>
              <w:rtl/>
            </w:rPr>
            <w:fldChar w:fldCharType="end"/>
          </w:r>
          <w:r>
            <w:rPr>
              <w:rFonts w:cs="B Nazanin" w:hint="cs"/>
              <w:rtl/>
              <w:lang w:bidi="fa-IR"/>
            </w:rPr>
            <w:t>، سامانه مارکوپولو</w:t>
          </w:r>
        </w:p>
      </w:tc>
      <w:tc>
        <w:tcPr>
          <w:tcW w:w="1148" w:type="dxa"/>
        </w:tcPr>
        <w:p ns2:paraId="6D372FDF" ns2:textId="77777777" w:rsidR="00772020" w:rsidRPr="00367D54" w:rsidRDefault="00772020" w:rsidP="00AB05F3">
          <w:pPr>
            <w:pStyle w:val="Footer"/>
            <w:rPr>
              <w:rFonts w:cs="B Nazanin"/>
              <w:rtl/>
            </w:rPr>
          </w:pPr>
        </w:p>
      </w:tc>
      <w:tc>
        <w:tcPr>
          <w:tcW w:w="1372" w:type="dxa"/>
        </w:tcPr>
        <w:p ns2:paraId="79346389" ns2:textId="77777777" w:rsidR="00772020" w:rsidRPr="00367D54" w:rsidRDefault="00772020" w:rsidP="00674D3A">
          <w:pPr>
            <w:pStyle w:val="Footer"/>
            <w:rPr>
              <w:rFonts w:cs="B Nazanin"/>
              <w:rtl/>
            </w:rPr>
          </w:pPr>
          <w:r w:rsidRPr="00367D54">
            <w:rPr>
              <w:rFonts w:cs="B Nazanin" w:hint="cs"/>
              <w:rtl/>
            </w:rPr>
            <w:t xml:space="preserve">صفحه </w:t>
          </w:r>
          <w:r w:rsidRPr="00367D54">
            <w:rPr>
              <w:rStyle w:val="PageNumber"/>
              <w:rFonts w:cs="B Nazanin"/>
            </w:rPr>
            <w:fldChar w:fldCharType="begin"/>
          </w:r>
          <w:r w:rsidRPr="00367D54">
            <w:rPr>
              <w:rStyle w:val="PageNumber"/>
              <w:rFonts w:cs="B Nazanin"/>
            </w:rPr>
            <w:instrText xml:space="preserve"> PAGE </w:instrText>
          </w:r>
          <w:r w:rsidRPr="00367D54">
            <w:rPr>
              <w:rStyle w:val="PageNumber"/>
              <w:rFonts w:cs="B Nazanin"/>
            </w:rPr>
            <w:fldChar w:fldCharType="separate"/>
          </w:r>
          <w:r w:rsidR="009663A4">
            <w:rPr>
              <w:rStyle w:val="PageNumber"/>
              <w:rFonts w:cs="B Nazanin"/>
              <w:noProof/>
              <w:rtl/>
            </w:rPr>
            <w:t>5</w:t>
          </w:r>
          <w:r w:rsidRPr="00367D54">
            <w:rPr>
              <w:rStyle w:val="PageNumber"/>
              <w:rFonts w:cs="B Nazanin"/>
            </w:rPr>
            <w:fldChar w:fldCharType="end"/>
          </w:r>
          <w:r w:rsidRPr="00367D54">
            <w:rPr>
              <w:rFonts w:cs="B Nazanin" w:hint="cs"/>
              <w:rtl/>
            </w:rPr>
            <w:t xml:space="preserve"> از </w:t>
          </w:r>
          <w:r w:rsidRPr="00367D54">
            <w:rPr>
              <w:rStyle w:val="PageNumber"/>
              <w:rFonts w:cs="B Nazanin"/>
            </w:rPr>
            <w:fldChar w:fldCharType="begin"/>
          </w:r>
          <w:r w:rsidRPr="00367D54">
            <w:rPr>
              <w:rStyle w:val="PageNumber"/>
              <w:rFonts w:cs="B Nazanin"/>
            </w:rPr>
            <w:instrText xml:space="preserve"> NUMPAGES </w:instrText>
          </w:r>
          <w:r w:rsidRPr="00367D54">
            <w:rPr>
              <w:rStyle w:val="PageNumber"/>
              <w:rFonts w:cs="B Nazanin"/>
            </w:rPr>
            <w:fldChar w:fldCharType="separate"/>
          </w:r>
          <w:r w:rsidR="009663A4">
            <w:rPr>
              <w:rStyle w:val="PageNumber"/>
              <w:rFonts w:cs="B Nazanin"/>
              <w:noProof/>
              <w:rtl/>
            </w:rPr>
            <w:t>8</w:t>
          </w:r>
          <w:r w:rsidRPr="00367D54">
            <w:rPr>
              <w:rStyle w:val="PageNumber"/>
              <w:rFonts w:cs="B Nazanin"/>
            </w:rPr>
            <w:fldChar w:fldCharType="end"/>
          </w:r>
        </w:p>
      </w:tc>
    </w:tr>
  </w:tbl>
  <w:p ns2:paraId="255ADFEE" ns2:textId="77777777" w:rsidR="00772020" w:rsidRPr="00367D54" w:rsidRDefault="00772020" w:rsidP="00AB05F3">
    <w:pPr>
      <w:pStyle w:val="Footer"/>
      <w:rPr>
        <w:rFonts w:cs="B Naza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9DDBD" w14:textId="77777777" w:rsidR="0034040D" w:rsidRDefault="0034040D">
      <w:r>
        <w:separator/>
      </w:r>
    </w:p>
  </w:footnote>
  <w:footnote w:type="continuationSeparator" w:id="0">
    <w:p w14:paraId="70D73BAE" w14:textId="77777777" w:rsidR="0034040D" w:rsidRDefault="0034040D">
      <w:r>
        <w:continuationSeparator/>
      </w:r>
    </w:p>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tbl>
    <w:tblPr>
      <w:bidiVisual/>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84"/>
      <w:gridCol w:w="3650"/>
    </w:tblGrid>
    <w:tr w:rsidR="00772020" w:rsidRPr="00AA7C85" ns2:paraId="6D22E57C" ns2:textId="77777777" w:rsidTr="00AA7C85">
      <w:trPr>
        <w:jc w:val="center"/>
      </w:trPr>
      <w:tc>
        <w:tcPr>
          <w:tcW w:w="4584"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ns2:paraId="232AF72C" ns2:textId="77777777" w:rsidR="00772020" w:rsidRPr="00AA7C85" w:rsidRDefault="00772020" w:rsidP="00B213B4">
          <w:pPr>
            <w:rPr>
              <w:rFonts w:cs="B Nazanin"/>
              <w:b/>
              <w:bCs/>
              <w:color w:val="767171" w:themeColor="background2" w:themeShade="80"/>
              <w:sz w:val="22"/>
              <w:szCs w:val="22"/>
              <w:rtl/>
            </w:rPr>
          </w:pPr>
          <w:r w:rsidRPr="00AA7C85">
            <w:rPr>
              <w:rFonts w:cs="B Nazanin" w:hint="cs"/>
              <w:b/>
              <w:bCs/>
              <w:color w:val="767171" w:themeColor="background2" w:themeShade="80"/>
              <w:sz w:val="22"/>
              <w:szCs w:val="22"/>
              <w:rtl/>
            </w:rPr>
            <w:t xml:space="preserve">سامانه </w:t>
          </w:r>
          <w:r>
            <w:rPr>
              <w:rFonts w:cs="B Nazanin" w:hint="cs"/>
              <w:b/>
              <w:bCs/>
              <w:color w:val="767171" w:themeColor="background2" w:themeShade="80"/>
              <w:sz w:val="22"/>
              <w:szCs w:val="22"/>
              <w:rtl/>
            </w:rPr>
            <w:t>مارکوپولو</w:t>
          </w:r>
        </w:p>
      </w:tc>
      <w:tc>
        <w:tcPr>
          <w:tcW w:w="3650"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ns2:paraId="42590BB5" ns2:textId="77777777" w:rsidR="00772020" w:rsidRPr="00AA7C85" w:rsidRDefault="00772020" w:rsidP="009E0FB6">
          <w:pPr>
            <w:pStyle w:val="Header"/>
            <w:rPr>
              <w:b/>
              <w:bCs/>
              <w:color w:val="767171" w:themeColor="background2" w:themeShade="80"/>
              <w:rtl/>
            </w:rPr>
          </w:pPr>
          <w:r w:rsidRPr="00AA7C85">
            <w:rPr>
              <w:rFonts w:hint="cs"/>
              <w:b/>
              <w:bCs/>
              <w:color w:val="767171" w:themeColor="background2" w:themeShade="80"/>
              <w:rtl/>
            </w:rPr>
            <w:t>نسخه 1.0</w:t>
          </w:r>
        </w:p>
      </w:tc>
    </w:tr>
    <w:tr w:rsidR="00772020" w:rsidRPr="00AA7C85" ns2:paraId="0659D2D0" ns2:textId="77777777" w:rsidTr="00AA7C85">
      <w:trPr>
        <w:jc w:val="center"/>
      </w:trPr>
      <w:tc>
        <w:tcPr>
          <w:tcW w:w="4584"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ns2:paraId="6ECAB1DE" ns2:textId="77777777" w:rsidR="00772020" w:rsidRPr="00AA7C85" w:rsidRDefault="00772020" w:rsidP="00AF3671">
          <w:pPr>
            <w:pStyle w:val="Header"/>
            <w:rPr>
              <w:color w:val="767171" w:themeColor="background2" w:themeShade="80"/>
            </w:rPr>
          </w:pPr>
          <w:r w:rsidRPr="00AA7C85">
            <w:rPr>
              <w:color w:val="767171" w:themeColor="background2" w:themeShade="80"/>
              <w:rtl/>
            </w:rPr>
            <w:fldChar w:fldCharType="begin"/>
          </w:r>
          <w:r w:rsidRPr="00AA7C85">
            <w:rPr>
              <w:color w:val="767171" w:themeColor="background2" w:themeShade="80"/>
              <w:rtl/>
            </w:rPr>
            <w:instrText xml:space="preserve"> </w:instrText>
          </w:r>
          <w:r w:rsidRPr="00AA7C85">
            <w:rPr>
              <w:color w:val="767171" w:themeColor="background2" w:themeShade="80"/>
            </w:rPr>
            <w:instrText>DOCPROPERTY  Subject  \* MERGEFORMAT</w:instrText>
          </w:r>
          <w:r w:rsidRPr="00AA7C85">
            <w:rPr>
              <w:color w:val="767171" w:themeColor="background2" w:themeShade="80"/>
              <w:rtl/>
            </w:rPr>
            <w:instrText xml:space="preserve"> </w:instrText>
          </w:r>
          <w:r w:rsidRPr="00AA7C85">
            <w:rPr>
              <w:color w:val="767171" w:themeColor="background2" w:themeShade="80"/>
              <w:rtl/>
            </w:rPr>
            <w:fldChar w:fldCharType="separate"/>
          </w:r>
          <w:r>
            <w:rPr>
              <w:color w:val="767171" w:themeColor="background2" w:themeShade="80"/>
              <w:rtl/>
            </w:rPr>
            <w:t xml:space="preserve">سند </w:t>
          </w:r>
          <w:r w:rsidRPr="00AA7C85">
            <w:rPr>
              <w:color w:val="767171" w:themeColor="background2" w:themeShade="80"/>
              <w:rtl/>
            </w:rPr>
            <w:fldChar w:fldCharType="end"/>
          </w:r>
          <w:r w:rsidR="00AF3671">
            <w:rPr>
              <w:rFonts w:hint="cs"/>
              <w:color w:val="767171" w:themeColor="background2" w:themeShade="80"/>
              <w:rtl/>
            </w:rPr>
            <w:t>معماری نرم</w:t>
          </w:r>
          <w:r w:rsidR="00AF3671">
            <w:rPr>
              <w:rFonts w:hint="eastAsia"/>
              <w:color w:val="767171" w:themeColor="background2" w:themeShade="80"/>
              <w:rtl/>
            </w:rPr>
            <w:t>‌افزا</w:t>
          </w:r>
          <w:r w:rsidR="00AF3671">
            <w:rPr>
              <w:rFonts w:hint="cs"/>
              <w:color w:val="767171" w:themeColor="background2" w:themeShade="80"/>
              <w:rtl/>
            </w:rPr>
            <w:t>ر</w:t>
          </w:r>
        </w:p>
      </w:tc>
      <w:tc>
        <w:tcPr>
          <w:tcW w:w="3650"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ns2:paraId="71167A2C" ns2:textId="77777777" w:rsidR="00772020" w:rsidRPr="00AA7C85" w:rsidRDefault="00772020" w:rsidP="00AF3671">
          <w:pPr>
            <w:pStyle w:val="Header"/>
            <w:rPr>
              <w:color w:val="767171" w:themeColor="background2" w:themeShade="80"/>
            </w:rPr>
          </w:pPr>
          <w:r w:rsidRPr="00AA7C85">
            <w:rPr>
              <w:rFonts w:hint="cs"/>
              <w:color w:val="767171" w:themeColor="background2" w:themeShade="80"/>
              <w:rtl/>
            </w:rPr>
            <w:t xml:space="preserve">تاريخ: </w:t>
          </w:r>
          <w:r w:rsidR="00AF3671">
            <w:rPr>
              <w:rFonts w:hint="cs"/>
              <w:color w:val="767171" w:themeColor="background2" w:themeShade="80"/>
              <w:rtl/>
            </w:rPr>
            <w:t>۲۳</w:t>
          </w:r>
          <w:r w:rsidRPr="00AA7C85">
            <w:rPr>
              <w:rFonts w:hint="cs"/>
              <w:color w:val="767171" w:themeColor="background2" w:themeShade="80"/>
              <w:rtl/>
            </w:rPr>
            <w:t>/</w:t>
          </w:r>
          <w:r>
            <w:rPr>
              <w:rFonts w:hint="cs"/>
              <w:color w:val="767171" w:themeColor="background2" w:themeShade="80"/>
              <w:rtl/>
            </w:rPr>
            <w:t>۱۱</w:t>
          </w:r>
          <w:r w:rsidRPr="00AA7C85">
            <w:rPr>
              <w:rFonts w:hint="cs"/>
              <w:color w:val="767171" w:themeColor="background2" w:themeShade="80"/>
              <w:rtl/>
            </w:rPr>
            <w:t>/۱۴۰</w:t>
          </w:r>
          <w:r>
            <w:rPr>
              <w:rFonts w:hint="cs"/>
              <w:color w:val="767171" w:themeColor="background2" w:themeShade="80"/>
              <w:rtl/>
            </w:rPr>
            <w:t>۴</w:t>
          </w:r>
        </w:p>
      </w:tc>
    </w:tr>
  </w:tbl>
  <w:p ns2:paraId="3EF92D89" ns2:textId="77777777" w:rsidR="00772020" w:rsidRPr="006007F5" w:rsidRDefault="00772020" w:rsidP="009E0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F6C025E"/>
    <w:lvl w:ilvl="0">
      <w:start w:val="1"/>
      <w:numFmt w:val="decimal"/>
      <w:pStyle w:val="ListNumber5"/>
      <w:lvlText w:val="%1."/>
      <w:lvlJc w:val="left"/>
      <w:pPr>
        <w:tabs>
          <w:tab w:val="num" w:pos="1418"/>
        </w:tabs>
        <w:ind w:left="1418" w:hanging="284"/>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1" w15:restartNumberingAfterBreak="0">
    <w:nsid w:val="FFFFFF7D"/>
    <w:multiLevelType w:val="singleLevel"/>
    <w:tmpl w:val="888CCDD8"/>
    <w:lvl w:ilvl="0">
      <w:start w:val="1"/>
      <w:numFmt w:val="decimal"/>
      <w:pStyle w:val="ListNumber4"/>
      <w:lvlText w:val="%1."/>
      <w:lvlJc w:val="left"/>
      <w:pPr>
        <w:tabs>
          <w:tab w:val="num" w:pos="1134"/>
        </w:tabs>
        <w:ind w:left="1134" w:hanging="283"/>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2" w15:restartNumberingAfterBreak="0">
    <w:nsid w:val="FFFFFF7E"/>
    <w:multiLevelType w:val="singleLevel"/>
    <w:tmpl w:val="51AC91EE"/>
    <w:lvl w:ilvl="0">
      <w:start w:val="1"/>
      <w:numFmt w:val="decimal"/>
      <w:pStyle w:val="ListNumber3"/>
      <w:lvlText w:val="%1."/>
      <w:lvlJc w:val="left"/>
      <w:pPr>
        <w:tabs>
          <w:tab w:val="num" w:pos="851"/>
        </w:tabs>
        <w:ind w:left="851" w:hanging="284"/>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3" w15:restartNumberingAfterBreak="0">
    <w:nsid w:val="FFFFFF7F"/>
    <w:multiLevelType w:val="singleLevel"/>
    <w:tmpl w:val="251CF078"/>
    <w:lvl w:ilvl="0">
      <w:start w:val="1"/>
      <w:numFmt w:val="decimal"/>
      <w:pStyle w:val="ListNumber2"/>
      <w:lvlText w:val="%1."/>
      <w:lvlJc w:val="left"/>
      <w:pPr>
        <w:tabs>
          <w:tab w:val="num" w:pos="567"/>
        </w:tabs>
        <w:ind w:left="567" w:hanging="283"/>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4" w15:restartNumberingAfterBreak="0">
    <w:nsid w:val="FFFFFF80"/>
    <w:multiLevelType w:val="singleLevel"/>
    <w:tmpl w:val="A0B8613C"/>
    <w:lvl w:ilvl="0">
      <w:start w:val="1"/>
      <w:numFmt w:val="bullet"/>
      <w:pStyle w:val="ListBullet5"/>
      <w:lvlText w:val=""/>
      <w:lvlJc w:val="left"/>
      <w:pPr>
        <w:tabs>
          <w:tab w:val="num" w:pos="1134"/>
        </w:tabs>
        <w:ind w:left="1304" w:hanging="170"/>
      </w:pPr>
      <w:rPr>
        <w:rFonts w:ascii="Symbol" w:hAnsi="Symbol" w:hint="default"/>
      </w:rPr>
    </w:lvl>
  </w:abstractNum>
  <w:abstractNum w:abstractNumId="5" w15:restartNumberingAfterBreak="0">
    <w:nsid w:val="FFFFFF81"/>
    <w:multiLevelType w:val="singleLevel"/>
    <w:tmpl w:val="D2EC2FBE"/>
    <w:lvl w:ilvl="0">
      <w:start w:val="1"/>
      <w:numFmt w:val="bullet"/>
      <w:pStyle w:val="ListBullet4"/>
      <w:lvlText w:val=""/>
      <w:lvlJc w:val="left"/>
      <w:pPr>
        <w:tabs>
          <w:tab w:val="num" w:pos="851"/>
        </w:tabs>
        <w:ind w:left="1021" w:hanging="170"/>
      </w:pPr>
      <w:rPr>
        <w:rFonts w:ascii="Symbol" w:hAnsi="Symbol" w:hint="default"/>
      </w:rPr>
    </w:lvl>
  </w:abstractNum>
  <w:abstractNum w:abstractNumId="6" w15:restartNumberingAfterBreak="0">
    <w:nsid w:val="FFFFFF82"/>
    <w:multiLevelType w:val="singleLevel"/>
    <w:tmpl w:val="A1EE9E12"/>
    <w:lvl w:ilvl="0">
      <w:start w:val="1"/>
      <w:numFmt w:val="bullet"/>
      <w:pStyle w:val="ListBullet3"/>
      <w:lvlText w:val=""/>
      <w:lvlJc w:val="left"/>
      <w:pPr>
        <w:tabs>
          <w:tab w:val="num" w:pos="567"/>
        </w:tabs>
        <w:ind w:left="680" w:hanging="113"/>
      </w:pPr>
      <w:rPr>
        <w:rFonts w:ascii="Symbol" w:hAnsi="Symbol" w:hint="default"/>
      </w:rPr>
    </w:lvl>
  </w:abstractNum>
  <w:abstractNum w:abstractNumId="7" w15:restartNumberingAfterBreak="0">
    <w:nsid w:val="FFFFFF88"/>
    <w:multiLevelType w:val="singleLevel"/>
    <w:tmpl w:val="A208C016"/>
    <w:lvl w:ilvl="0">
      <w:start w:val="1"/>
      <w:numFmt w:val="decimal"/>
      <w:pStyle w:val="ListNumber"/>
      <w:lvlText w:val="%1."/>
      <w:lvlJc w:val="left"/>
      <w:pPr>
        <w:tabs>
          <w:tab w:val="num" w:pos="284"/>
        </w:tabs>
        <w:ind w:left="284" w:hanging="284"/>
      </w:pPr>
      <w:rPr>
        <w:rFonts w:ascii="Times New Roman" w:hAnsi="Times New Roman" w:cs="Zar" w:hint="default"/>
        <w:b w:val="0"/>
        <w:bCs w:val="0"/>
        <w:i w:val="0"/>
        <w:iCs w:val="0"/>
        <w:color w:val="auto"/>
        <w:spacing w:val="0"/>
        <w:w w:val="100"/>
        <w:position w:val="0"/>
        <w:sz w:val="26"/>
        <w:szCs w:val="28"/>
        <w:u w:val="none"/>
        <w:effect w:val="none"/>
      </w:rPr>
    </w:lvl>
  </w:abstractNum>
  <w:abstractNum w:abstractNumId="8" w15:restartNumberingAfterBreak="0">
    <w:nsid w:val="FFFFFF89"/>
    <w:multiLevelType w:val="singleLevel"/>
    <w:tmpl w:val="013A661A"/>
    <w:lvl w:ilvl="0">
      <w:start w:val="1"/>
      <w:numFmt w:val="bullet"/>
      <w:pStyle w:val="ListBullet"/>
      <w:lvlText w:val=""/>
      <w:lvlJc w:val="left"/>
      <w:pPr>
        <w:tabs>
          <w:tab w:val="num" w:pos="0"/>
        </w:tabs>
        <w:ind w:left="170" w:hanging="170"/>
      </w:pPr>
      <w:rPr>
        <w:rFonts w:ascii="Symbol" w:hAnsi="Symbol" w:hint="default"/>
      </w:rPr>
    </w:lvl>
  </w:abstractNum>
  <w:abstractNum w:abstractNumId="9" w15:restartNumberingAfterBreak="0">
    <w:nsid w:val="044F0548"/>
    <w:multiLevelType w:val="hybridMultilevel"/>
    <w:tmpl w:val="0BE4775C"/>
    <w:lvl w:ilvl="0" w:tplc="7D0A8EBA">
      <w:start w:val="1"/>
      <w:numFmt w:val="decimal"/>
      <w:lvlText w:val="%1."/>
      <w:lvlJc w:val="left"/>
      <w:pPr>
        <w:ind w:left="1829" w:hanging="360"/>
      </w:pPr>
      <w:rPr>
        <w:rFonts w:hint="default"/>
      </w:rPr>
    </w:lvl>
    <w:lvl w:ilvl="1" w:tplc="04090019" w:tentative="1">
      <w:start w:val="1"/>
      <w:numFmt w:val="lowerLetter"/>
      <w:lvlText w:val="%2."/>
      <w:lvlJc w:val="left"/>
      <w:pPr>
        <w:ind w:left="2549" w:hanging="360"/>
      </w:pPr>
    </w:lvl>
    <w:lvl w:ilvl="2" w:tplc="0409001B" w:tentative="1">
      <w:start w:val="1"/>
      <w:numFmt w:val="lowerRoman"/>
      <w:lvlText w:val="%3."/>
      <w:lvlJc w:val="right"/>
      <w:pPr>
        <w:ind w:left="3269" w:hanging="180"/>
      </w:pPr>
    </w:lvl>
    <w:lvl w:ilvl="3" w:tplc="0409000F" w:tentative="1">
      <w:start w:val="1"/>
      <w:numFmt w:val="decimal"/>
      <w:lvlText w:val="%4."/>
      <w:lvlJc w:val="left"/>
      <w:pPr>
        <w:ind w:left="3989" w:hanging="360"/>
      </w:pPr>
    </w:lvl>
    <w:lvl w:ilvl="4" w:tplc="04090019" w:tentative="1">
      <w:start w:val="1"/>
      <w:numFmt w:val="lowerLetter"/>
      <w:lvlText w:val="%5."/>
      <w:lvlJc w:val="left"/>
      <w:pPr>
        <w:ind w:left="4709" w:hanging="360"/>
      </w:pPr>
    </w:lvl>
    <w:lvl w:ilvl="5" w:tplc="0409001B" w:tentative="1">
      <w:start w:val="1"/>
      <w:numFmt w:val="lowerRoman"/>
      <w:lvlText w:val="%6."/>
      <w:lvlJc w:val="right"/>
      <w:pPr>
        <w:ind w:left="5429" w:hanging="180"/>
      </w:pPr>
    </w:lvl>
    <w:lvl w:ilvl="6" w:tplc="0409000F" w:tentative="1">
      <w:start w:val="1"/>
      <w:numFmt w:val="decimal"/>
      <w:lvlText w:val="%7."/>
      <w:lvlJc w:val="left"/>
      <w:pPr>
        <w:ind w:left="6149" w:hanging="360"/>
      </w:pPr>
    </w:lvl>
    <w:lvl w:ilvl="7" w:tplc="04090019" w:tentative="1">
      <w:start w:val="1"/>
      <w:numFmt w:val="lowerLetter"/>
      <w:lvlText w:val="%8."/>
      <w:lvlJc w:val="left"/>
      <w:pPr>
        <w:ind w:left="6869" w:hanging="360"/>
      </w:pPr>
    </w:lvl>
    <w:lvl w:ilvl="8" w:tplc="0409001B" w:tentative="1">
      <w:start w:val="1"/>
      <w:numFmt w:val="lowerRoman"/>
      <w:lvlText w:val="%9."/>
      <w:lvlJc w:val="right"/>
      <w:pPr>
        <w:ind w:left="7589" w:hanging="180"/>
      </w:pPr>
    </w:lvl>
  </w:abstractNum>
  <w:abstractNum w:abstractNumId="10" w15:restartNumberingAfterBreak="0">
    <w:nsid w:val="28E76876"/>
    <w:multiLevelType w:val="hybridMultilevel"/>
    <w:tmpl w:val="D960B358"/>
    <w:lvl w:ilvl="0" w:tplc="5226F5F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9B11810"/>
    <w:multiLevelType w:val="multilevel"/>
    <w:tmpl w:val="71540398"/>
    <w:lvl w:ilvl="0">
      <w:start w:val="1"/>
      <w:numFmt w:val="decimal"/>
      <w:lvlText w:val="%1"/>
      <w:lvlJc w:val="left"/>
      <w:pPr>
        <w:tabs>
          <w:tab w:val="num" w:pos="0"/>
        </w:tabs>
        <w:ind w:left="284" w:hanging="284"/>
      </w:pPr>
      <w:rPr>
        <w:rFonts w:ascii="Times New Roman" w:hAnsi="Times New Roman" w:cs="Zar" w:hint="default"/>
        <w:b/>
        <w:bCs/>
        <w:i w:val="0"/>
        <w:iCs w:val="0"/>
        <w:color w:val="auto"/>
        <w:spacing w:val="0"/>
        <w:w w:val="100"/>
        <w:position w:val="0"/>
        <w:sz w:val="32"/>
        <w:szCs w:val="32"/>
        <w:u w:val="none"/>
        <w:effect w:val="none"/>
      </w:rPr>
    </w:lvl>
    <w:lvl w:ilvl="1">
      <w:start w:val="1"/>
      <w:numFmt w:val="decimal"/>
      <w:lvlText w:val="%1.%2"/>
      <w:lvlJc w:val="left"/>
      <w:pPr>
        <w:tabs>
          <w:tab w:val="num" w:pos="284"/>
        </w:tabs>
        <w:ind w:left="567" w:hanging="283"/>
      </w:pPr>
      <w:rPr>
        <w:rFonts w:ascii="Times New Roman" w:hAnsi="Times New Roman" w:cs="Zar" w:hint="default"/>
        <w:b/>
        <w:bCs/>
        <w:i w:val="0"/>
        <w:iCs w:val="0"/>
        <w:color w:val="auto"/>
        <w:spacing w:val="0"/>
        <w:w w:val="100"/>
        <w:position w:val="0"/>
        <w:sz w:val="28"/>
        <w:szCs w:val="28"/>
        <w:u w:val="none"/>
        <w:effect w:val="none"/>
      </w:rPr>
    </w:lvl>
    <w:lvl w:ilvl="2">
      <w:start w:val="1"/>
      <w:numFmt w:val="decimal"/>
      <w:lvlText w:val="%1.%2.%3"/>
      <w:lvlJc w:val="left"/>
      <w:pPr>
        <w:tabs>
          <w:tab w:val="num" w:pos="567"/>
        </w:tabs>
        <w:ind w:left="851" w:hanging="284"/>
      </w:pPr>
      <w:rPr>
        <w:rFonts w:ascii="Times New Roman" w:hAnsi="Times New Roman" w:cs="Zar" w:hint="default"/>
        <w:b/>
        <w:bCs/>
        <w:i w:val="0"/>
        <w:iCs w:val="0"/>
        <w:color w:val="auto"/>
        <w:spacing w:val="0"/>
        <w:w w:val="100"/>
        <w:position w:val="0"/>
        <w:sz w:val="28"/>
        <w:szCs w:val="28"/>
        <w:u w:val="none"/>
        <w:effect w:val="none"/>
      </w:rPr>
    </w:lvl>
    <w:lvl w:ilvl="3">
      <w:start w:val="1"/>
      <w:numFmt w:val="decimal"/>
      <w:pStyle w:val="Heading4"/>
      <w:lvlText w:val="%1.%2.%3.%4"/>
      <w:lvlJc w:val="left"/>
      <w:pPr>
        <w:tabs>
          <w:tab w:val="num" w:pos="851"/>
        </w:tabs>
        <w:ind w:left="1134" w:hanging="283"/>
      </w:pPr>
      <w:rPr>
        <w:rFonts w:ascii="Times New Roman" w:hAnsi="Times New Roman" w:cs="Zar" w:hint="default"/>
        <w:b/>
        <w:bCs/>
        <w:i w:val="0"/>
        <w:iCs w:val="0"/>
        <w:color w:val="auto"/>
        <w:spacing w:val="0"/>
        <w:w w:val="100"/>
        <w:position w:val="0"/>
        <w:sz w:val="28"/>
        <w:szCs w:val="28"/>
        <w:u w:val="none"/>
        <w:effect w:val="none"/>
      </w:rPr>
    </w:lvl>
    <w:lvl w:ilvl="4">
      <w:start w:val="1"/>
      <w:numFmt w:val="decimal"/>
      <w:pStyle w:val="Heading5"/>
      <w:lvlText w:val="%1.%2.%3.%4.%5"/>
      <w:lvlJc w:val="left"/>
      <w:pPr>
        <w:tabs>
          <w:tab w:val="num" w:pos="1134"/>
        </w:tabs>
        <w:ind w:left="1418" w:hanging="284"/>
      </w:pPr>
      <w:rPr>
        <w:rFonts w:ascii="Times New Roman" w:hAnsi="Times New Roman" w:cs="Zar" w:hint="default"/>
        <w:b/>
        <w:bCs/>
        <w:i w:val="0"/>
        <w:iCs w:val="0"/>
        <w:color w:val="auto"/>
        <w:spacing w:val="0"/>
        <w:w w:val="100"/>
        <w:position w:val="0"/>
        <w:sz w:val="28"/>
        <w:szCs w:val="28"/>
        <w:u w:val="none"/>
        <w:effect w:val="none"/>
      </w:rPr>
    </w:lvl>
    <w:lvl w:ilvl="5">
      <w:start w:val="1"/>
      <w:numFmt w:val="decimal"/>
      <w:pStyle w:val="Heading6"/>
      <w:lvlText w:val="%1.%2.%3.%4.%5.%6"/>
      <w:lvlJc w:val="left"/>
      <w:pPr>
        <w:tabs>
          <w:tab w:val="num" w:pos="2003"/>
        </w:tabs>
        <w:ind w:left="2003" w:hanging="1152"/>
      </w:pPr>
      <w:rPr>
        <w:rFonts w:hint="default"/>
      </w:rPr>
    </w:lvl>
    <w:lvl w:ilvl="6">
      <w:start w:val="1"/>
      <w:numFmt w:val="decimal"/>
      <w:pStyle w:val="Heading7"/>
      <w:lvlText w:val="%1.%2.%3.%4.%5.%6.%7"/>
      <w:lvlJc w:val="left"/>
      <w:pPr>
        <w:tabs>
          <w:tab w:val="num" w:pos="2147"/>
        </w:tabs>
        <w:ind w:left="2147" w:hanging="1296"/>
      </w:pPr>
      <w:rPr>
        <w:rFonts w:hint="default"/>
      </w:rPr>
    </w:lvl>
    <w:lvl w:ilvl="7">
      <w:start w:val="1"/>
      <w:numFmt w:val="decimal"/>
      <w:pStyle w:val="Heading8"/>
      <w:lvlText w:val="%1.%2.%3.%4.%5.%6.%7.%8"/>
      <w:lvlJc w:val="left"/>
      <w:pPr>
        <w:tabs>
          <w:tab w:val="num" w:pos="2291"/>
        </w:tabs>
        <w:ind w:left="2291" w:hanging="1440"/>
      </w:pPr>
      <w:rPr>
        <w:rFonts w:hint="default"/>
      </w:rPr>
    </w:lvl>
    <w:lvl w:ilvl="8">
      <w:start w:val="1"/>
      <w:numFmt w:val="decimal"/>
      <w:pStyle w:val="Heading9"/>
      <w:lvlText w:val="%1.%2.%3.%4.%5.%6.%7.%8.%9"/>
      <w:lvlJc w:val="left"/>
      <w:pPr>
        <w:tabs>
          <w:tab w:val="num" w:pos="2435"/>
        </w:tabs>
        <w:ind w:left="2435" w:hanging="1584"/>
      </w:pPr>
      <w:rPr>
        <w:rFonts w:hint="default"/>
      </w:rPr>
    </w:lvl>
  </w:abstractNum>
  <w:abstractNum w:abstractNumId="12" w15:restartNumberingAfterBreak="0">
    <w:nsid w:val="3E70063A"/>
    <w:multiLevelType w:val="multilevel"/>
    <w:tmpl w:val="C52E0D08"/>
    <w:lvl w:ilvl="0">
      <w:start w:val="1"/>
      <w:numFmt w:val="decimal"/>
      <w:pStyle w:val="Heading1"/>
      <w:lvlText w:val="%1-"/>
      <w:lvlJc w:val="left"/>
      <w:pPr>
        <w:ind w:left="405" w:hanging="405"/>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2460B53"/>
    <w:multiLevelType w:val="hybridMultilevel"/>
    <w:tmpl w:val="1D0E1E18"/>
    <w:lvl w:ilvl="0" w:tplc="16065754">
      <w:start w:val="1"/>
      <w:numFmt w:val="bullet"/>
      <w:pStyle w:val="HelpLis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08403834">
    <w:abstractNumId w:val="7"/>
  </w:num>
  <w:num w:numId="2" w16cid:durableId="69038834">
    <w:abstractNumId w:val="3"/>
  </w:num>
  <w:num w:numId="3" w16cid:durableId="568418701">
    <w:abstractNumId w:val="2"/>
  </w:num>
  <w:num w:numId="4" w16cid:durableId="2127310393">
    <w:abstractNumId w:val="1"/>
  </w:num>
  <w:num w:numId="5" w16cid:durableId="394009014">
    <w:abstractNumId w:val="0"/>
  </w:num>
  <w:num w:numId="6" w16cid:durableId="178011022">
    <w:abstractNumId w:val="13"/>
  </w:num>
  <w:num w:numId="7" w16cid:durableId="1212696062">
    <w:abstractNumId w:val="8"/>
  </w:num>
  <w:num w:numId="8" w16cid:durableId="1857307811">
    <w:abstractNumId w:val="6"/>
  </w:num>
  <w:num w:numId="9" w16cid:durableId="491482710">
    <w:abstractNumId w:val="5"/>
  </w:num>
  <w:num w:numId="10" w16cid:durableId="1572033705">
    <w:abstractNumId w:val="4"/>
  </w:num>
  <w:num w:numId="11" w16cid:durableId="747849514">
    <w:abstractNumId w:val="11"/>
  </w:num>
  <w:num w:numId="12" w16cid:durableId="1257984181">
    <w:abstractNumId w:val="12"/>
  </w:num>
  <w:num w:numId="13" w16cid:durableId="885876900">
    <w:abstractNumId w:val="10"/>
  </w:num>
  <w:num w:numId="14" w16cid:durableId="982202663">
    <w:abstractNumId w:val="9"/>
  </w:num>
  <w:num w:numId="15" w16cid:durableId="1945765461">
    <w:abstractNumId w:val="12"/>
  </w:num>
  <w:num w:numId="16" w16cid:durableId="1081873766">
    <w:abstractNumId w:val="12"/>
  </w:num>
  <w:num w:numId="17" w16cid:durableId="922761167">
    <w:abstractNumId w:val="12"/>
  </w:num>
  <w:num w:numId="18" w16cid:durableId="1687907040">
    <w:abstractNumId w:val="12"/>
  </w:num>
  <w:num w:numId="19" w16cid:durableId="430780187">
    <w:abstractNumId w:val="12"/>
  </w:num>
  <w:num w:numId="20" w16cid:durableId="139343861">
    <w:abstractNumId w:val="12"/>
  </w:num>
  <w:num w:numId="21" w16cid:durableId="1551070599">
    <w:abstractNumId w:val="12"/>
  </w:num>
  <w:num w:numId="22" w16cid:durableId="1251542032">
    <w:abstractNumId w:val="12"/>
  </w:num>
  <w:num w:numId="23" w16cid:durableId="1396468417">
    <w:abstractNumId w:val="12"/>
  </w:num>
  <w:num w:numId="24" w16cid:durableId="796533215">
    <w:abstractNumId w:val="12"/>
  </w:num>
  <w:num w:numId="25" w16cid:durableId="1829320589">
    <w:abstractNumId w:val="12"/>
  </w:num>
  <w:num w:numId="26" w16cid:durableId="1169321599">
    <w:abstractNumId w:val="12"/>
  </w:num>
  <w:num w:numId="27" w16cid:durableId="424153286">
    <w:abstractNumId w:val="12"/>
  </w:num>
  <w:num w:numId="28" w16cid:durableId="20127333">
    <w:abstractNumId w:val="12"/>
  </w:num>
  <w:num w:numId="29" w16cid:durableId="1556698325">
    <w:abstractNumId w:val="12"/>
  </w:num>
  <w:num w:numId="30" w16cid:durableId="1148520941">
    <w:abstractNumId w:val="12"/>
  </w:num>
  <w:num w:numId="31" w16cid:durableId="1674379422">
    <w:abstractNumId w:val="12"/>
  </w:num>
  <w:num w:numId="32" w16cid:durableId="1565752534">
    <w:abstractNumId w:val="12"/>
  </w:num>
  <w:num w:numId="33" w16cid:durableId="404692071">
    <w:abstractNumId w:val="12"/>
  </w:num>
  <w:num w:numId="34" w16cid:durableId="1209493559">
    <w:abstractNumId w:val="12"/>
  </w:num>
  <w:num w:numId="35" w16cid:durableId="1794981205">
    <w:abstractNumId w:val="12"/>
  </w:num>
  <w:num w:numId="36" w16cid:durableId="1412510637">
    <w:abstractNumId w:val="12"/>
  </w:num>
  <w:num w:numId="37" w16cid:durableId="677193064">
    <w:abstractNumId w:val="12"/>
  </w:num>
  <w:num w:numId="38" w16cid:durableId="1605571812">
    <w:abstractNumId w:val="12"/>
  </w:num>
  <w:num w:numId="39" w16cid:durableId="1760056366">
    <w:abstractNumId w:val="12"/>
  </w:num>
  <w:num w:numId="40" w16cid:durableId="1439443164">
    <w:abstractNumId w:val="12"/>
  </w:num>
  <w:num w:numId="41" w16cid:durableId="2036154068">
    <w:abstractNumId w:val="12"/>
  </w:num>
  <w:num w:numId="42" w16cid:durableId="704520537">
    <w:abstractNumId w:val="12"/>
  </w:num>
  <w:num w:numId="43" w16cid:durableId="904340933">
    <w:abstractNumId w:val="12"/>
  </w:num>
  <w:num w:numId="44" w16cid:durableId="77943458">
    <w:abstractNumId w:val="12"/>
  </w:num>
  <w:num w:numId="45" w16cid:durableId="1714962332">
    <w:abstractNumId w:val="12"/>
  </w:num>
  <w:num w:numId="46" w16cid:durableId="1116292648">
    <w:abstractNumId w:val="12"/>
  </w:num>
  <w:num w:numId="47" w16cid:durableId="350952921">
    <w:abstractNumId w:val="12"/>
  </w:num>
  <w:num w:numId="48" w16cid:durableId="251666054">
    <w:abstractNumId w:val="12"/>
  </w:num>
  <w:num w:numId="49" w16cid:durableId="2137285059">
    <w:abstractNumId w:val="12"/>
  </w:num>
  <w:num w:numId="50" w16cid:durableId="806973158">
    <w:abstractNumId w:val="12"/>
  </w:num>
  <w:numIdMacAtCleanup w:val="14"/>
</w:numbering>
</file>

<file path=word/settings.xml><?xml version="1.0" encoding="utf-8"?>
<w:settings xmlns:ns1="http://schemas.openxmlformats.org/markup-compatibility/2006" xmlns:ns3="urn:schemas-microsoft-com:office:office" xmlns:ns4="urn:schemas-microsoft-com:vml" xmlns:ns5="http://schemas.openxmlformats.org/officeDocument/2006/math" xmlns:ns6="http://schemas.microsoft.com/office/word/2010/wordml" xmlns:ns7="http://schemas.microsoft.com/office/word/2012/wordml" xmlns:r="http://schemas.openxmlformats.org/officeDocument/2006/relationships" xmlns:w="http://schemas.openxmlformats.org/wordprocessingml/2006/main" ns1:Ignorable="w14 w15 w16se w16cid w16 w16cex w16sdtdh w16sdtfl w16du">
  <w:zoom w:percent="100"/>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ns3:shapedefaults ns4:ext="edit" spidmax="2050">
      <ns3:colormru ns4:ext="edit" colors="#f8f8f8,white"/>
    </ns3:shapedefaults>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9D5"/>
    <w:rsid w:val="00004113"/>
    <w:rsid w:val="00004271"/>
    <w:rsid w:val="0000633E"/>
    <w:rsid w:val="000065E2"/>
    <w:rsid w:val="0000687A"/>
    <w:rsid w:val="00012E01"/>
    <w:rsid w:val="0001563A"/>
    <w:rsid w:val="00023A98"/>
    <w:rsid w:val="000241B7"/>
    <w:rsid w:val="0002511F"/>
    <w:rsid w:val="00025EC8"/>
    <w:rsid w:val="00026395"/>
    <w:rsid w:val="00031318"/>
    <w:rsid w:val="00032878"/>
    <w:rsid w:val="00032BE9"/>
    <w:rsid w:val="00032CAD"/>
    <w:rsid w:val="000360E6"/>
    <w:rsid w:val="00037B1B"/>
    <w:rsid w:val="00041F44"/>
    <w:rsid w:val="00042F9C"/>
    <w:rsid w:val="00044EF3"/>
    <w:rsid w:val="00047912"/>
    <w:rsid w:val="000507BB"/>
    <w:rsid w:val="00051C1F"/>
    <w:rsid w:val="000535F1"/>
    <w:rsid w:val="000554DD"/>
    <w:rsid w:val="000555EB"/>
    <w:rsid w:val="0005565B"/>
    <w:rsid w:val="00061ACF"/>
    <w:rsid w:val="00061BB1"/>
    <w:rsid w:val="00063542"/>
    <w:rsid w:val="00063F22"/>
    <w:rsid w:val="000678EF"/>
    <w:rsid w:val="00071F55"/>
    <w:rsid w:val="00072100"/>
    <w:rsid w:val="00073D8A"/>
    <w:rsid w:val="00075C8C"/>
    <w:rsid w:val="00076374"/>
    <w:rsid w:val="00077736"/>
    <w:rsid w:val="0008286A"/>
    <w:rsid w:val="0008530C"/>
    <w:rsid w:val="0008717B"/>
    <w:rsid w:val="00090038"/>
    <w:rsid w:val="0009032C"/>
    <w:rsid w:val="00091576"/>
    <w:rsid w:val="00092CB2"/>
    <w:rsid w:val="000937EF"/>
    <w:rsid w:val="000977F3"/>
    <w:rsid w:val="00097D61"/>
    <w:rsid w:val="000A0AF6"/>
    <w:rsid w:val="000A350F"/>
    <w:rsid w:val="000A48F5"/>
    <w:rsid w:val="000A6480"/>
    <w:rsid w:val="000A73F6"/>
    <w:rsid w:val="000B0E0D"/>
    <w:rsid w:val="000C1D1A"/>
    <w:rsid w:val="000C3762"/>
    <w:rsid w:val="000C3F68"/>
    <w:rsid w:val="000C7300"/>
    <w:rsid w:val="000D1C15"/>
    <w:rsid w:val="000D27B7"/>
    <w:rsid w:val="000D2C39"/>
    <w:rsid w:val="000D2F09"/>
    <w:rsid w:val="000D365F"/>
    <w:rsid w:val="000D4C4A"/>
    <w:rsid w:val="000D66C4"/>
    <w:rsid w:val="000D7528"/>
    <w:rsid w:val="000E200A"/>
    <w:rsid w:val="000E23EF"/>
    <w:rsid w:val="000E3173"/>
    <w:rsid w:val="000E3311"/>
    <w:rsid w:val="000E5A81"/>
    <w:rsid w:val="000E5E16"/>
    <w:rsid w:val="000E7EA8"/>
    <w:rsid w:val="000F05E1"/>
    <w:rsid w:val="000F1CF6"/>
    <w:rsid w:val="000F579D"/>
    <w:rsid w:val="000F5B87"/>
    <w:rsid w:val="000F72F4"/>
    <w:rsid w:val="000F77AF"/>
    <w:rsid w:val="001036A5"/>
    <w:rsid w:val="00103F36"/>
    <w:rsid w:val="001044A5"/>
    <w:rsid w:val="00105103"/>
    <w:rsid w:val="00106704"/>
    <w:rsid w:val="00106943"/>
    <w:rsid w:val="00107E9C"/>
    <w:rsid w:val="00110E9E"/>
    <w:rsid w:val="00110F68"/>
    <w:rsid w:val="00111F46"/>
    <w:rsid w:val="00112199"/>
    <w:rsid w:val="00113678"/>
    <w:rsid w:val="0011367F"/>
    <w:rsid w:val="00113DA9"/>
    <w:rsid w:val="001140F0"/>
    <w:rsid w:val="00115632"/>
    <w:rsid w:val="00117108"/>
    <w:rsid w:val="00120655"/>
    <w:rsid w:val="0012250D"/>
    <w:rsid w:val="00122E7A"/>
    <w:rsid w:val="00122F8E"/>
    <w:rsid w:val="00123BD7"/>
    <w:rsid w:val="00125AE1"/>
    <w:rsid w:val="00130405"/>
    <w:rsid w:val="001327BD"/>
    <w:rsid w:val="001401DD"/>
    <w:rsid w:val="00140249"/>
    <w:rsid w:val="001453B7"/>
    <w:rsid w:val="00145953"/>
    <w:rsid w:val="00145BD9"/>
    <w:rsid w:val="0014634F"/>
    <w:rsid w:val="0014647C"/>
    <w:rsid w:val="0014656B"/>
    <w:rsid w:val="0014797A"/>
    <w:rsid w:val="0015142B"/>
    <w:rsid w:val="0015151E"/>
    <w:rsid w:val="00151716"/>
    <w:rsid w:val="00151F33"/>
    <w:rsid w:val="00152F50"/>
    <w:rsid w:val="00153B7C"/>
    <w:rsid w:val="00155686"/>
    <w:rsid w:val="001557E3"/>
    <w:rsid w:val="00155D34"/>
    <w:rsid w:val="00156815"/>
    <w:rsid w:val="00156E7A"/>
    <w:rsid w:val="00160586"/>
    <w:rsid w:val="00161DB1"/>
    <w:rsid w:val="00164CCD"/>
    <w:rsid w:val="00165D6A"/>
    <w:rsid w:val="0016606D"/>
    <w:rsid w:val="00166F62"/>
    <w:rsid w:val="0017042F"/>
    <w:rsid w:val="0017054A"/>
    <w:rsid w:val="001728E5"/>
    <w:rsid w:val="001739CA"/>
    <w:rsid w:val="00173C93"/>
    <w:rsid w:val="00175729"/>
    <w:rsid w:val="001758C1"/>
    <w:rsid w:val="001805BD"/>
    <w:rsid w:val="00181751"/>
    <w:rsid w:val="00182EEE"/>
    <w:rsid w:val="00185E69"/>
    <w:rsid w:val="00186D71"/>
    <w:rsid w:val="00186FF6"/>
    <w:rsid w:val="00190F69"/>
    <w:rsid w:val="001934A6"/>
    <w:rsid w:val="001935B6"/>
    <w:rsid w:val="001939C4"/>
    <w:rsid w:val="00195E09"/>
    <w:rsid w:val="00196454"/>
    <w:rsid w:val="00197592"/>
    <w:rsid w:val="001A46D1"/>
    <w:rsid w:val="001A4944"/>
    <w:rsid w:val="001A4FC1"/>
    <w:rsid w:val="001A6A65"/>
    <w:rsid w:val="001B2BAD"/>
    <w:rsid w:val="001B5144"/>
    <w:rsid w:val="001B5462"/>
    <w:rsid w:val="001B6DC2"/>
    <w:rsid w:val="001B7A9C"/>
    <w:rsid w:val="001C16D1"/>
    <w:rsid w:val="001C2E40"/>
    <w:rsid w:val="001C3B38"/>
    <w:rsid w:val="001C51F6"/>
    <w:rsid w:val="001C70B3"/>
    <w:rsid w:val="001C796F"/>
    <w:rsid w:val="001D5319"/>
    <w:rsid w:val="001D639B"/>
    <w:rsid w:val="001D7889"/>
    <w:rsid w:val="001D7948"/>
    <w:rsid w:val="001E3F53"/>
    <w:rsid w:val="001E595B"/>
    <w:rsid w:val="001E5EC0"/>
    <w:rsid w:val="001E6A56"/>
    <w:rsid w:val="001E6DF1"/>
    <w:rsid w:val="001E7247"/>
    <w:rsid w:val="001E79E9"/>
    <w:rsid w:val="001F0344"/>
    <w:rsid w:val="001F178D"/>
    <w:rsid w:val="001F2DC7"/>
    <w:rsid w:val="00201966"/>
    <w:rsid w:val="002029DE"/>
    <w:rsid w:val="0020515E"/>
    <w:rsid w:val="002059AF"/>
    <w:rsid w:val="0020647F"/>
    <w:rsid w:val="002065AB"/>
    <w:rsid w:val="00207D1C"/>
    <w:rsid w:val="00212423"/>
    <w:rsid w:val="002167F1"/>
    <w:rsid w:val="0022069B"/>
    <w:rsid w:val="00222388"/>
    <w:rsid w:val="00222E06"/>
    <w:rsid w:val="002248F9"/>
    <w:rsid w:val="00225B3D"/>
    <w:rsid w:val="002275FD"/>
    <w:rsid w:val="00227C76"/>
    <w:rsid w:val="00227FC9"/>
    <w:rsid w:val="00231AA4"/>
    <w:rsid w:val="0023334E"/>
    <w:rsid w:val="00235169"/>
    <w:rsid w:val="00235DF2"/>
    <w:rsid w:val="002367DD"/>
    <w:rsid w:val="00240C89"/>
    <w:rsid w:val="00240F8F"/>
    <w:rsid w:val="00242A5F"/>
    <w:rsid w:val="00244167"/>
    <w:rsid w:val="002464E5"/>
    <w:rsid w:val="00246C49"/>
    <w:rsid w:val="00250E68"/>
    <w:rsid w:val="002568D7"/>
    <w:rsid w:val="00256EFB"/>
    <w:rsid w:val="00260854"/>
    <w:rsid w:val="002652FF"/>
    <w:rsid w:val="00267F6F"/>
    <w:rsid w:val="00270E45"/>
    <w:rsid w:val="00271371"/>
    <w:rsid w:val="00273856"/>
    <w:rsid w:val="00273C22"/>
    <w:rsid w:val="00273FE4"/>
    <w:rsid w:val="00274039"/>
    <w:rsid w:val="0027766F"/>
    <w:rsid w:val="00281068"/>
    <w:rsid w:val="0028275E"/>
    <w:rsid w:val="00282941"/>
    <w:rsid w:val="00284CF1"/>
    <w:rsid w:val="002860EE"/>
    <w:rsid w:val="00291876"/>
    <w:rsid w:val="00295F22"/>
    <w:rsid w:val="002A0247"/>
    <w:rsid w:val="002A0572"/>
    <w:rsid w:val="002A06A7"/>
    <w:rsid w:val="002A1083"/>
    <w:rsid w:val="002A1726"/>
    <w:rsid w:val="002A1830"/>
    <w:rsid w:val="002A1F44"/>
    <w:rsid w:val="002A22C4"/>
    <w:rsid w:val="002A448E"/>
    <w:rsid w:val="002A5F19"/>
    <w:rsid w:val="002A7243"/>
    <w:rsid w:val="002A7FE9"/>
    <w:rsid w:val="002B2642"/>
    <w:rsid w:val="002C0031"/>
    <w:rsid w:val="002C0B09"/>
    <w:rsid w:val="002C15D2"/>
    <w:rsid w:val="002C19F9"/>
    <w:rsid w:val="002C2EE7"/>
    <w:rsid w:val="002C4590"/>
    <w:rsid w:val="002C486A"/>
    <w:rsid w:val="002C63BE"/>
    <w:rsid w:val="002C77E9"/>
    <w:rsid w:val="002C7F0A"/>
    <w:rsid w:val="002D1ABE"/>
    <w:rsid w:val="002D71BA"/>
    <w:rsid w:val="002D7974"/>
    <w:rsid w:val="002E1BE5"/>
    <w:rsid w:val="002E4E0F"/>
    <w:rsid w:val="002E5074"/>
    <w:rsid w:val="002E5280"/>
    <w:rsid w:val="002E7C44"/>
    <w:rsid w:val="002F07FD"/>
    <w:rsid w:val="002F1C91"/>
    <w:rsid w:val="002F33C8"/>
    <w:rsid w:val="002F416A"/>
    <w:rsid w:val="002F5453"/>
    <w:rsid w:val="00300624"/>
    <w:rsid w:val="00300E8C"/>
    <w:rsid w:val="0030264F"/>
    <w:rsid w:val="003035CE"/>
    <w:rsid w:val="00303A62"/>
    <w:rsid w:val="00306EA3"/>
    <w:rsid w:val="00307430"/>
    <w:rsid w:val="00307E63"/>
    <w:rsid w:val="00311074"/>
    <w:rsid w:val="003128CC"/>
    <w:rsid w:val="00312D07"/>
    <w:rsid w:val="003139E3"/>
    <w:rsid w:val="0031508E"/>
    <w:rsid w:val="00323488"/>
    <w:rsid w:val="00324D34"/>
    <w:rsid w:val="003253C4"/>
    <w:rsid w:val="00330E82"/>
    <w:rsid w:val="00334171"/>
    <w:rsid w:val="00334CDD"/>
    <w:rsid w:val="00336C0A"/>
    <w:rsid w:val="003377B2"/>
    <w:rsid w:val="00337CF4"/>
    <w:rsid w:val="003401C2"/>
    <w:rsid w:val="0034040D"/>
    <w:rsid w:val="003418C4"/>
    <w:rsid w:val="00343AA4"/>
    <w:rsid w:val="003448AC"/>
    <w:rsid w:val="00344CB2"/>
    <w:rsid w:val="00346159"/>
    <w:rsid w:val="003461FD"/>
    <w:rsid w:val="00347107"/>
    <w:rsid w:val="003475B6"/>
    <w:rsid w:val="00347BAA"/>
    <w:rsid w:val="0035001B"/>
    <w:rsid w:val="00350D34"/>
    <w:rsid w:val="00350F8A"/>
    <w:rsid w:val="003519BF"/>
    <w:rsid w:val="003537E1"/>
    <w:rsid w:val="00354535"/>
    <w:rsid w:val="003567A1"/>
    <w:rsid w:val="00356F3B"/>
    <w:rsid w:val="00363093"/>
    <w:rsid w:val="00363C7F"/>
    <w:rsid w:val="0036410F"/>
    <w:rsid w:val="0036504B"/>
    <w:rsid w:val="003666CF"/>
    <w:rsid w:val="00367100"/>
    <w:rsid w:val="00367D54"/>
    <w:rsid w:val="003704B3"/>
    <w:rsid w:val="00370592"/>
    <w:rsid w:val="00371466"/>
    <w:rsid w:val="003848E7"/>
    <w:rsid w:val="00386169"/>
    <w:rsid w:val="00386549"/>
    <w:rsid w:val="003872D9"/>
    <w:rsid w:val="00390378"/>
    <w:rsid w:val="003905CC"/>
    <w:rsid w:val="00390CC0"/>
    <w:rsid w:val="00392FDA"/>
    <w:rsid w:val="00393B7A"/>
    <w:rsid w:val="00396988"/>
    <w:rsid w:val="00396991"/>
    <w:rsid w:val="003A0171"/>
    <w:rsid w:val="003A075D"/>
    <w:rsid w:val="003A0CE4"/>
    <w:rsid w:val="003A0EA9"/>
    <w:rsid w:val="003A26B0"/>
    <w:rsid w:val="003A3446"/>
    <w:rsid w:val="003A3FB4"/>
    <w:rsid w:val="003A63ED"/>
    <w:rsid w:val="003B0671"/>
    <w:rsid w:val="003B4481"/>
    <w:rsid w:val="003B4A06"/>
    <w:rsid w:val="003B7B8E"/>
    <w:rsid w:val="003C0A7E"/>
    <w:rsid w:val="003C142D"/>
    <w:rsid w:val="003C465E"/>
    <w:rsid w:val="003C48AD"/>
    <w:rsid w:val="003C51B1"/>
    <w:rsid w:val="003C6EF5"/>
    <w:rsid w:val="003D157B"/>
    <w:rsid w:val="003D4F1F"/>
    <w:rsid w:val="003D503C"/>
    <w:rsid w:val="003D539D"/>
    <w:rsid w:val="003D5D6F"/>
    <w:rsid w:val="003D6415"/>
    <w:rsid w:val="003D7AA4"/>
    <w:rsid w:val="003E113C"/>
    <w:rsid w:val="003E16A5"/>
    <w:rsid w:val="003E4087"/>
    <w:rsid w:val="003E6BB1"/>
    <w:rsid w:val="003E6F12"/>
    <w:rsid w:val="003E712A"/>
    <w:rsid w:val="003F0050"/>
    <w:rsid w:val="003F3405"/>
    <w:rsid w:val="003F443F"/>
    <w:rsid w:val="003F45A9"/>
    <w:rsid w:val="003F5A18"/>
    <w:rsid w:val="00401271"/>
    <w:rsid w:val="004117E6"/>
    <w:rsid w:val="00412824"/>
    <w:rsid w:val="00412FFF"/>
    <w:rsid w:val="00416C11"/>
    <w:rsid w:val="00421D0D"/>
    <w:rsid w:val="00423DEC"/>
    <w:rsid w:val="0042468A"/>
    <w:rsid w:val="00424F83"/>
    <w:rsid w:val="0042566F"/>
    <w:rsid w:val="00427495"/>
    <w:rsid w:val="004275EF"/>
    <w:rsid w:val="004312FE"/>
    <w:rsid w:val="00434233"/>
    <w:rsid w:val="004342B0"/>
    <w:rsid w:val="00434756"/>
    <w:rsid w:val="00434B7F"/>
    <w:rsid w:val="0043532F"/>
    <w:rsid w:val="00436256"/>
    <w:rsid w:val="00436417"/>
    <w:rsid w:val="00437696"/>
    <w:rsid w:val="0044264E"/>
    <w:rsid w:val="004448BC"/>
    <w:rsid w:val="004453AA"/>
    <w:rsid w:val="0045046F"/>
    <w:rsid w:val="00450691"/>
    <w:rsid w:val="00450A09"/>
    <w:rsid w:val="00455047"/>
    <w:rsid w:val="00455521"/>
    <w:rsid w:val="00461E34"/>
    <w:rsid w:val="0046476D"/>
    <w:rsid w:val="00464CF5"/>
    <w:rsid w:val="00467DD1"/>
    <w:rsid w:val="00470E8A"/>
    <w:rsid w:val="0047138F"/>
    <w:rsid w:val="00471428"/>
    <w:rsid w:val="00471DAB"/>
    <w:rsid w:val="004723C8"/>
    <w:rsid w:val="004766E0"/>
    <w:rsid w:val="00480369"/>
    <w:rsid w:val="0048039D"/>
    <w:rsid w:val="0048179F"/>
    <w:rsid w:val="004818C2"/>
    <w:rsid w:val="00485187"/>
    <w:rsid w:val="0048658F"/>
    <w:rsid w:val="00487625"/>
    <w:rsid w:val="004914EF"/>
    <w:rsid w:val="0049166E"/>
    <w:rsid w:val="004923A2"/>
    <w:rsid w:val="00493CCA"/>
    <w:rsid w:val="00493F8D"/>
    <w:rsid w:val="00497669"/>
    <w:rsid w:val="004A185C"/>
    <w:rsid w:val="004A22DE"/>
    <w:rsid w:val="004A6555"/>
    <w:rsid w:val="004A6809"/>
    <w:rsid w:val="004A7186"/>
    <w:rsid w:val="004B2057"/>
    <w:rsid w:val="004B3600"/>
    <w:rsid w:val="004B37F0"/>
    <w:rsid w:val="004B5874"/>
    <w:rsid w:val="004B7FEC"/>
    <w:rsid w:val="004C15A2"/>
    <w:rsid w:val="004C1DFF"/>
    <w:rsid w:val="004C20E3"/>
    <w:rsid w:val="004C221C"/>
    <w:rsid w:val="004C3364"/>
    <w:rsid w:val="004C339D"/>
    <w:rsid w:val="004C34CB"/>
    <w:rsid w:val="004C3874"/>
    <w:rsid w:val="004C5AB6"/>
    <w:rsid w:val="004D00D1"/>
    <w:rsid w:val="004D2BA8"/>
    <w:rsid w:val="004D3D35"/>
    <w:rsid w:val="004D4001"/>
    <w:rsid w:val="004D758F"/>
    <w:rsid w:val="004D7727"/>
    <w:rsid w:val="004E147F"/>
    <w:rsid w:val="004E175C"/>
    <w:rsid w:val="004E2C86"/>
    <w:rsid w:val="004E3EFA"/>
    <w:rsid w:val="004E3FF9"/>
    <w:rsid w:val="004E6A61"/>
    <w:rsid w:val="004F4A5D"/>
    <w:rsid w:val="004F56D5"/>
    <w:rsid w:val="004F6820"/>
    <w:rsid w:val="004F77ED"/>
    <w:rsid w:val="00504834"/>
    <w:rsid w:val="00505603"/>
    <w:rsid w:val="00507568"/>
    <w:rsid w:val="00510FE1"/>
    <w:rsid w:val="00512343"/>
    <w:rsid w:val="00520996"/>
    <w:rsid w:val="00521425"/>
    <w:rsid w:val="00522AFE"/>
    <w:rsid w:val="00523B10"/>
    <w:rsid w:val="005273AA"/>
    <w:rsid w:val="00530FDB"/>
    <w:rsid w:val="00531510"/>
    <w:rsid w:val="0053269B"/>
    <w:rsid w:val="00534913"/>
    <w:rsid w:val="00534A63"/>
    <w:rsid w:val="00535183"/>
    <w:rsid w:val="005352B3"/>
    <w:rsid w:val="005402F5"/>
    <w:rsid w:val="005405CE"/>
    <w:rsid w:val="0054361C"/>
    <w:rsid w:val="00543FD4"/>
    <w:rsid w:val="00544982"/>
    <w:rsid w:val="00544F53"/>
    <w:rsid w:val="0054512C"/>
    <w:rsid w:val="0055112F"/>
    <w:rsid w:val="005513E7"/>
    <w:rsid w:val="00551D6E"/>
    <w:rsid w:val="0055245C"/>
    <w:rsid w:val="00552902"/>
    <w:rsid w:val="0055328B"/>
    <w:rsid w:val="00564199"/>
    <w:rsid w:val="00565968"/>
    <w:rsid w:val="005660F1"/>
    <w:rsid w:val="00566A33"/>
    <w:rsid w:val="00566C99"/>
    <w:rsid w:val="0056752D"/>
    <w:rsid w:val="0057139A"/>
    <w:rsid w:val="00572B76"/>
    <w:rsid w:val="00573374"/>
    <w:rsid w:val="00576A7E"/>
    <w:rsid w:val="00576E3C"/>
    <w:rsid w:val="00577B46"/>
    <w:rsid w:val="00580C01"/>
    <w:rsid w:val="005823C1"/>
    <w:rsid w:val="0058362D"/>
    <w:rsid w:val="0058443F"/>
    <w:rsid w:val="00585942"/>
    <w:rsid w:val="005870E5"/>
    <w:rsid w:val="0059225E"/>
    <w:rsid w:val="005957E8"/>
    <w:rsid w:val="005A0D22"/>
    <w:rsid w:val="005A0E7F"/>
    <w:rsid w:val="005A0FD2"/>
    <w:rsid w:val="005A2EF9"/>
    <w:rsid w:val="005A3F31"/>
    <w:rsid w:val="005A4AC6"/>
    <w:rsid w:val="005A4BD2"/>
    <w:rsid w:val="005A6E1B"/>
    <w:rsid w:val="005B1272"/>
    <w:rsid w:val="005B4126"/>
    <w:rsid w:val="005B4E4A"/>
    <w:rsid w:val="005B60F1"/>
    <w:rsid w:val="005B6347"/>
    <w:rsid w:val="005B7305"/>
    <w:rsid w:val="005B7678"/>
    <w:rsid w:val="005C08FB"/>
    <w:rsid w:val="005C0ED8"/>
    <w:rsid w:val="005C2413"/>
    <w:rsid w:val="005C37F6"/>
    <w:rsid w:val="005C3857"/>
    <w:rsid w:val="005C3CE1"/>
    <w:rsid w:val="005C508E"/>
    <w:rsid w:val="005C7263"/>
    <w:rsid w:val="005C77CA"/>
    <w:rsid w:val="005C77DC"/>
    <w:rsid w:val="005C7AE0"/>
    <w:rsid w:val="005D0ADB"/>
    <w:rsid w:val="005D0BF2"/>
    <w:rsid w:val="005D27A2"/>
    <w:rsid w:val="005D40AA"/>
    <w:rsid w:val="005D4EEF"/>
    <w:rsid w:val="005D6D61"/>
    <w:rsid w:val="005D6E13"/>
    <w:rsid w:val="005D6F42"/>
    <w:rsid w:val="005E0589"/>
    <w:rsid w:val="005E10B7"/>
    <w:rsid w:val="005E1844"/>
    <w:rsid w:val="005E3F0F"/>
    <w:rsid w:val="005E4ADC"/>
    <w:rsid w:val="005E5509"/>
    <w:rsid w:val="005E5FED"/>
    <w:rsid w:val="005E65D6"/>
    <w:rsid w:val="005E737D"/>
    <w:rsid w:val="005F0142"/>
    <w:rsid w:val="005F3CF3"/>
    <w:rsid w:val="005F616A"/>
    <w:rsid w:val="005F7127"/>
    <w:rsid w:val="006003A0"/>
    <w:rsid w:val="006004A8"/>
    <w:rsid w:val="006007F5"/>
    <w:rsid w:val="00600923"/>
    <w:rsid w:val="00610848"/>
    <w:rsid w:val="00612534"/>
    <w:rsid w:val="00612C25"/>
    <w:rsid w:val="00615911"/>
    <w:rsid w:val="00617411"/>
    <w:rsid w:val="00624A8D"/>
    <w:rsid w:val="00625730"/>
    <w:rsid w:val="0062662F"/>
    <w:rsid w:val="00626AF4"/>
    <w:rsid w:val="00627ABF"/>
    <w:rsid w:val="00627CFD"/>
    <w:rsid w:val="00630D9D"/>
    <w:rsid w:val="00632EDC"/>
    <w:rsid w:val="006367E2"/>
    <w:rsid w:val="00636D2D"/>
    <w:rsid w:val="00637370"/>
    <w:rsid w:val="00637F4E"/>
    <w:rsid w:val="00640A12"/>
    <w:rsid w:val="00641E52"/>
    <w:rsid w:val="00643AB6"/>
    <w:rsid w:val="00644EB4"/>
    <w:rsid w:val="0065161A"/>
    <w:rsid w:val="00651B5E"/>
    <w:rsid w:val="00653E7B"/>
    <w:rsid w:val="00653E8A"/>
    <w:rsid w:val="00655163"/>
    <w:rsid w:val="00655CB7"/>
    <w:rsid w:val="006566D7"/>
    <w:rsid w:val="00657158"/>
    <w:rsid w:val="00661186"/>
    <w:rsid w:val="00661A46"/>
    <w:rsid w:val="006620B4"/>
    <w:rsid w:val="00667AC7"/>
    <w:rsid w:val="00672DF6"/>
    <w:rsid w:val="00673DA3"/>
    <w:rsid w:val="00674D3A"/>
    <w:rsid w:val="00675604"/>
    <w:rsid w:val="00675AAD"/>
    <w:rsid w:val="006768A2"/>
    <w:rsid w:val="00680E90"/>
    <w:rsid w:val="00682FED"/>
    <w:rsid w:val="006832A9"/>
    <w:rsid w:val="0068331D"/>
    <w:rsid w:val="0068443D"/>
    <w:rsid w:val="00685826"/>
    <w:rsid w:val="00685ABA"/>
    <w:rsid w:val="00685B00"/>
    <w:rsid w:val="006865F4"/>
    <w:rsid w:val="006876E0"/>
    <w:rsid w:val="006934BD"/>
    <w:rsid w:val="00694B8F"/>
    <w:rsid w:val="006951CD"/>
    <w:rsid w:val="006957A2"/>
    <w:rsid w:val="00695842"/>
    <w:rsid w:val="00695B4D"/>
    <w:rsid w:val="00696E88"/>
    <w:rsid w:val="006970BE"/>
    <w:rsid w:val="006A0BE0"/>
    <w:rsid w:val="006A1271"/>
    <w:rsid w:val="006A18F8"/>
    <w:rsid w:val="006A2A4D"/>
    <w:rsid w:val="006A3CAC"/>
    <w:rsid w:val="006A68BB"/>
    <w:rsid w:val="006A6999"/>
    <w:rsid w:val="006A7316"/>
    <w:rsid w:val="006B025B"/>
    <w:rsid w:val="006B06B8"/>
    <w:rsid w:val="006B0783"/>
    <w:rsid w:val="006B27D0"/>
    <w:rsid w:val="006B34FC"/>
    <w:rsid w:val="006B669C"/>
    <w:rsid w:val="006C38B4"/>
    <w:rsid w:val="006C3986"/>
    <w:rsid w:val="006C40DA"/>
    <w:rsid w:val="006C70FA"/>
    <w:rsid w:val="006D1385"/>
    <w:rsid w:val="006D30AA"/>
    <w:rsid w:val="006D3F11"/>
    <w:rsid w:val="006D4C28"/>
    <w:rsid w:val="006D4CCF"/>
    <w:rsid w:val="006D588F"/>
    <w:rsid w:val="006D614F"/>
    <w:rsid w:val="006D6ADE"/>
    <w:rsid w:val="006E1EB8"/>
    <w:rsid w:val="006E21B9"/>
    <w:rsid w:val="006E31B0"/>
    <w:rsid w:val="006E59D5"/>
    <w:rsid w:val="006E75A1"/>
    <w:rsid w:val="006F0345"/>
    <w:rsid w:val="006F6531"/>
    <w:rsid w:val="006F7471"/>
    <w:rsid w:val="007028C8"/>
    <w:rsid w:val="00702EA3"/>
    <w:rsid w:val="00703788"/>
    <w:rsid w:val="00705BC2"/>
    <w:rsid w:val="0070624B"/>
    <w:rsid w:val="0070636E"/>
    <w:rsid w:val="00707B54"/>
    <w:rsid w:val="00707D32"/>
    <w:rsid w:val="00711B7D"/>
    <w:rsid w:val="00712CF4"/>
    <w:rsid w:val="0071382D"/>
    <w:rsid w:val="00715CF1"/>
    <w:rsid w:val="00716945"/>
    <w:rsid w:val="0071744E"/>
    <w:rsid w:val="00720E53"/>
    <w:rsid w:val="0072477E"/>
    <w:rsid w:val="00724BA7"/>
    <w:rsid w:val="00724EAD"/>
    <w:rsid w:val="00726848"/>
    <w:rsid w:val="007271DA"/>
    <w:rsid w:val="00727F1D"/>
    <w:rsid w:val="00730463"/>
    <w:rsid w:val="00732D54"/>
    <w:rsid w:val="00733EA3"/>
    <w:rsid w:val="0073456C"/>
    <w:rsid w:val="0073566F"/>
    <w:rsid w:val="007365B2"/>
    <w:rsid w:val="00736AE7"/>
    <w:rsid w:val="00740083"/>
    <w:rsid w:val="00741113"/>
    <w:rsid w:val="0074212E"/>
    <w:rsid w:val="00742DF9"/>
    <w:rsid w:val="00742E26"/>
    <w:rsid w:val="00743B47"/>
    <w:rsid w:val="00745F71"/>
    <w:rsid w:val="00746511"/>
    <w:rsid w:val="00746FED"/>
    <w:rsid w:val="00750F02"/>
    <w:rsid w:val="00755914"/>
    <w:rsid w:val="007608C7"/>
    <w:rsid w:val="00761F8A"/>
    <w:rsid w:val="00761F8C"/>
    <w:rsid w:val="007621DA"/>
    <w:rsid w:val="00762229"/>
    <w:rsid w:val="00763A32"/>
    <w:rsid w:val="00766B75"/>
    <w:rsid w:val="00771309"/>
    <w:rsid w:val="0077198E"/>
    <w:rsid w:val="00771CCC"/>
    <w:rsid w:val="00772020"/>
    <w:rsid w:val="0077265F"/>
    <w:rsid w:val="00772AB7"/>
    <w:rsid w:val="00772E71"/>
    <w:rsid w:val="00774FF9"/>
    <w:rsid w:val="007754CE"/>
    <w:rsid w:val="007770A8"/>
    <w:rsid w:val="00781371"/>
    <w:rsid w:val="00784807"/>
    <w:rsid w:val="00791867"/>
    <w:rsid w:val="007918D8"/>
    <w:rsid w:val="00792331"/>
    <w:rsid w:val="00792DD0"/>
    <w:rsid w:val="00792F24"/>
    <w:rsid w:val="00795265"/>
    <w:rsid w:val="00795618"/>
    <w:rsid w:val="00796B1A"/>
    <w:rsid w:val="007A3B2C"/>
    <w:rsid w:val="007A461E"/>
    <w:rsid w:val="007A493D"/>
    <w:rsid w:val="007A52D3"/>
    <w:rsid w:val="007A7E48"/>
    <w:rsid w:val="007B00D2"/>
    <w:rsid w:val="007B037B"/>
    <w:rsid w:val="007B0809"/>
    <w:rsid w:val="007B4702"/>
    <w:rsid w:val="007B48DF"/>
    <w:rsid w:val="007B53F8"/>
    <w:rsid w:val="007B5E52"/>
    <w:rsid w:val="007B6E67"/>
    <w:rsid w:val="007C11A4"/>
    <w:rsid w:val="007C1854"/>
    <w:rsid w:val="007C18C3"/>
    <w:rsid w:val="007C27CB"/>
    <w:rsid w:val="007C3F5D"/>
    <w:rsid w:val="007C74BB"/>
    <w:rsid w:val="007D0488"/>
    <w:rsid w:val="007D1B4F"/>
    <w:rsid w:val="007D2C7E"/>
    <w:rsid w:val="007D2D66"/>
    <w:rsid w:val="007D430C"/>
    <w:rsid w:val="007D4FF3"/>
    <w:rsid w:val="007D60F3"/>
    <w:rsid w:val="007E2699"/>
    <w:rsid w:val="007E4DF2"/>
    <w:rsid w:val="007E4E70"/>
    <w:rsid w:val="007F19FB"/>
    <w:rsid w:val="007F1F5A"/>
    <w:rsid w:val="007F22C4"/>
    <w:rsid w:val="007F38DC"/>
    <w:rsid w:val="007F59A8"/>
    <w:rsid w:val="007F7D83"/>
    <w:rsid w:val="0080265B"/>
    <w:rsid w:val="008035D1"/>
    <w:rsid w:val="00803939"/>
    <w:rsid w:val="008039BD"/>
    <w:rsid w:val="00804B19"/>
    <w:rsid w:val="00804DCE"/>
    <w:rsid w:val="0080645F"/>
    <w:rsid w:val="00807D54"/>
    <w:rsid w:val="00810984"/>
    <w:rsid w:val="00810E15"/>
    <w:rsid w:val="00813A0F"/>
    <w:rsid w:val="00816AD6"/>
    <w:rsid w:val="008170C4"/>
    <w:rsid w:val="0081796D"/>
    <w:rsid w:val="00817D81"/>
    <w:rsid w:val="008221D5"/>
    <w:rsid w:val="0082555F"/>
    <w:rsid w:val="00826D80"/>
    <w:rsid w:val="00826F59"/>
    <w:rsid w:val="00830051"/>
    <w:rsid w:val="00830BCB"/>
    <w:rsid w:val="0083133E"/>
    <w:rsid w:val="00831FC5"/>
    <w:rsid w:val="00831FEE"/>
    <w:rsid w:val="00832522"/>
    <w:rsid w:val="00833076"/>
    <w:rsid w:val="00842F9F"/>
    <w:rsid w:val="00843082"/>
    <w:rsid w:val="0084336C"/>
    <w:rsid w:val="00843877"/>
    <w:rsid w:val="008454CA"/>
    <w:rsid w:val="00846FDF"/>
    <w:rsid w:val="0085091D"/>
    <w:rsid w:val="00852B95"/>
    <w:rsid w:val="00853257"/>
    <w:rsid w:val="00861281"/>
    <w:rsid w:val="008638BD"/>
    <w:rsid w:val="00865F08"/>
    <w:rsid w:val="008662FF"/>
    <w:rsid w:val="008664E3"/>
    <w:rsid w:val="00871C4C"/>
    <w:rsid w:val="00873917"/>
    <w:rsid w:val="00876BD5"/>
    <w:rsid w:val="00876C4D"/>
    <w:rsid w:val="008807E0"/>
    <w:rsid w:val="008826BE"/>
    <w:rsid w:val="0088277B"/>
    <w:rsid w:val="008831A4"/>
    <w:rsid w:val="008831F2"/>
    <w:rsid w:val="00883965"/>
    <w:rsid w:val="008839E6"/>
    <w:rsid w:val="008841B7"/>
    <w:rsid w:val="00884255"/>
    <w:rsid w:val="00885B2F"/>
    <w:rsid w:val="00887455"/>
    <w:rsid w:val="008877D6"/>
    <w:rsid w:val="00892C43"/>
    <w:rsid w:val="0089388D"/>
    <w:rsid w:val="008A2E41"/>
    <w:rsid w:val="008A3012"/>
    <w:rsid w:val="008A4554"/>
    <w:rsid w:val="008A46CD"/>
    <w:rsid w:val="008A51B3"/>
    <w:rsid w:val="008A6C51"/>
    <w:rsid w:val="008A7088"/>
    <w:rsid w:val="008A743D"/>
    <w:rsid w:val="008B0E0B"/>
    <w:rsid w:val="008B37D0"/>
    <w:rsid w:val="008B395B"/>
    <w:rsid w:val="008B46C9"/>
    <w:rsid w:val="008B4798"/>
    <w:rsid w:val="008B4866"/>
    <w:rsid w:val="008B554E"/>
    <w:rsid w:val="008B5CFE"/>
    <w:rsid w:val="008B7F21"/>
    <w:rsid w:val="008C16DF"/>
    <w:rsid w:val="008C3741"/>
    <w:rsid w:val="008C538A"/>
    <w:rsid w:val="008C5A32"/>
    <w:rsid w:val="008C62CA"/>
    <w:rsid w:val="008C6AC4"/>
    <w:rsid w:val="008C6B20"/>
    <w:rsid w:val="008D2B1D"/>
    <w:rsid w:val="008D4AA7"/>
    <w:rsid w:val="008D581A"/>
    <w:rsid w:val="008D5F0C"/>
    <w:rsid w:val="008D604B"/>
    <w:rsid w:val="008D6B9E"/>
    <w:rsid w:val="008E01F5"/>
    <w:rsid w:val="008E085C"/>
    <w:rsid w:val="008E1D65"/>
    <w:rsid w:val="008E285B"/>
    <w:rsid w:val="008E5A95"/>
    <w:rsid w:val="008E668B"/>
    <w:rsid w:val="008E7BBF"/>
    <w:rsid w:val="008F00C0"/>
    <w:rsid w:val="008F1176"/>
    <w:rsid w:val="008F118C"/>
    <w:rsid w:val="008F5849"/>
    <w:rsid w:val="008F7A76"/>
    <w:rsid w:val="00903778"/>
    <w:rsid w:val="0090602D"/>
    <w:rsid w:val="009071B8"/>
    <w:rsid w:val="00907CFC"/>
    <w:rsid w:val="009113B1"/>
    <w:rsid w:val="00911E5B"/>
    <w:rsid w:val="00911F13"/>
    <w:rsid w:val="00912906"/>
    <w:rsid w:val="00916C93"/>
    <w:rsid w:val="00916EA9"/>
    <w:rsid w:val="0092079F"/>
    <w:rsid w:val="0092173A"/>
    <w:rsid w:val="00926680"/>
    <w:rsid w:val="00930886"/>
    <w:rsid w:val="00931045"/>
    <w:rsid w:val="00933825"/>
    <w:rsid w:val="00934540"/>
    <w:rsid w:val="00937424"/>
    <w:rsid w:val="00945BF8"/>
    <w:rsid w:val="009477DB"/>
    <w:rsid w:val="00947A4B"/>
    <w:rsid w:val="00951B73"/>
    <w:rsid w:val="0095208F"/>
    <w:rsid w:val="009525E0"/>
    <w:rsid w:val="009548B5"/>
    <w:rsid w:val="0095498F"/>
    <w:rsid w:val="00955CDD"/>
    <w:rsid w:val="009620C9"/>
    <w:rsid w:val="0096234B"/>
    <w:rsid w:val="00962EA7"/>
    <w:rsid w:val="009639EE"/>
    <w:rsid w:val="009649F9"/>
    <w:rsid w:val="00965310"/>
    <w:rsid w:val="009663A4"/>
    <w:rsid w:val="0097080F"/>
    <w:rsid w:val="009754E5"/>
    <w:rsid w:val="009754EC"/>
    <w:rsid w:val="009756A6"/>
    <w:rsid w:val="00975B3E"/>
    <w:rsid w:val="0097611B"/>
    <w:rsid w:val="00976CAC"/>
    <w:rsid w:val="009771E0"/>
    <w:rsid w:val="009800E4"/>
    <w:rsid w:val="00983948"/>
    <w:rsid w:val="00983FB6"/>
    <w:rsid w:val="00985234"/>
    <w:rsid w:val="009854B5"/>
    <w:rsid w:val="00987A2F"/>
    <w:rsid w:val="00990334"/>
    <w:rsid w:val="00991082"/>
    <w:rsid w:val="00991C28"/>
    <w:rsid w:val="009921E5"/>
    <w:rsid w:val="009922E5"/>
    <w:rsid w:val="00993AD4"/>
    <w:rsid w:val="009953EE"/>
    <w:rsid w:val="00996416"/>
    <w:rsid w:val="00996EFF"/>
    <w:rsid w:val="00997B9F"/>
    <w:rsid w:val="009A0304"/>
    <w:rsid w:val="009A168C"/>
    <w:rsid w:val="009A186A"/>
    <w:rsid w:val="009A18AB"/>
    <w:rsid w:val="009A2E67"/>
    <w:rsid w:val="009A31D5"/>
    <w:rsid w:val="009A58CE"/>
    <w:rsid w:val="009A5B0F"/>
    <w:rsid w:val="009A66B8"/>
    <w:rsid w:val="009B35C3"/>
    <w:rsid w:val="009B6A0F"/>
    <w:rsid w:val="009C0417"/>
    <w:rsid w:val="009C0B9A"/>
    <w:rsid w:val="009C269B"/>
    <w:rsid w:val="009C4951"/>
    <w:rsid w:val="009C4CC7"/>
    <w:rsid w:val="009C4E23"/>
    <w:rsid w:val="009C7686"/>
    <w:rsid w:val="009D1B2E"/>
    <w:rsid w:val="009D1F46"/>
    <w:rsid w:val="009D58EB"/>
    <w:rsid w:val="009D6D62"/>
    <w:rsid w:val="009D75E5"/>
    <w:rsid w:val="009E0FB6"/>
    <w:rsid w:val="009E1F64"/>
    <w:rsid w:val="009E2C71"/>
    <w:rsid w:val="009E3C26"/>
    <w:rsid w:val="009E4173"/>
    <w:rsid w:val="009E6413"/>
    <w:rsid w:val="009E724B"/>
    <w:rsid w:val="009E763B"/>
    <w:rsid w:val="009E7871"/>
    <w:rsid w:val="009E7B61"/>
    <w:rsid w:val="009F0411"/>
    <w:rsid w:val="009F0612"/>
    <w:rsid w:val="009F1462"/>
    <w:rsid w:val="009F628F"/>
    <w:rsid w:val="00A03280"/>
    <w:rsid w:val="00A03965"/>
    <w:rsid w:val="00A03CCA"/>
    <w:rsid w:val="00A0473C"/>
    <w:rsid w:val="00A04824"/>
    <w:rsid w:val="00A050DB"/>
    <w:rsid w:val="00A05591"/>
    <w:rsid w:val="00A05FF9"/>
    <w:rsid w:val="00A06E5B"/>
    <w:rsid w:val="00A07985"/>
    <w:rsid w:val="00A1110A"/>
    <w:rsid w:val="00A13A4B"/>
    <w:rsid w:val="00A153F9"/>
    <w:rsid w:val="00A17346"/>
    <w:rsid w:val="00A210E7"/>
    <w:rsid w:val="00A22E3C"/>
    <w:rsid w:val="00A23093"/>
    <w:rsid w:val="00A237E2"/>
    <w:rsid w:val="00A25F04"/>
    <w:rsid w:val="00A25F11"/>
    <w:rsid w:val="00A30B98"/>
    <w:rsid w:val="00A31A25"/>
    <w:rsid w:val="00A34DF9"/>
    <w:rsid w:val="00A366D0"/>
    <w:rsid w:val="00A36A6B"/>
    <w:rsid w:val="00A40A4B"/>
    <w:rsid w:val="00A41B1F"/>
    <w:rsid w:val="00A42156"/>
    <w:rsid w:val="00A42847"/>
    <w:rsid w:val="00A42DEF"/>
    <w:rsid w:val="00A462B6"/>
    <w:rsid w:val="00A47966"/>
    <w:rsid w:val="00A47D78"/>
    <w:rsid w:val="00A50B2E"/>
    <w:rsid w:val="00A54987"/>
    <w:rsid w:val="00A55B3A"/>
    <w:rsid w:val="00A55E77"/>
    <w:rsid w:val="00A577F4"/>
    <w:rsid w:val="00A6145F"/>
    <w:rsid w:val="00A61A3F"/>
    <w:rsid w:val="00A63A97"/>
    <w:rsid w:val="00A63B41"/>
    <w:rsid w:val="00A67350"/>
    <w:rsid w:val="00A70AB8"/>
    <w:rsid w:val="00A7130D"/>
    <w:rsid w:val="00A71350"/>
    <w:rsid w:val="00A713DC"/>
    <w:rsid w:val="00A731C7"/>
    <w:rsid w:val="00A73A4B"/>
    <w:rsid w:val="00A75C33"/>
    <w:rsid w:val="00A77077"/>
    <w:rsid w:val="00A7767E"/>
    <w:rsid w:val="00A81598"/>
    <w:rsid w:val="00A81B5C"/>
    <w:rsid w:val="00A81DB0"/>
    <w:rsid w:val="00A835BB"/>
    <w:rsid w:val="00A84CB7"/>
    <w:rsid w:val="00A850A8"/>
    <w:rsid w:val="00A913DD"/>
    <w:rsid w:val="00A91F45"/>
    <w:rsid w:val="00A94645"/>
    <w:rsid w:val="00A94FB1"/>
    <w:rsid w:val="00A97D69"/>
    <w:rsid w:val="00AA0272"/>
    <w:rsid w:val="00AA1AF2"/>
    <w:rsid w:val="00AA34CC"/>
    <w:rsid w:val="00AA498A"/>
    <w:rsid w:val="00AA7A0C"/>
    <w:rsid w:val="00AA7C85"/>
    <w:rsid w:val="00AB05F3"/>
    <w:rsid w:val="00AB0E6D"/>
    <w:rsid w:val="00AB149E"/>
    <w:rsid w:val="00AB3293"/>
    <w:rsid w:val="00AC5900"/>
    <w:rsid w:val="00AC7F32"/>
    <w:rsid w:val="00AD0192"/>
    <w:rsid w:val="00AD2BFA"/>
    <w:rsid w:val="00AD3EC2"/>
    <w:rsid w:val="00AD5789"/>
    <w:rsid w:val="00AD5E24"/>
    <w:rsid w:val="00AD63F2"/>
    <w:rsid w:val="00AD6524"/>
    <w:rsid w:val="00AD739B"/>
    <w:rsid w:val="00AE1508"/>
    <w:rsid w:val="00AE22F7"/>
    <w:rsid w:val="00AE466E"/>
    <w:rsid w:val="00AE4FBF"/>
    <w:rsid w:val="00AE532D"/>
    <w:rsid w:val="00AE5891"/>
    <w:rsid w:val="00AE67FD"/>
    <w:rsid w:val="00AE6979"/>
    <w:rsid w:val="00AF076B"/>
    <w:rsid w:val="00AF3671"/>
    <w:rsid w:val="00AF3E77"/>
    <w:rsid w:val="00AF75C0"/>
    <w:rsid w:val="00B00145"/>
    <w:rsid w:val="00B022D5"/>
    <w:rsid w:val="00B02326"/>
    <w:rsid w:val="00B02385"/>
    <w:rsid w:val="00B03F2A"/>
    <w:rsid w:val="00B04AFA"/>
    <w:rsid w:val="00B0568A"/>
    <w:rsid w:val="00B065E1"/>
    <w:rsid w:val="00B06F83"/>
    <w:rsid w:val="00B1028C"/>
    <w:rsid w:val="00B1081D"/>
    <w:rsid w:val="00B10B70"/>
    <w:rsid w:val="00B1152B"/>
    <w:rsid w:val="00B15467"/>
    <w:rsid w:val="00B15D24"/>
    <w:rsid w:val="00B15FFF"/>
    <w:rsid w:val="00B1763E"/>
    <w:rsid w:val="00B17C28"/>
    <w:rsid w:val="00B213B4"/>
    <w:rsid w:val="00B22513"/>
    <w:rsid w:val="00B23302"/>
    <w:rsid w:val="00B23417"/>
    <w:rsid w:val="00B23F07"/>
    <w:rsid w:val="00B2775A"/>
    <w:rsid w:val="00B30D46"/>
    <w:rsid w:val="00B3119E"/>
    <w:rsid w:val="00B311B9"/>
    <w:rsid w:val="00B34CCA"/>
    <w:rsid w:val="00B52C5C"/>
    <w:rsid w:val="00B55F04"/>
    <w:rsid w:val="00B56930"/>
    <w:rsid w:val="00B57079"/>
    <w:rsid w:val="00B64837"/>
    <w:rsid w:val="00B73A03"/>
    <w:rsid w:val="00B80353"/>
    <w:rsid w:val="00B82615"/>
    <w:rsid w:val="00B82DE6"/>
    <w:rsid w:val="00B8378C"/>
    <w:rsid w:val="00B86AB2"/>
    <w:rsid w:val="00B8742F"/>
    <w:rsid w:val="00B91117"/>
    <w:rsid w:val="00B94576"/>
    <w:rsid w:val="00B953E5"/>
    <w:rsid w:val="00B962BD"/>
    <w:rsid w:val="00B96B65"/>
    <w:rsid w:val="00BA2D4A"/>
    <w:rsid w:val="00BA2F13"/>
    <w:rsid w:val="00BA5180"/>
    <w:rsid w:val="00BA653A"/>
    <w:rsid w:val="00BA785E"/>
    <w:rsid w:val="00BB0567"/>
    <w:rsid w:val="00BB1D8A"/>
    <w:rsid w:val="00BB224F"/>
    <w:rsid w:val="00BB44B3"/>
    <w:rsid w:val="00BB5BCD"/>
    <w:rsid w:val="00BB771E"/>
    <w:rsid w:val="00BC0462"/>
    <w:rsid w:val="00BC0C95"/>
    <w:rsid w:val="00BC46DC"/>
    <w:rsid w:val="00BC6930"/>
    <w:rsid w:val="00BC6E36"/>
    <w:rsid w:val="00BD234F"/>
    <w:rsid w:val="00BD3296"/>
    <w:rsid w:val="00BD393E"/>
    <w:rsid w:val="00BD523B"/>
    <w:rsid w:val="00BE1A58"/>
    <w:rsid w:val="00BE21D2"/>
    <w:rsid w:val="00BE31AC"/>
    <w:rsid w:val="00BE4586"/>
    <w:rsid w:val="00BE46C9"/>
    <w:rsid w:val="00BE47FA"/>
    <w:rsid w:val="00BE5E39"/>
    <w:rsid w:val="00BF05A3"/>
    <w:rsid w:val="00BF1391"/>
    <w:rsid w:val="00BF1BC0"/>
    <w:rsid w:val="00BF311A"/>
    <w:rsid w:val="00BF506A"/>
    <w:rsid w:val="00BF5563"/>
    <w:rsid w:val="00BF58B0"/>
    <w:rsid w:val="00BF5E87"/>
    <w:rsid w:val="00BF6462"/>
    <w:rsid w:val="00BF727C"/>
    <w:rsid w:val="00BF7881"/>
    <w:rsid w:val="00BF7ACC"/>
    <w:rsid w:val="00C017E3"/>
    <w:rsid w:val="00C03E42"/>
    <w:rsid w:val="00C1306E"/>
    <w:rsid w:val="00C172DD"/>
    <w:rsid w:val="00C2268B"/>
    <w:rsid w:val="00C22A33"/>
    <w:rsid w:val="00C23A4F"/>
    <w:rsid w:val="00C24CE9"/>
    <w:rsid w:val="00C26068"/>
    <w:rsid w:val="00C264CC"/>
    <w:rsid w:val="00C313C1"/>
    <w:rsid w:val="00C34F0C"/>
    <w:rsid w:val="00C35552"/>
    <w:rsid w:val="00C36A8E"/>
    <w:rsid w:val="00C372CC"/>
    <w:rsid w:val="00C4251F"/>
    <w:rsid w:val="00C43D7C"/>
    <w:rsid w:val="00C47D72"/>
    <w:rsid w:val="00C52F15"/>
    <w:rsid w:val="00C53E85"/>
    <w:rsid w:val="00C54618"/>
    <w:rsid w:val="00C546C1"/>
    <w:rsid w:val="00C54925"/>
    <w:rsid w:val="00C55C81"/>
    <w:rsid w:val="00C56AC3"/>
    <w:rsid w:val="00C60B14"/>
    <w:rsid w:val="00C61F18"/>
    <w:rsid w:val="00C62976"/>
    <w:rsid w:val="00C64223"/>
    <w:rsid w:val="00C67B0F"/>
    <w:rsid w:val="00C71336"/>
    <w:rsid w:val="00C7199F"/>
    <w:rsid w:val="00C75F5A"/>
    <w:rsid w:val="00C75FED"/>
    <w:rsid w:val="00C805E8"/>
    <w:rsid w:val="00C80D42"/>
    <w:rsid w:val="00C81CC0"/>
    <w:rsid w:val="00C82F6D"/>
    <w:rsid w:val="00C83A27"/>
    <w:rsid w:val="00C851A4"/>
    <w:rsid w:val="00C87464"/>
    <w:rsid w:val="00C90FCB"/>
    <w:rsid w:val="00C93001"/>
    <w:rsid w:val="00C930CD"/>
    <w:rsid w:val="00C96252"/>
    <w:rsid w:val="00C96B65"/>
    <w:rsid w:val="00CA1F5B"/>
    <w:rsid w:val="00CA2D2E"/>
    <w:rsid w:val="00CA2D9B"/>
    <w:rsid w:val="00CA704D"/>
    <w:rsid w:val="00CB05A0"/>
    <w:rsid w:val="00CB523A"/>
    <w:rsid w:val="00CB52C3"/>
    <w:rsid w:val="00CB7095"/>
    <w:rsid w:val="00CB7354"/>
    <w:rsid w:val="00CC1096"/>
    <w:rsid w:val="00CC1105"/>
    <w:rsid w:val="00CC1F86"/>
    <w:rsid w:val="00CC3E8A"/>
    <w:rsid w:val="00CC4A67"/>
    <w:rsid w:val="00CC566A"/>
    <w:rsid w:val="00CC6BD9"/>
    <w:rsid w:val="00CC720E"/>
    <w:rsid w:val="00CC75BF"/>
    <w:rsid w:val="00CC7B4E"/>
    <w:rsid w:val="00CD025A"/>
    <w:rsid w:val="00CD1CD0"/>
    <w:rsid w:val="00CD3B24"/>
    <w:rsid w:val="00CD4070"/>
    <w:rsid w:val="00CD7528"/>
    <w:rsid w:val="00CE0C7C"/>
    <w:rsid w:val="00CE1E10"/>
    <w:rsid w:val="00CE2D17"/>
    <w:rsid w:val="00CE38EE"/>
    <w:rsid w:val="00CE520B"/>
    <w:rsid w:val="00CE595A"/>
    <w:rsid w:val="00CE6767"/>
    <w:rsid w:val="00CE6EE1"/>
    <w:rsid w:val="00CF2D23"/>
    <w:rsid w:val="00CF3911"/>
    <w:rsid w:val="00CF3989"/>
    <w:rsid w:val="00CF4B40"/>
    <w:rsid w:val="00CF519A"/>
    <w:rsid w:val="00CF5475"/>
    <w:rsid w:val="00CF5F27"/>
    <w:rsid w:val="00CF60D1"/>
    <w:rsid w:val="00D0000C"/>
    <w:rsid w:val="00D01426"/>
    <w:rsid w:val="00D01C37"/>
    <w:rsid w:val="00D06567"/>
    <w:rsid w:val="00D0726E"/>
    <w:rsid w:val="00D073B4"/>
    <w:rsid w:val="00D12627"/>
    <w:rsid w:val="00D134DC"/>
    <w:rsid w:val="00D137EE"/>
    <w:rsid w:val="00D1489B"/>
    <w:rsid w:val="00D16F7B"/>
    <w:rsid w:val="00D17678"/>
    <w:rsid w:val="00D204D4"/>
    <w:rsid w:val="00D231F4"/>
    <w:rsid w:val="00D24279"/>
    <w:rsid w:val="00D2503F"/>
    <w:rsid w:val="00D304AA"/>
    <w:rsid w:val="00D33886"/>
    <w:rsid w:val="00D33A9A"/>
    <w:rsid w:val="00D34DE5"/>
    <w:rsid w:val="00D3550F"/>
    <w:rsid w:val="00D4039A"/>
    <w:rsid w:val="00D40C4C"/>
    <w:rsid w:val="00D40D3E"/>
    <w:rsid w:val="00D45AC8"/>
    <w:rsid w:val="00D46E6F"/>
    <w:rsid w:val="00D47672"/>
    <w:rsid w:val="00D4796D"/>
    <w:rsid w:val="00D503D6"/>
    <w:rsid w:val="00D55AE5"/>
    <w:rsid w:val="00D603A3"/>
    <w:rsid w:val="00D610DF"/>
    <w:rsid w:val="00D62C4C"/>
    <w:rsid w:val="00D63138"/>
    <w:rsid w:val="00D678EC"/>
    <w:rsid w:val="00D701E6"/>
    <w:rsid w:val="00D721C9"/>
    <w:rsid w:val="00D74955"/>
    <w:rsid w:val="00D753B6"/>
    <w:rsid w:val="00D769B5"/>
    <w:rsid w:val="00D81C03"/>
    <w:rsid w:val="00D81D56"/>
    <w:rsid w:val="00D82595"/>
    <w:rsid w:val="00D831A1"/>
    <w:rsid w:val="00D863EE"/>
    <w:rsid w:val="00D87A74"/>
    <w:rsid w:val="00D91DA7"/>
    <w:rsid w:val="00D921AC"/>
    <w:rsid w:val="00D92FE7"/>
    <w:rsid w:val="00D9524F"/>
    <w:rsid w:val="00D95C1A"/>
    <w:rsid w:val="00D96486"/>
    <w:rsid w:val="00D9687B"/>
    <w:rsid w:val="00D96CFE"/>
    <w:rsid w:val="00DA277F"/>
    <w:rsid w:val="00DA4C42"/>
    <w:rsid w:val="00DA5409"/>
    <w:rsid w:val="00DA5864"/>
    <w:rsid w:val="00DA5A39"/>
    <w:rsid w:val="00DA5BCE"/>
    <w:rsid w:val="00DA73BC"/>
    <w:rsid w:val="00DA7C62"/>
    <w:rsid w:val="00DB0269"/>
    <w:rsid w:val="00DB0C18"/>
    <w:rsid w:val="00DB0FF2"/>
    <w:rsid w:val="00DB7EDC"/>
    <w:rsid w:val="00DC1389"/>
    <w:rsid w:val="00DC2D74"/>
    <w:rsid w:val="00DC3986"/>
    <w:rsid w:val="00DC5579"/>
    <w:rsid w:val="00DD0F13"/>
    <w:rsid w:val="00DD7E62"/>
    <w:rsid w:val="00DE03AD"/>
    <w:rsid w:val="00DE0AE7"/>
    <w:rsid w:val="00DE17E7"/>
    <w:rsid w:val="00DE5C23"/>
    <w:rsid w:val="00DF0B87"/>
    <w:rsid w:val="00DF0C86"/>
    <w:rsid w:val="00DF1276"/>
    <w:rsid w:val="00DF17B4"/>
    <w:rsid w:val="00DF27CE"/>
    <w:rsid w:val="00E00C7C"/>
    <w:rsid w:val="00E0166B"/>
    <w:rsid w:val="00E0324A"/>
    <w:rsid w:val="00E035D1"/>
    <w:rsid w:val="00E05631"/>
    <w:rsid w:val="00E06CB5"/>
    <w:rsid w:val="00E06DD8"/>
    <w:rsid w:val="00E10B18"/>
    <w:rsid w:val="00E11564"/>
    <w:rsid w:val="00E11F3C"/>
    <w:rsid w:val="00E1211D"/>
    <w:rsid w:val="00E16243"/>
    <w:rsid w:val="00E17413"/>
    <w:rsid w:val="00E210D0"/>
    <w:rsid w:val="00E24416"/>
    <w:rsid w:val="00E24AD5"/>
    <w:rsid w:val="00E30790"/>
    <w:rsid w:val="00E3093C"/>
    <w:rsid w:val="00E30B54"/>
    <w:rsid w:val="00E3315A"/>
    <w:rsid w:val="00E34C53"/>
    <w:rsid w:val="00E35267"/>
    <w:rsid w:val="00E35313"/>
    <w:rsid w:val="00E355B9"/>
    <w:rsid w:val="00E35EBC"/>
    <w:rsid w:val="00E40E94"/>
    <w:rsid w:val="00E42BC7"/>
    <w:rsid w:val="00E43A46"/>
    <w:rsid w:val="00E47D15"/>
    <w:rsid w:val="00E51125"/>
    <w:rsid w:val="00E51256"/>
    <w:rsid w:val="00E51EFC"/>
    <w:rsid w:val="00E51F0E"/>
    <w:rsid w:val="00E53C83"/>
    <w:rsid w:val="00E55DDE"/>
    <w:rsid w:val="00E56697"/>
    <w:rsid w:val="00E56C09"/>
    <w:rsid w:val="00E57785"/>
    <w:rsid w:val="00E60DDC"/>
    <w:rsid w:val="00E62A9A"/>
    <w:rsid w:val="00E62F1A"/>
    <w:rsid w:val="00E63A2D"/>
    <w:rsid w:val="00E658CD"/>
    <w:rsid w:val="00E6617B"/>
    <w:rsid w:val="00E7182E"/>
    <w:rsid w:val="00E733C6"/>
    <w:rsid w:val="00E73D50"/>
    <w:rsid w:val="00E754A7"/>
    <w:rsid w:val="00E76BC8"/>
    <w:rsid w:val="00E81D58"/>
    <w:rsid w:val="00E8525F"/>
    <w:rsid w:val="00E90CC5"/>
    <w:rsid w:val="00E91B57"/>
    <w:rsid w:val="00E92533"/>
    <w:rsid w:val="00E958BE"/>
    <w:rsid w:val="00E95E15"/>
    <w:rsid w:val="00E960FE"/>
    <w:rsid w:val="00EA0F43"/>
    <w:rsid w:val="00EA11EE"/>
    <w:rsid w:val="00EA6111"/>
    <w:rsid w:val="00EA7997"/>
    <w:rsid w:val="00EB0A33"/>
    <w:rsid w:val="00EB3DBC"/>
    <w:rsid w:val="00EC23EC"/>
    <w:rsid w:val="00EC2F14"/>
    <w:rsid w:val="00EC3BDE"/>
    <w:rsid w:val="00EC3D03"/>
    <w:rsid w:val="00EC3DDF"/>
    <w:rsid w:val="00EC47AC"/>
    <w:rsid w:val="00EC5F02"/>
    <w:rsid w:val="00EC685F"/>
    <w:rsid w:val="00ED14DD"/>
    <w:rsid w:val="00ED6270"/>
    <w:rsid w:val="00EE1BF2"/>
    <w:rsid w:val="00EE6BCF"/>
    <w:rsid w:val="00EE7AFF"/>
    <w:rsid w:val="00EF144C"/>
    <w:rsid w:val="00EF2A28"/>
    <w:rsid w:val="00EF374B"/>
    <w:rsid w:val="00EF3A18"/>
    <w:rsid w:val="00EF432B"/>
    <w:rsid w:val="00EF78C2"/>
    <w:rsid w:val="00F023BD"/>
    <w:rsid w:val="00F029D3"/>
    <w:rsid w:val="00F02ACF"/>
    <w:rsid w:val="00F03245"/>
    <w:rsid w:val="00F033F7"/>
    <w:rsid w:val="00F03877"/>
    <w:rsid w:val="00F03ED2"/>
    <w:rsid w:val="00F04522"/>
    <w:rsid w:val="00F05DC4"/>
    <w:rsid w:val="00F05ED0"/>
    <w:rsid w:val="00F06500"/>
    <w:rsid w:val="00F07851"/>
    <w:rsid w:val="00F144A4"/>
    <w:rsid w:val="00F14CC2"/>
    <w:rsid w:val="00F1779A"/>
    <w:rsid w:val="00F17B44"/>
    <w:rsid w:val="00F233CB"/>
    <w:rsid w:val="00F2343B"/>
    <w:rsid w:val="00F2514F"/>
    <w:rsid w:val="00F25AC3"/>
    <w:rsid w:val="00F26EF6"/>
    <w:rsid w:val="00F325C1"/>
    <w:rsid w:val="00F3279B"/>
    <w:rsid w:val="00F32F5A"/>
    <w:rsid w:val="00F335F3"/>
    <w:rsid w:val="00F37CBF"/>
    <w:rsid w:val="00F4203B"/>
    <w:rsid w:val="00F4235C"/>
    <w:rsid w:val="00F42A60"/>
    <w:rsid w:val="00F4366A"/>
    <w:rsid w:val="00F44DE0"/>
    <w:rsid w:val="00F463F4"/>
    <w:rsid w:val="00F4679D"/>
    <w:rsid w:val="00F46BBA"/>
    <w:rsid w:val="00F50488"/>
    <w:rsid w:val="00F51071"/>
    <w:rsid w:val="00F542C6"/>
    <w:rsid w:val="00F54D1F"/>
    <w:rsid w:val="00F552F4"/>
    <w:rsid w:val="00F56EC5"/>
    <w:rsid w:val="00F6031B"/>
    <w:rsid w:val="00F6497D"/>
    <w:rsid w:val="00F66957"/>
    <w:rsid w:val="00F66B28"/>
    <w:rsid w:val="00F67160"/>
    <w:rsid w:val="00F721A2"/>
    <w:rsid w:val="00F7282F"/>
    <w:rsid w:val="00F75117"/>
    <w:rsid w:val="00F776D8"/>
    <w:rsid w:val="00F77B09"/>
    <w:rsid w:val="00F80D25"/>
    <w:rsid w:val="00F81FC5"/>
    <w:rsid w:val="00F830D3"/>
    <w:rsid w:val="00F8462D"/>
    <w:rsid w:val="00F84D07"/>
    <w:rsid w:val="00F86CC2"/>
    <w:rsid w:val="00F87EEF"/>
    <w:rsid w:val="00F93F4A"/>
    <w:rsid w:val="00F94030"/>
    <w:rsid w:val="00F94A8A"/>
    <w:rsid w:val="00F94F6D"/>
    <w:rsid w:val="00F97682"/>
    <w:rsid w:val="00F97CE5"/>
    <w:rsid w:val="00F97E49"/>
    <w:rsid w:val="00FA2AAA"/>
    <w:rsid w:val="00FA2E68"/>
    <w:rsid w:val="00FA3BF5"/>
    <w:rsid w:val="00FA48AC"/>
    <w:rsid w:val="00FA540E"/>
    <w:rsid w:val="00FA6DAC"/>
    <w:rsid w:val="00FA7F48"/>
    <w:rsid w:val="00FB1A7F"/>
    <w:rsid w:val="00FB3A65"/>
    <w:rsid w:val="00FB4A95"/>
    <w:rsid w:val="00FB7B2A"/>
    <w:rsid w:val="00FC1339"/>
    <w:rsid w:val="00FC174A"/>
    <w:rsid w:val="00FC2286"/>
    <w:rsid w:val="00FC2E52"/>
    <w:rsid w:val="00FC491A"/>
    <w:rsid w:val="00FC51ED"/>
    <w:rsid w:val="00FC56DC"/>
    <w:rsid w:val="00FD0463"/>
    <w:rsid w:val="00FD0747"/>
    <w:rsid w:val="00FD2209"/>
    <w:rsid w:val="00FD49A5"/>
    <w:rsid w:val="00FD6681"/>
    <w:rsid w:val="00FD66F3"/>
    <w:rsid w:val="00FE319F"/>
    <w:rsid w:val="00FE5E9E"/>
    <w:rsid w:val="00FF005E"/>
    <w:rsid w:val="00FF1423"/>
    <w:rsid w:val="00FF200B"/>
    <w:rsid w:val="00FF227F"/>
    <w:rsid w:val="00FF3E1D"/>
    <w:rsid w:val="00FF49B6"/>
    <w:rsid w:val="00FF4F3F"/>
    <w:rsid w:val="00FF6047"/>
    <w:rsid w:val="00FF657E"/>
    <w:rsid w:val="00FF6661"/>
  </w:rsids>
  <ns5:mathPr>
    <ns5:mathFont ns5:val="Cambria Math"/>
    <ns5:brkBin ns5:val="before"/>
    <ns5:brkBinSub ns5:val="--"/>
    <ns5:smallFrac ns5:val="0"/>
    <ns5:dispDef/>
    <ns5:lMargin ns5:val="0"/>
    <ns5:rMargin ns5:val="0"/>
    <ns5:defJc ns5:val="centerGroup"/>
    <ns5:wrapIndent ns5:val="1440"/>
    <ns5:intLim ns5:val="subSup"/>
    <ns5:naryLim ns5:val="undOvr"/>
  </ns5: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ns3:shapedefaults ns4:ext="edit" spidmax="2050">
      <ns3:colormru ns4:ext="edit" colors="#f8f8f8,white"/>
    </ns3:shapedefaults>
    <ns3:shapelayout ns4:ext="edit">
      <ns3:idmap ns4:ext="edit" data="2"/>
    </ns3:shapelayout>
  </w:shapeDefaults>
  <w:decimalSymbol w:val="."/>
  <w:listSeparator w:val=","/>
  <ns6:docId ns6:val="61A06A10"/>
  <ns7:chartTrackingRefBased/>
  <ns7:docId ns7:val="{0ABACAB5-ACE8-4991-BD41-E15089B2132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caption" w:semiHidden="1" w:unhideWhenUsed="1" w:qFormat="1"/>
    <w:lsdException w:name="footnote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1576"/>
    <w:pPr>
      <w:bidi/>
    </w:pPr>
    <w:rPr>
      <w:sz w:val="24"/>
      <w:szCs w:val="24"/>
    </w:rPr>
  </w:style>
  <w:style w:type="paragraph" w:styleId="Heading1">
    <w:name w:val="heading 1"/>
    <w:basedOn w:val="BodyText"/>
    <w:next w:val="BodyText"/>
    <w:autoRedefine/>
    <w:qFormat/>
    <w:rsid w:val="00E06DD8"/>
    <w:pPr>
      <w:keepNext/>
      <w:numPr>
        <w:numId w:val="12"/>
      </w:numPr>
      <w:spacing w:before="100" w:beforeAutospacing="1" w:after="100" w:afterAutospacing="1" w:line="240" w:lineRule="auto"/>
      <w:outlineLvl w:val="0"/>
    </w:pPr>
    <w:rPr>
      <w:b/>
      <w:bCs/>
      <w:kern w:val="32"/>
      <w:sz w:val="32"/>
      <w:szCs w:val="32"/>
    </w:rPr>
  </w:style>
  <w:style w:type="paragraph" w:styleId="Heading2">
    <w:name w:val="heading 2"/>
    <w:basedOn w:val="Heading1"/>
    <w:next w:val="BodyText2"/>
    <w:link w:val="Heading2Char"/>
    <w:autoRedefine/>
    <w:qFormat/>
    <w:rsid w:val="00707B54"/>
    <w:pPr>
      <w:numPr>
        <w:ilvl w:val="1"/>
      </w:numPr>
      <w:tabs>
        <w:tab w:val="right" w:pos="1016"/>
      </w:tabs>
      <w:spacing w:before="200" w:beforeAutospacing="0"/>
      <w:outlineLvl w:val="1"/>
    </w:pPr>
    <w:rPr>
      <w:sz w:val="28"/>
      <w:szCs w:val="28"/>
    </w:rPr>
  </w:style>
  <w:style w:type="paragraph" w:styleId="Heading3">
    <w:name w:val="heading 3"/>
    <w:basedOn w:val="Heading1"/>
    <w:next w:val="BodyText3"/>
    <w:autoRedefine/>
    <w:qFormat/>
    <w:rsid w:val="00156E7A"/>
    <w:pPr>
      <w:numPr>
        <w:ilvl w:val="2"/>
      </w:numPr>
      <w:tabs>
        <w:tab w:val="left" w:pos="1286"/>
        <w:tab w:val="right" w:pos="1988"/>
      </w:tabs>
      <w:ind w:left="1410"/>
      <w:outlineLvl w:val="2"/>
    </w:pPr>
    <w:rPr>
      <w:rFonts w:cs="B Nazanin"/>
      <w:sz w:val="28"/>
      <w:szCs w:val="28"/>
    </w:rPr>
  </w:style>
  <w:style w:type="paragraph" w:styleId="Heading4">
    <w:name w:val="heading 4"/>
    <w:basedOn w:val="Heading1"/>
    <w:next w:val="BodyText4"/>
    <w:autoRedefine/>
    <w:qFormat/>
    <w:rsid w:val="00AE6979"/>
    <w:pPr>
      <w:numPr>
        <w:ilvl w:val="3"/>
        <w:numId w:val="11"/>
      </w:numPr>
      <w:outlineLvl w:val="3"/>
    </w:pPr>
    <w:rPr>
      <w:sz w:val="26"/>
      <w:szCs w:val="28"/>
    </w:rPr>
  </w:style>
  <w:style w:type="paragraph" w:styleId="Heading5">
    <w:name w:val="heading 5"/>
    <w:basedOn w:val="Heading1"/>
    <w:next w:val="BodyText5"/>
    <w:autoRedefine/>
    <w:qFormat/>
    <w:rsid w:val="005957E8"/>
    <w:pPr>
      <w:numPr>
        <w:ilvl w:val="4"/>
        <w:numId w:val="11"/>
      </w:numPr>
      <w:outlineLvl w:val="4"/>
    </w:pPr>
    <w:rPr>
      <w:sz w:val="26"/>
      <w:szCs w:val="28"/>
    </w:rPr>
  </w:style>
  <w:style w:type="paragraph" w:styleId="Heading6">
    <w:name w:val="heading 6"/>
    <w:basedOn w:val="Normal"/>
    <w:next w:val="Normal"/>
    <w:qFormat/>
    <w:rsid w:val="005957E8"/>
    <w:pPr>
      <w:numPr>
        <w:ilvl w:val="5"/>
        <w:numId w:val="11"/>
      </w:numPr>
      <w:spacing w:before="240" w:after="60"/>
      <w:outlineLvl w:val="5"/>
    </w:pPr>
    <w:rPr>
      <w:b/>
      <w:bCs/>
      <w:sz w:val="22"/>
      <w:szCs w:val="22"/>
    </w:rPr>
  </w:style>
  <w:style w:type="paragraph" w:styleId="Heading7">
    <w:name w:val="heading 7"/>
    <w:basedOn w:val="Normal"/>
    <w:next w:val="Normal"/>
    <w:qFormat/>
    <w:rsid w:val="005957E8"/>
    <w:pPr>
      <w:numPr>
        <w:ilvl w:val="6"/>
        <w:numId w:val="11"/>
      </w:numPr>
      <w:spacing w:before="240" w:after="60"/>
      <w:outlineLvl w:val="6"/>
    </w:pPr>
  </w:style>
  <w:style w:type="paragraph" w:styleId="Heading8">
    <w:name w:val="heading 8"/>
    <w:basedOn w:val="Normal"/>
    <w:next w:val="Normal"/>
    <w:qFormat/>
    <w:rsid w:val="005957E8"/>
    <w:pPr>
      <w:numPr>
        <w:ilvl w:val="7"/>
        <w:numId w:val="11"/>
      </w:numPr>
      <w:spacing w:before="240" w:after="60"/>
      <w:outlineLvl w:val="7"/>
    </w:pPr>
    <w:rPr>
      <w:i/>
      <w:iCs/>
    </w:rPr>
  </w:style>
  <w:style w:type="paragraph" w:styleId="Heading9">
    <w:name w:val="heading 9"/>
    <w:basedOn w:val="Normal"/>
    <w:next w:val="Normal"/>
    <w:qFormat/>
    <w:rsid w:val="005957E8"/>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B7678"/>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2">
    <w:name w:val="Table Classic 2"/>
    <w:basedOn w:val="TableNormal"/>
    <w:rsid w:val="00F830D3"/>
    <w:pPr>
      <w:bidi/>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rFonts w:ascii="Times New Roman" w:hAnsi="Times New Roman" w:cs="Arial Unicode MS"/>
        <w:b/>
        <w:bCs/>
        <w:i w:val="0"/>
        <w:iCs w:val="0"/>
        <w:color w:val="FFFFFF"/>
        <w:sz w:val="22"/>
        <w:szCs w:val="24"/>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BodyText">
    <w:name w:val="Body Text"/>
    <w:autoRedefine/>
    <w:rsid w:val="00636D2D"/>
    <w:pPr>
      <w:bidi/>
      <w:spacing w:line="240" w:lineRule="atLeast"/>
    </w:pPr>
    <w:rPr>
      <w:rFonts w:cs="Nazanin"/>
      <w:sz w:val="24"/>
      <w:szCs w:val="24"/>
      <w:lang w:bidi="fa-IR"/>
    </w:rPr>
  </w:style>
  <w:style w:type="paragraph" w:styleId="BodyText2">
    <w:name w:val="Body Text 2"/>
    <w:basedOn w:val="BodyText"/>
    <w:autoRedefine/>
    <w:rsid w:val="007271DA"/>
    <w:pPr>
      <w:ind w:left="26"/>
      <w:outlineLvl w:val="2"/>
    </w:pPr>
    <w:rPr>
      <w:b/>
      <w:bCs/>
      <w:i/>
      <w:iCs/>
      <w:color w:val="548DD4"/>
      <w:sz w:val="28"/>
    </w:rPr>
  </w:style>
  <w:style w:type="paragraph" w:styleId="BodyText3">
    <w:name w:val="Body Text 3"/>
    <w:basedOn w:val="BodyText"/>
    <w:autoRedefine/>
    <w:rsid w:val="00865F08"/>
    <w:pPr>
      <w:ind w:left="1159" w:firstLine="487"/>
    </w:pPr>
    <w:rPr>
      <w:rFonts w:cs="B Nazanin"/>
      <w:sz w:val="32"/>
      <w:szCs w:val="28"/>
    </w:rPr>
  </w:style>
  <w:style w:type="paragraph" w:customStyle="1" w:styleId="BodyText4">
    <w:name w:val="Body Text 4"/>
    <w:basedOn w:val="BodyText"/>
    <w:autoRedefine/>
    <w:rsid w:val="009620C9"/>
    <w:pPr>
      <w:ind w:left="851"/>
    </w:pPr>
  </w:style>
  <w:style w:type="paragraph" w:customStyle="1" w:styleId="BodyText5">
    <w:name w:val="Body Text 5"/>
    <w:basedOn w:val="BodyText"/>
    <w:autoRedefine/>
    <w:rsid w:val="009620C9"/>
    <w:pPr>
      <w:ind w:left="1134"/>
    </w:pPr>
  </w:style>
  <w:style w:type="paragraph" w:styleId="ListBullet">
    <w:name w:val="List Bullet"/>
    <w:basedOn w:val="BodyText"/>
    <w:autoRedefine/>
    <w:rsid w:val="005957E8"/>
    <w:pPr>
      <w:numPr>
        <w:numId w:val="7"/>
      </w:numPr>
    </w:pPr>
  </w:style>
  <w:style w:type="paragraph" w:styleId="ListBullet2">
    <w:name w:val="List Bullet 2"/>
    <w:basedOn w:val="ListBullet"/>
    <w:autoRedefine/>
    <w:rsid w:val="00F4679D"/>
    <w:pPr>
      <w:numPr>
        <w:numId w:val="0"/>
      </w:numPr>
      <w:ind w:left="284"/>
    </w:pPr>
  </w:style>
  <w:style w:type="paragraph" w:styleId="ListBullet3">
    <w:name w:val="List Bullet 3"/>
    <w:basedOn w:val="ListBullet"/>
    <w:autoRedefine/>
    <w:rsid w:val="005957E8"/>
    <w:pPr>
      <w:numPr>
        <w:numId w:val="8"/>
      </w:numPr>
    </w:pPr>
  </w:style>
  <w:style w:type="paragraph" w:styleId="ListBullet4">
    <w:name w:val="List Bullet 4"/>
    <w:basedOn w:val="ListBullet"/>
    <w:autoRedefine/>
    <w:rsid w:val="005957E8"/>
    <w:pPr>
      <w:numPr>
        <w:numId w:val="9"/>
      </w:numPr>
    </w:pPr>
  </w:style>
  <w:style w:type="paragraph" w:styleId="ListBullet5">
    <w:name w:val="List Bullet 5"/>
    <w:basedOn w:val="ListBullet"/>
    <w:autoRedefine/>
    <w:rsid w:val="005957E8"/>
    <w:pPr>
      <w:numPr>
        <w:numId w:val="10"/>
      </w:numPr>
    </w:pPr>
  </w:style>
  <w:style w:type="paragraph" w:styleId="ListNumber">
    <w:name w:val="List Number"/>
    <w:basedOn w:val="BodyText"/>
    <w:autoRedefine/>
    <w:rsid w:val="0077265F"/>
    <w:pPr>
      <w:numPr>
        <w:numId w:val="1"/>
      </w:numPr>
    </w:pPr>
  </w:style>
  <w:style w:type="paragraph" w:styleId="ListNumber2">
    <w:name w:val="List Number 2"/>
    <w:basedOn w:val="ListNumber"/>
    <w:autoRedefine/>
    <w:rsid w:val="0077265F"/>
    <w:pPr>
      <w:numPr>
        <w:numId w:val="2"/>
      </w:numPr>
    </w:pPr>
  </w:style>
  <w:style w:type="paragraph" w:styleId="ListNumber3">
    <w:name w:val="List Number 3"/>
    <w:basedOn w:val="ListNumber"/>
    <w:autoRedefine/>
    <w:rsid w:val="0077265F"/>
    <w:pPr>
      <w:numPr>
        <w:numId w:val="3"/>
      </w:numPr>
    </w:pPr>
  </w:style>
  <w:style w:type="paragraph" w:styleId="ListNumber4">
    <w:name w:val="List Number 4"/>
    <w:basedOn w:val="ListNumber"/>
    <w:autoRedefine/>
    <w:rsid w:val="0077265F"/>
    <w:pPr>
      <w:numPr>
        <w:numId w:val="4"/>
      </w:numPr>
    </w:pPr>
  </w:style>
  <w:style w:type="paragraph" w:styleId="ListNumber5">
    <w:name w:val="List Number 5"/>
    <w:basedOn w:val="ListNumber"/>
    <w:autoRedefine/>
    <w:rsid w:val="0077265F"/>
    <w:pPr>
      <w:numPr>
        <w:numId w:val="5"/>
      </w:numPr>
    </w:pPr>
  </w:style>
  <w:style w:type="paragraph" w:styleId="Header">
    <w:name w:val="header"/>
    <w:basedOn w:val="Normal"/>
    <w:link w:val="HeaderChar"/>
    <w:autoRedefine/>
    <w:rsid w:val="009E0FB6"/>
    <w:pPr>
      <w:tabs>
        <w:tab w:val="center" w:pos="4153"/>
        <w:tab w:val="right" w:pos="8306"/>
      </w:tabs>
    </w:pPr>
    <w:rPr>
      <w:rFonts w:cs="B Nazanin"/>
      <w:sz w:val="20"/>
      <w:szCs w:val="20"/>
      <w:lang w:bidi="fa-IR"/>
    </w:rPr>
  </w:style>
  <w:style w:type="paragraph" w:styleId="Footer">
    <w:name w:val="footer"/>
    <w:basedOn w:val="Normal"/>
    <w:autoRedefine/>
    <w:rsid w:val="00AB05F3"/>
    <w:pPr>
      <w:tabs>
        <w:tab w:val="left" w:pos="1156"/>
        <w:tab w:val="center" w:pos="4153"/>
        <w:tab w:val="right" w:pos="8306"/>
      </w:tabs>
      <w:ind w:right="4"/>
    </w:pPr>
    <w:rPr>
      <w:rFonts w:cs="Zar"/>
      <w:sz w:val="20"/>
      <w:szCs w:val="20"/>
    </w:rPr>
  </w:style>
  <w:style w:type="paragraph" w:styleId="FootnoteText">
    <w:name w:val="footnote text"/>
    <w:link w:val="FootnoteTextChar"/>
    <w:autoRedefine/>
    <w:uiPriority w:val="99"/>
    <w:semiHidden/>
    <w:rsid w:val="00C1306E"/>
    <w:rPr>
      <w:rFonts w:cs="Zar"/>
    </w:rPr>
  </w:style>
  <w:style w:type="character" w:styleId="FootnoteReference">
    <w:name w:val="footnote reference"/>
    <w:uiPriority w:val="99"/>
    <w:semiHidden/>
    <w:rsid w:val="00C1306E"/>
    <w:rPr>
      <w:vertAlign w:val="superscript"/>
    </w:rPr>
  </w:style>
  <w:style w:type="paragraph" w:styleId="TOC1">
    <w:name w:val="toc 1"/>
    <w:basedOn w:val="Normal"/>
    <w:next w:val="Normal"/>
    <w:autoRedefine/>
    <w:uiPriority w:val="39"/>
    <w:rsid w:val="00B23F07"/>
    <w:pPr>
      <w:tabs>
        <w:tab w:val="left" w:pos="288"/>
        <w:tab w:val="right" w:leader="dot" w:pos="8278"/>
      </w:tabs>
      <w:spacing w:line="240" w:lineRule="atLeast"/>
    </w:pPr>
    <w:rPr>
      <w:rFonts w:cs="Zar"/>
      <w:b/>
      <w:bCs/>
      <w:sz w:val="26"/>
      <w:szCs w:val="28"/>
      <w:lang w:bidi="fa-IR"/>
    </w:rPr>
  </w:style>
  <w:style w:type="paragraph" w:styleId="TOC2">
    <w:name w:val="toc 2"/>
    <w:basedOn w:val="Normal"/>
    <w:next w:val="Normal"/>
    <w:autoRedefine/>
    <w:uiPriority w:val="39"/>
    <w:rsid w:val="009663A4"/>
    <w:pPr>
      <w:tabs>
        <w:tab w:val="left" w:pos="432"/>
        <w:tab w:val="right" w:leader="dot" w:pos="8296"/>
      </w:tabs>
      <w:spacing w:line="240" w:lineRule="atLeast"/>
      <w:ind w:left="432"/>
    </w:pPr>
    <w:rPr>
      <w:rFonts w:cs="B Nazanin"/>
      <w:b/>
      <w:bCs/>
      <w:noProof/>
      <w:sz w:val="26"/>
      <w:szCs w:val="28"/>
      <w:lang w:bidi="fa-IR"/>
    </w:rPr>
  </w:style>
  <w:style w:type="paragraph" w:styleId="TOC3">
    <w:name w:val="toc 3"/>
    <w:basedOn w:val="Normal"/>
    <w:next w:val="Normal"/>
    <w:autoRedefine/>
    <w:uiPriority w:val="39"/>
    <w:rsid w:val="00156E7A"/>
    <w:pPr>
      <w:tabs>
        <w:tab w:val="left" w:pos="576"/>
        <w:tab w:val="right" w:leader="dot" w:pos="8296"/>
      </w:tabs>
      <w:spacing w:line="240" w:lineRule="atLeast"/>
      <w:ind w:left="651"/>
    </w:pPr>
    <w:rPr>
      <w:rFonts w:cs="Zar"/>
      <w:sz w:val="26"/>
      <w:szCs w:val="28"/>
      <w:lang w:bidi="fa-IR"/>
    </w:rPr>
  </w:style>
  <w:style w:type="paragraph" w:styleId="TOC4">
    <w:name w:val="toc 4"/>
    <w:basedOn w:val="Normal"/>
    <w:next w:val="Normal"/>
    <w:autoRedefine/>
    <w:uiPriority w:val="39"/>
    <w:rsid w:val="0077265F"/>
    <w:pPr>
      <w:tabs>
        <w:tab w:val="left" w:pos="792"/>
        <w:tab w:val="right" w:leader="dot" w:pos="8306"/>
      </w:tabs>
    </w:pPr>
    <w:rPr>
      <w:rFonts w:cs="Zar"/>
      <w:sz w:val="26"/>
      <w:szCs w:val="28"/>
      <w:lang w:bidi="fa-IR"/>
    </w:rPr>
  </w:style>
  <w:style w:type="paragraph" w:styleId="TOC5">
    <w:name w:val="toc 5"/>
    <w:basedOn w:val="Normal"/>
    <w:next w:val="Normal"/>
    <w:autoRedefine/>
    <w:uiPriority w:val="39"/>
    <w:rsid w:val="00D33A9A"/>
    <w:rPr>
      <w:lang w:bidi="fa-IR"/>
    </w:rPr>
  </w:style>
  <w:style w:type="character" w:styleId="Hyperlink">
    <w:name w:val="Hyperlink"/>
    <w:uiPriority w:val="99"/>
    <w:rsid w:val="00D33A9A"/>
    <w:rPr>
      <w:color w:val="0000FF"/>
      <w:u w:val="single"/>
      <w:lang w:bidi="fa-IR"/>
    </w:rPr>
  </w:style>
  <w:style w:type="character" w:styleId="PageNumber">
    <w:name w:val="page number"/>
    <w:rsid w:val="00934540"/>
    <w:rPr>
      <w:rFonts w:ascii="Times New Roman" w:hAnsi="Times New Roman" w:cs="Zar"/>
      <w:color w:val="auto"/>
      <w:spacing w:val="0"/>
      <w:w w:val="100"/>
      <w:position w:val="0"/>
      <w:sz w:val="20"/>
      <w:szCs w:val="20"/>
      <w:u w:val="none"/>
      <w:effect w:val="none"/>
      <w:lang w:bidi="fa-IR"/>
    </w:rPr>
  </w:style>
  <w:style w:type="character" w:styleId="FollowedHyperlink">
    <w:name w:val="FollowedHyperlink"/>
    <w:rsid w:val="00D33A9A"/>
    <w:rPr>
      <w:color w:val="800080"/>
      <w:u w:val="single"/>
      <w:lang w:bidi="fa-IR"/>
    </w:rPr>
  </w:style>
  <w:style w:type="character" w:styleId="CommentReference">
    <w:name w:val="annotation reference"/>
    <w:semiHidden/>
    <w:rsid w:val="00566A33"/>
    <w:rPr>
      <w:sz w:val="16"/>
      <w:szCs w:val="16"/>
    </w:rPr>
  </w:style>
  <w:style w:type="paragraph" w:styleId="CommentText">
    <w:name w:val="annotation text"/>
    <w:basedOn w:val="Normal"/>
    <w:semiHidden/>
    <w:rsid w:val="00566A33"/>
    <w:rPr>
      <w:sz w:val="20"/>
      <w:szCs w:val="20"/>
    </w:rPr>
  </w:style>
  <w:style w:type="paragraph" w:styleId="CommentSubject">
    <w:name w:val="annotation subject"/>
    <w:basedOn w:val="CommentText"/>
    <w:next w:val="CommentText"/>
    <w:semiHidden/>
    <w:rsid w:val="00566A33"/>
    <w:rPr>
      <w:b/>
      <w:bCs/>
    </w:rPr>
  </w:style>
  <w:style w:type="paragraph" w:styleId="BalloonText">
    <w:name w:val="Balloon Text"/>
    <w:basedOn w:val="Normal"/>
    <w:semiHidden/>
    <w:rsid w:val="00566A33"/>
    <w:rPr>
      <w:rFonts w:ascii="Tahoma" w:hAnsi="Tahoma" w:cs="Tahoma"/>
      <w:sz w:val="16"/>
      <w:szCs w:val="16"/>
    </w:rPr>
  </w:style>
  <w:style w:type="paragraph" w:styleId="Title">
    <w:name w:val="Title"/>
    <w:basedOn w:val="Normal"/>
    <w:next w:val="Normal"/>
    <w:link w:val="TitleChar"/>
    <w:qFormat/>
    <w:rsid w:val="00816AD6"/>
    <w:pPr>
      <w:widowControl w:val="0"/>
      <w:jc w:val="center"/>
    </w:pPr>
    <w:rPr>
      <w:rFonts w:ascii="Arial" w:hAnsi="Arial" w:cs="Zar"/>
      <w:b/>
      <w:bCs/>
      <w:sz w:val="36"/>
      <w:szCs w:val="32"/>
    </w:rPr>
  </w:style>
  <w:style w:type="paragraph" w:customStyle="1" w:styleId="MainTitle">
    <w:name w:val="Main Title"/>
    <w:basedOn w:val="Normal"/>
    <w:rsid w:val="00816AD6"/>
    <w:pPr>
      <w:widowControl w:val="0"/>
      <w:spacing w:before="480" w:after="60"/>
      <w:jc w:val="center"/>
    </w:pPr>
    <w:rPr>
      <w:rFonts w:ascii="Arial" w:hAnsi="Arial" w:cs="Zar"/>
      <w:b/>
      <w:bCs/>
      <w:kern w:val="28"/>
      <w:sz w:val="32"/>
      <w:szCs w:val="40"/>
    </w:rPr>
  </w:style>
  <w:style w:type="paragraph" w:customStyle="1" w:styleId="StyleTitleLatin16ptComplex20ptLeftKernat14pt">
    <w:name w:val="Style Title + (Latin) 16 pt (Complex) 20 pt Left Kern at 14 pt"/>
    <w:basedOn w:val="Title"/>
    <w:autoRedefine/>
    <w:rsid w:val="002A448E"/>
    <w:pPr>
      <w:jc w:val="right"/>
    </w:pPr>
    <w:rPr>
      <w:kern w:val="28"/>
      <w:sz w:val="32"/>
      <w:szCs w:val="40"/>
      <w:lang w:bidi="fa-IR"/>
    </w:rPr>
  </w:style>
  <w:style w:type="paragraph" w:customStyle="1" w:styleId="HelpText">
    <w:name w:val="Help Text"/>
    <w:basedOn w:val="BodyText"/>
    <w:autoRedefine/>
    <w:rsid w:val="00B8378C"/>
    <w:pPr>
      <w:spacing w:before="100" w:beforeAutospacing="1" w:after="100" w:afterAutospacing="1" w:line="360" w:lineRule="auto"/>
      <w:ind w:left="288"/>
      <w:contextualSpacing/>
      <w:jc w:val="lowKashida"/>
    </w:pPr>
    <w:rPr>
      <w:sz w:val="28"/>
      <w:szCs w:val="28"/>
    </w:rPr>
  </w:style>
  <w:style w:type="paragraph" w:customStyle="1" w:styleId="HelpList">
    <w:name w:val="Help List"/>
    <w:basedOn w:val="HelpText"/>
    <w:autoRedefine/>
    <w:rsid w:val="00117108"/>
    <w:pPr>
      <w:numPr>
        <w:numId w:val="6"/>
      </w:numPr>
    </w:pPr>
  </w:style>
  <w:style w:type="paragraph" w:customStyle="1" w:styleId="TabelBodyRit">
    <w:name w:val="Tabel Body Rit"/>
    <w:basedOn w:val="BodyText"/>
    <w:autoRedefine/>
    <w:rsid w:val="00F830D3"/>
    <w:rPr>
      <w:sz w:val="22"/>
    </w:rPr>
  </w:style>
  <w:style w:type="paragraph" w:customStyle="1" w:styleId="TabelBodyCen">
    <w:name w:val="Tabel Body Cen"/>
    <w:basedOn w:val="TabelBodyRit"/>
    <w:autoRedefine/>
    <w:rsid w:val="00A462B6"/>
    <w:pPr>
      <w:jc w:val="center"/>
    </w:pPr>
  </w:style>
  <w:style w:type="paragraph" w:customStyle="1" w:styleId="TabelBodyLef">
    <w:name w:val="Tabel Body Lef"/>
    <w:basedOn w:val="TabelBodyCen"/>
    <w:autoRedefine/>
    <w:rsid w:val="00F830D3"/>
    <w:pPr>
      <w:jc w:val="right"/>
    </w:pPr>
  </w:style>
  <w:style w:type="paragraph" w:customStyle="1" w:styleId="TabelHeader">
    <w:name w:val="Tabel Header"/>
    <w:basedOn w:val="TabelBodyRit"/>
    <w:autoRedefine/>
    <w:rsid w:val="00A462B6"/>
    <w:pPr>
      <w:jc w:val="center"/>
    </w:pPr>
    <w:rPr>
      <w:b/>
      <w:bCs/>
    </w:rPr>
  </w:style>
  <w:style w:type="paragraph" w:customStyle="1" w:styleId="Tabletext">
    <w:name w:val="Tabletext"/>
    <w:basedOn w:val="Normal"/>
    <w:rsid w:val="00A462B6"/>
    <w:pPr>
      <w:keepLines/>
      <w:widowControl w:val="0"/>
      <w:spacing w:after="120" w:line="240" w:lineRule="atLeast"/>
      <w:jc w:val="both"/>
    </w:pPr>
    <w:rPr>
      <w:rFonts w:cs="Zar"/>
      <w:szCs w:val="28"/>
    </w:rPr>
  </w:style>
  <w:style w:type="paragraph" w:customStyle="1" w:styleId="StyleTabletextCentered">
    <w:name w:val="Style Tabletext + Centered"/>
    <w:basedOn w:val="Tabletext"/>
    <w:autoRedefine/>
    <w:rsid w:val="00A462B6"/>
    <w:pPr>
      <w:jc w:val="center"/>
    </w:pPr>
    <w:rPr>
      <w:lang w:bidi="fa-IR"/>
    </w:rPr>
  </w:style>
  <w:style w:type="paragraph" w:styleId="ListParagraph">
    <w:name w:val="List Paragraph"/>
    <w:basedOn w:val="Normal"/>
    <w:uiPriority w:val="34"/>
    <w:qFormat/>
    <w:rsid w:val="006876E0"/>
    <w:pPr>
      <w:ind w:left="720"/>
    </w:pPr>
  </w:style>
  <w:style w:type="paragraph" w:styleId="TOCHeading">
    <w:name w:val="TOC Heading"/>
    <w:basedOn w:val="Heading1"/>
    <w:next w:val="Normal"/>
    <w:uiPriority w:val="39"/>
    <w:semiHidden/>
    <w:unhideWhenUsed/>
    <w:qFormat/>
    <w:rsid w:val="00FF200B"/>
    <w:pPr>
      <w:keepLines/>
      <w:numPr>
        <w:numId w:val="0"/>
      </w:numPr>
      <w:bidi w:val="0"/>
      <w:spacing w:before="480" w:line="276" w:lineRule="auto"/>
      <w:outlineLvl w:val="9"/>
    </w:pPr>
    <w:rPr>
      <w:rFonts w:ascii="Cambria" w:hAnsi="Cambria" w:cs="Times New Roman"/>
      <w:color w:val="365F91"/>
      <w:kern w:val="0"/>
      <w:sz w:val="28"/>
      <w:szCs w:val="28"/>
      <w:lang w:bidi="ar-SA"/>
    </w:rPr>
  </w:style>
  <w:style w:type="character" w:customStyle="1" w:styleId="FootnoteTextChar">
    <w:name w:val="Footnote Text Char"/>
    <w:link w:val="FootnoteText"/>
    <w:uiPriority w:val="99"/>
    <w:semiHidden/>
    <w:rsid w:val="004F77ED"/>
    <w:rPr>
      <w:rFonts w:cs="Zar"/>
      <w:lang w:val="en-US" w:eastAsia="en-US" w:bidi="ar-SA"/>
    </w:rPr>
  </w:style>
  <w:style w:type="paragraph" w:customStyle="1" w:styleId="infoblue">
    <w:name w:val="infoblue"/>
    <w:basedOn w:val="Normal"/>
    <w:rsid w:val="00CD3B24"/>
    <w:pPr>
      <w:bidi w:val="0"/>
      <w:spacing w:after="120" w:line="240" w:lineRule="atLeast"/>
      <w:ind w:left="720"/>
    </w:pPr>
    <w:rPr>
      <w:i/>
      <w:iCs/>
      <w:color w:val="0000FF"/>
      <w:sz w:val="20"/>
      <w:szCs w:val="20"/>
    </w:rPr>
  </w:style>
  <w:style w:type="character" w:styleId="Strong">
    <w:name w:val="Strong"/>
    <w:uiPriority w:val="22"/>
    <w:qFormat/>
    <w:rsid w:val="00865F08"/>
    <w:rPr>
      <w:b/>
      <w:bCs/>
    </w:rPr>
  </w:style>
  <w:style w:type="paragraph" w:styleId="TOC6">
    <w:name w:val="toc 6"/>
    <w:basedOn w:val="Normal"/>
    <w:next w:val="Normal"/>
    <w:autoRedefine/>
    <w:uiPriority w:val="39"/>
    <w:unhideWhenUsed/>
    <w:rsid w:val="00E733C6"/>
    <w:pPr>
      <w:bidi w:val="0"/>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E733C6"/>
    <w:pPr>
      <w:bidi w:val="0"/>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E733C6"/>
    <w:pPr>
      <w:bidi w:val="0"/>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E733C6"/>
    <w:pPr>
      <w:bidi w:val="0"/>
      <w:spacing w:after="100" w:line="259" w:lineRule="auto"/>
      <w:ind w:left="1760"/>
    </w:pPr>
    <w:rPr>
      <w:rFonts w:ascii="Calibri" w:hAnsi="Calibri" w:cs="Arial"/>
      <w:sz w:val="22"/>
      <w:szCs w:val="22"/>
    </w:rPr>
  </w:style>
  <w:style w:type="character" w:customStyle="1" w:styleId="TitleChar">
    <w:name w:val="Title Char"/>
    <w:link w:val="Title"/>
    <w:rsid w:val="000360E6"/>
    <w:rPr>
      <w:rFonts w:ascii="Arial" w:hAnsi="Arial" w:cs="Zar"/>
      <w:b/>
      <w:bCs/>
      <w:sz w:val="36"/>
      <w:szCs w:val="32"/>
    </w:rPr>
  </w:style>
  <w:style w:type="character" w:customStyle="1" w:styleId="HeaderChar">
    <w:name w:val="Header Char"/>
    <w:link w:val="Header"/>
    <w:rsid w:val="000360E6"/>
    <w:rPr>
      <w:rFonts w:cs="B Nazanin"/>
      <w:lang w:bidi="fa-IR"/>
    </w:rPr>
  </w:style>
  <w:style w:type="paragraph" w:customStyle="1" w:styleId="Text">
    <w:name w:val="Text"/>
    <w:basedOn w:val="Normal"/>
    <w:rsid w:val="006A3CAC"/>
    <w:pPr>
      <w:jc w:val="both"/>
    </w:pPr>
    <w:rPr>
      <w:rFonts w:cs="Lotus"/>
      <w:i/>
      <w:iCs/>
      <w:color w:val="0000FF"/>
      <w:sz w:val="20"/>
      <w:szCs w:val="20"/>
    </w:rPr>
  </w:style>
  <w:style w:type="paragraph" w:customStyle="1" w:styleId="Head2">
    <w:name w:val="Head 2"/>
    <w:basedOn w:val="Heading2"/>
    <w:next w:val="Normal"/>
    <w:rsid w:val="00FB3A65"/>
    <w:pPr>
      <w:numPr>
        <w:ilvl w:val="0"/>
        <w:numId w:val="0"/>
      </w:numPr>
      <w:tabs>
        <w:tab w:val="clear" w:pos="1016"/>
        <w:tab w:val="num" w:pos="360"/>
      </w:tabs>
      <w:spacing w:before="100" w:beforeAutospacing="1"/>
      <w:jc w:val="both"/>
    </w:pPr>
    <w:rPr>
      <w:kern w:val="0"/>
      <w:sz w:val="24"/>
      <w:lang w:bidi="ar-SA"/>
    </w:rPr>
  </w:style>
  <w:style w:type="paragraph" w:customStyle="1" w:styleId="Head1">
    <w:name w:val="Head1"/>
    <w:basedOn w:val="Heading1"/>
    <w:next w:val="Normal"/>
    <w:rsid w:val="00FB3A65"/>
    <w:pPr>
      <w:numPr>
        <w:numId w:val="0"/>
      </w:numPr>
      <w:tabs>
        <w:tab w:val="num" w:pos="360"/>
      </w:tabs>
      <w:jc w:val="both"/>
    </w:pPr>
    <w:rPr>
      <w:rFonts w:cs="Lotus"/>
      <w:sz w:val="28"/>
    </w:rPr>
  </w:style>
  <w:style w:type="character" w:customStyle="1" w:styleId="Heading2Char">
    <w:name w:val="Heading 2 Char"/>
    <w:link w:val="Heading2"/>
    <w:rsid w:val="00A050DB"/>
    <w:rPr>
      <w:rFonts w:cs="Nazanin"/>
      <w:b/>
      <w:bCs/>
      <w:kern w:val="32"/>
      <w:sz w:val="28"/>
      <w:szCs w:val="28"/>
      <w:lang w:bidi="fa-IR"/>
    </w:rPr>
  </w:style>
  <w:style w:type="paragraph" w:styleId="NormalWeb">
    <w:name w:val="Normal (Web)"/>
    <w:basedOn w:val="Normal"/>
    <w:uiPriority w:val="99"/>
    <w:unhideWhenUsed/>
    <w:rsid w:val="00032BE9"/>
    <w:pPr>
      <w:bidi w:val="0"/>
      <w:spacing w:before="100" w:beforeAutospacing="1" w:after="100" w:afterAutospacing="1"/>
    </w:pPr>
  </w:style>
  <w:style w:type="paragraph" w:customStyle="1" w:styleId="pchartbodycmt">
    <w:name w:val="pchart_bodycmt"/>
    <w:basedOn w:val="Normal"/>
    <w:rsid w:val="006E1EB8"/>
    <w:pPr>
      <w:bidi w:val="0"/>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00138">
      <w:bodyDiv w:val="1"/>
      <w:marLeft w:val="0"/>
      <w:marRight w:val="0"/>
      <w:marTop w:val="0"/>
      <w:marBottom w:val="0"/>
      <w:divBdr>
        <w:top w:val="none" w:sz="0" w:space="0" w:color="auto"/>
        <w:left w:val="none" w:sz="0" w:space="0" w:color="auto"/>
        <w:bottom w:val="none" w:sz="0" w:space="0" w:color="auto"/>
        <w:right w:val="none" w:sz="0" w:space="0" w:color="auto"/>
      </w:divBdr>
    </w:div>
    <w:div w:id="472798151">
      <w:bodyDiv w:val="1"/>
      <w:marLeft w:val="0"/>
      <w:marRight w:val="0"/>
      <w:marTop w:val="0"/>
      <w:marBottom w:val="0"/>
      <w:divBdr>
        <w:top w:val="none" w:sz="0" w:space="0" w:color="auto"/>
        <w:left w:val="none" w:sz="0" w:space="0" w:color="auto"/>
        <w:bottom w:val="none" w:sz="0" w:space="0" w:color="auto"/>
        <w:right w:val="none" w:sz="0" w:space="0" w:color="auto"/>
      </w:divBdr>
    </w:div>
    <w:div w:id="500969805">
      <w:bodyDiv w:val="1"/>
      <w:marLeft w:val="0"/>
      <w:marRight w:val="0"/>
      <w:marTop w:val="0"/>
      <w:marBottom w:val="0"/>
      <w:divBdr>
        <w:top w:val="none" w:sz="0" w:space="0" w:color="auto"/>
        <w:left w:val="none" w:sz="0" w:space="0" w:color="auto"/>
        <w:bottom w:val="none" w:sz="0" w:space="0" w:color="auto"/>
        <w:right w:val="none" w:sz="0" w:space="0" w:color="auto"/>
      </w:divBdr>
      <w:divsChild>
        <w:div w:id="920217972">
          <w:marLeft w:val="2625"/>
          <w:marRight w:val="4290"/>
          <w:marTop w:val="0"/>
          <w:marBottom w:val="600"/>
          <w:divBdr>
            <w:top w:val="none" w:sz="0" w:space="0" w:color="auto"/>
            <w:left w:val="single" w:sz="6" w:space="0" w:color="B6BABF"/>
            <w:bottom w:val="single" w:sz="6" w:space="0" w:color="B6BABF"/>
            <w:right w:val="single" w:sz="6" w:space="0" w:color="B6BABF"/>
          </w:divBdr>
          <w:divsChild>
            <w:div w:id="1499689106">
              <w:marLeft w:val="0"/>
              <w:marRight w:val="0"/>
              <w:marTop w:val="0"/>
              <w:marBottom w:val="0"/>
              <w:divBdr>
                <w:top w:val="none" w:sz="0" w:space="0" w:color="auto"/>
                <w:left w:val="none" w:sz="0" w:space="0" w:color="auto"/>
                <w:bottom w:val="none" w:sz="0" w:space="0" w:color="auto"/>
                <w:right w:val="none" w:sz="0" w:space="0" w:color="auto"/>
              </w:divBdr>
              <w:divsChild>
                <w:div w:id="124810981">
                  <w:marLeft w:val="0"/>
                  <w:marRight w:val="0"/>
                  <w:marTop w:val="0"/>
                  <w:marBottom w:val="0"/>
                  <w:divBdr>
                    <w:top w:val="none" w:sz="0" w:space="0" w:color="auto"/>
                    <w:left w:val="none" w:sz="0" w:space="0" w:color="auto"/>
                    <w:bottom w:val="none" w:sz="0" w:space="0" w:color="auto"/>
                    <w:right w:val="none" w:sz="0" w:space="0" w:color="auto"/>
                  </w:divBdr>
                  <w:divsChild>
                    <w:div w:id="15696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003079">
      <w:bodyDiv w:val="1"/>
      <w:marLeft w:val="0"/>
      <w:marRight w:val="0"/>
      <w:marTop w:val="0"/>
      <w:marBottom w:val="0"/>
      <w:divBdr>
        <w:top w:val="none" w:sz="0" w:space="0" w:color="auto"/>
        <w:left w:val="none" w:sz="0" w:space="0" w:color="auto"/>
        <w:bottom w:val="none" w:sz="0" w:space="0" w:color="auto"/>
        <w:right w:val="none" w:sz="0" w:space="0" w:color="auto"/>
      </w:divBdr>
    </w:div>
    <w:div w:id="883519372">
      <w:bodyDiv w:val="1"/>
      <w:marLeft w:val="0"/>
      <w:marRight w:val="0"/>
      <w:marTop w:val="0"/>
      <w:marBottom w:val="0"/>
      <w:divBdr>
        <w:top w:val="none" w:sz="0" w:space="0" w:color="auto"/>
        <w:left w:val="none" w:sz="0" w:space="0" w:color="auto"/>
        <w:bottom w:val="none" w:sz="0" w:space="0" w:color="auto"/>
        <w:right w:val="none" w:sz="0" w:space="0" w:color="auto"/>
      </w:divBdr>
    </w:div>
    <w:div w:id="926496201">
      <w:bodyDiv w:val="1"/>
      <w:marLeft w:val="0"/>
      <w:marRight w:val="0"/>
      <w:marTop w:val="0"/>
      <w:marBottom w:val="0"/>
      <w:divBdr>
        <w:top w:val="none" w:sz="0" w:space="0" w:color="auto"/>
        <w:left w:val="none" w:sz="0" w:space="0" w:color="auto"/>
        <w:bottom w:val="none" w:sz="0" w:space="0" w:color="auto"/>
        <w:right w:val="none" w:sz="0" w:space="0" w:color="auto"/>
      </w:divBdr>
      <w:divsChild>
        <w:div w:id="1047143635">
          <w:marLeft w:val="0"/>
          <w:marRight w:val="0"/>
          <w:marTop w:val="0"/>
          <w:marBottom w:val="0"/>
          <w:divBdr>
            <w:top w:val="none" w:sz="0" w:space="0" w:color="auto"/>
            <w:left w:val="none" w:sz="0" w:space="0" w:color="auto"/>
            <w:bottom w:val="none" w:sz="0" w:space="0" w:color="auto"/>
            <w:right w:val="none" w:sz="0" w:space="0" w:color="auto"/>
          </w:divBdr>
        </w:div>
      </w:divsChild>
    </w:div>
    <w:div w:id="1012104109">
      <w:bodyDiv w:val="1"/>
      <w:marLeft w:val="0"/>
      <w:marRight w:val="0"/>
      <w:marTop w:val="0"/>
      <w:marBottom w:val="0"/>
      <w:divBdr>
        <w:top w:val="none" w:sz="0" w:space="0" w:color="auto"/>
        <w:left w:val="none" w:sz="0" w:space="0" w:color="auto"/>
        <w:bottom w:val="none" w:sz="0" w:space="0" w:color="auto"/>
        <w:right w:val="none" w:sz="0" w:space="0" w:color="auto"/>
      </w:divBdr>
      <w:divsChild>
        <w:div w:id="1926839225">
          <w:marLeft w:val="0"/>
          <w:marRight w:val="0"/>
          <w:marTop w:val="0"/>
          <w:marBottom w:val="0"/>
          <w:divBdr>
            <w:top w:val="none" w:sz="0" w:space="0" w:color="auto"/>
            <w:left w:val="none" w:sz="0" w:space="0" w:color="auto"/>
            <w:bottom w:val="none" w:sz="0" w:space="0" w:color="auto"/>
            <w:right w:val="none" w:sz="0" w:space="0" w:color="auto"/>
          </w:divBdr>
        </w:div>
      </w:divsChild>
    </w:div>
    <w:div w:id="1219823826">
      <w:bodyDiv w:val="1"/>
      <w:marLeft w:val="0"/>
      <w:marRight w:val="0"/>
      <w:marTop w:val="0"/>
      <w:marBottom w:val="0"/>
      <w:divBdr>
        <w:top w:val="none" w:sz="0" w:space="0" w:color="auto"/>
        <w:left w:val="none" w:sz="0" w:space="0" w:color="auto"/>
        <w:bottom w:val="none" w:sz="0" w:space="0" w:color="auto"/>
        <w:right w:val="none" w:sz="0" w:space="0" w:color="auto"/>
      </w:divBdr>
      <w:divsChild>
        <w:div w:id="348918160">
          <w:marLeft w:val="-150"/>
          <w:marRight w:val="-150"/>
          <w:marTop w:val="0"/>
          <w:marBottom w:val="0"/>
          <w:divBdr>
            <w:top w:val="none" w:sz="0" w:space="0" w:color="auto"/>
            <w:left w:val="none" w:sz="0" w:space="0" w:color="auto"/>
            <w:bottom w:val="none" w:sz="0" w:space="0" w:color="auto"/>
            <w:right w:val="none" w:sz="0" w:space="0" w:color="auto"/>
          </w:divBdr>
          <w:divsChild>
            <w:div w:id="2002660896">
              <w:marLeft w:val="0"/>
              <w:marRight w:val="0"/>
              <w:marTop w:val="0"/>
              <w:marBottom w:val="0"/>
              <w:divBdr>
                <w:top w:val="none" w:sz="0" w:space="0" w:color="auto"/>
                <w:left w:val="none" w:sz="0" w:space="0" w:color="auto"/>
                <w:bottom w:val="none" w:sz="0" w:space="0" w:color="auto"/>
                <w:right w:val="none" w:sz="0" w:space="0" w:color="auto"/>
              </w:divBdr>
              <w:divsChild>
                <w:div w:id="10580438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508985353">
      <w:bodyDiv w:val="1"/>
      <w:marLeft w:val="0"/>
      <w:marRight w:val="0"/>
      <w:marTop w:val="0"/>
      <w:marBottom w:val="0"/>
      <w:divBdr>
        <w:top w:val="none" w:sz="0" w:space="0" w:color="auto"/>
        <w:left w:val="none" w:sz="0" w:space="0" w:color="auto"/>
        <w:bottom w:val="none" w:sz="0" w:space="0" w:color="auto"/>
        <w:right w:val="none" w:sz="0" w:space="0" w:color="auto"/>
      </w:divBdr>
      <w:divsChild>
        <w:div w:id="1525292914">
          <w:marLeft w:val="0"/>
          <w:marRight w:val="0"/>
          <w:marTop w:val="0"/>
          <w:marBottom w:val="0"/>
          <w:divBdr>
            <w:top w:val="none" w:sz="0" w:space="0" w:color="auto"/>
            <w:left w:val="none" w:sz="0" w:space="0" w:color="auto"/>
            <w:bottom w:val="none" w:sz="0" w:space="0" w:color="auto"/>
            <w:right w:val="none" w:sz="0" w:space="0" w:color="auto"/>
          </w:divBdr>
        </w:div>
      </w:divsChild>
    </w:div>
    <w:div w:id="1675457177">
      <w:bodyDiv w:val="1"/>
      <w:marLeft w:val="0"/>
      <w:marRight w:val="0"/>
      <w:marTop w:val="0"/>
      <w:marBottom w:val="0"/>
      <w:divBdr>
        <w:top w:val="none" w:sz="0" w:space="0" w:color="auto"/>
        <w:left w:val="none" w:sz="0" w:space="0" w:color="auto"/>
        <w:bottom w:val="none" w:sz="0" w:space="0" w:color="auto"/>
        <w:right w:val="none" w:sz="0" w:space="0" w:color="auto"/>
      </w:divBdr>
      <w:divsChild>
        <w:div w:id="361438860">
          <w:marLeft w:val="0"/>
          <w:marRight w:val="0"/>
          <w:marTop w:val="0"/>
          <w:marBottom w:val="0"/>
          <w:divBdr>
            <w:top w:val="none" w:sz="0" w:space="0" w:color="auto"/>
            <w:left w:val="none" w:sz="0" w:space="0" w:color="auto"/>
            <w:bottom w:val="none" w:sz="0" w:space="0" w:color="auto"/>
            <w:right w:val="none" w:sz="0" w:space="0" w:color="auto"/>
          </w:divBdr>
        </w:div>
      </w:divsChild>
    </w:div>
    <w:div w:id="1710448536">
      <w:bodyDiv w:val="1"/>
      <w:marLeft w:val="0"/>
      <w:marRight w:val="0"/>
      <w:marTop w:val="0"/>
      <w:marBottom w:val="0"/>
      <w:divBdr>
        <w:top w:val="none" w:sz="0" w:space="0" w:color="auto"/>
        <w:left w:val="none" w:sz="0" w:space="0" w:color="auto"/>
        <w:bottom w:val="none" w:sz="0" w:space="0" w:color="auto"/>
        <w:right w:val="none" w:sz="0" w:space="0" w:color="auto"/>
      </w:divBdr>
      <w:divsChild>
        <w:div w:id="1864829622">
          <w:marLeft w:val="0"/>
          <w:marRight w:val="0"/>
          <w:marTop w:val="0"/>
          <w:marBottom w:val="0"/>
          <w:divBdr>
            <w:top w:val="none" w:sz="0" w:space="0" w:color="auto"/>
            <w:left w:val="none" w:sz="0" w:space="0" w:color="auto"/>
            <w:bottom w:val="none" w:sz="0" w:space="0" w:color="auto"/>
            <w:right w:val="none" w:sz="0" w:space="0" w:color="auto"/>
          </w:divBdr>
        </w:div>
      </w:divsChild>
    </w:div>
    <w:div w:id="1823302814">
      <w:bodyDiv w:val="1"/>
      <w:marLeft w:val="0"/>
      <w:marRight w:val="0"/>
      <w:marTop w:val="0"/>
      <w:marBottom w:val="0"/>
      <w:divBdr>
        <w:top w:val="none" w:sz="0" w:space="0" w:color="auto"/>
        <w:left w:val="none" w:sz="0" w:space="0" w:color="auto"/>
        <w:bottom w:val="none" w:sz="0" w:space="0" w:color="auto"/>
        <w:right w:val="none" w:sz="0" w:space="0" w:color="auto"/>
      </w:divBdr>
      <w:divsChild>
        <w:div w:id="1696610658">
          <w:marLeft w:val="0"/>
          <w:marRight w:val="0"/>
          <w:marTop w:val="0"/>
          <w:marBottom w:val="0"/>
          <w:divBdr>
            <w:top w:val="none" w:sz="0" w:space="0" w:color="auto"/>
            <w:left w:val="none" w:sz="0" w:space="0" w:color="auto"/>
            <w:bottom w:val="none" w:sz="0" w:space="0" w:color="auto"/>
            <w:right w:val="none" w:sz="0" w:space="0" w:color="auto"/>
          </w:divBdr>
        </w:div>
      </w:divsChild>
    </w:div>
    <w:div w:id="1999265361">
      <w:bodyDiv w:val="1"/>
      <w:marLeft w:val="0"/>
      <w:marRight w:val="0"/>
      <w:marTop w:val="0"/>
      <w:marBottom w:val="0"/>
      <w:divBdr>
        <w:top w:val="none" w:sz="0" w:space="0" w:color="auto"/>
        <w:left w:val="none" w:sz="0" w:space="0" w:color="auto"/>
        <w:bottom w:val="none" w:sz="0" w:space="0" w:color="auto"/>
        <w:right w:val="none" w:sz="0" w:space="0" w:color="auto"/>
      </w:divBdr>
      <w:divsChild>
        <w:div w:id="176122347">
          <w:marLeft w:val="0"/>
          <w:marRight w:val="0"/>
          <w:marTop w:val="0"/>
          <w:marBottom w:val="0"/>
          <w:divBdr>
            <w:top w:val="none" w:sz="0" w:space="0" w:color="auto"/>
            <w:left w:val="none" w:sz="0" w:space="0" w:color="auto"/>
            <w:bottom w:val="none" w:sz="0" w:space="0" w:color="auto"/>
            <w:right w:val="none" w:sz="0" w:space="0" w:color="auto"/>
          </w:divBdr>
        </w:div>
      </w:divsChild>
    </w:div>
    <w:div w:id="2050956463">
      <w:bodyDiv w:val="1"/>
      <w:marLeft w:val="0"/>
      <w:marRight w:val="0"/>
      <w:marTop w:val="0"/>
      <w:marBottom w:val="0"/>
      <w:divBdr>
        <w:top w:val="none" w:sz="0" w:space="0" w:color="auto"/>
        <w:left w:val="none" w:sz="0" w:space="0" w:color="auto"/>
        <w:bottom w:val="none" w:sz="0" w:space="0" w:color="auto"/>
        <w:right w:val="none" w:sz="0" w:space="0" w:color="auto"/>
      </w:divBdr>
      <w:divsChild>
        <w:div w:id="512690934">
          <w:marLeft w:val="0"/>
          <w:marRight w:val="0"/>
          <w:marTop w:val="0"/>
          <w:marBottom w:val="0"/>
          <w:divBdr>
            <w:top w:val="none" w:sz="0" w:space="0" w:color="auto"/>
            <w:left w:val="none" w:sz="0" w:space="0" w:color="auto"/>
            <w:bottom w:val="none" w:sz="0" w:space="0" w:color="auto"/>
            <w:right w:val="none" w:sz="0" w:space="0" w:color="auto"/>
          </w:divBdr>
        </w:div>
      </w:divsChild>
    </w:div>
    <w:div w:id="206479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2.xml" /><Relationship Id="rId4" Type="http://schemas.openxmlformats.org/officeDocument/2006/relationships/settings" Target="settings.xml" /><Relationship Id="rId9" Type="http://schemas.openxmlformats.org/officeDocument/2006/relationships/header" Target="header1.xml" /><Relationship Id="rId13" Type="http://schemas.openxmlformats.org/officeDocument/2006/relationships/image" Target="media/image-fig-2-1.png" /><Relationship Id="rId14" Type="http://schemas.openxmlformats.org/officeDocument/2006/relationships/image" Target="media/image-fig-2-2.png" /><Relationship Id="rId15" Type="http://schemas.openxmlformats.org/officeDocument/2006/relationships/image" Target="media/image-fig-2-3.png" /><Relationship Id="rId16" Type="http://schemas.openxmlformats.org/officeDocument/2006/relationships/image" Target="media/image-fig-4-1.png" /><Relationship Id="rId17" Type="http://schemas.openxmlformats.org/officeDocument/2006/relationships/image" Target="media/image-fig-4-2.png" /><Relationship Id="rId18" Type="http://schemas.openxmlformats.org/officeDocument/2006/relationships/image" Target="media/image-fig-4-3.png" /><Relationship Id="rId19" Type="http://schemas.openxmlformats.org/officeDocument/2006/relationships/image" Target="media/image-fig-4-4.png" /><Relationship Id="rId20" Type="http://schemas.openxmlformats.org/officeDocument/2006/relationships/image" Target="media/image-fig-4-5.png" /><Relationship Id="rId21" Type="http://schemas.openxmlformats.org/officeDocument/2006/relationships/image" Target="media/image-fig-4-6.png" /><Relationship Id="rId22" Type="http://schemas.openxmlformats.org/officeDocument/2006/relationships/image" Target="media/image-fig-4-7.png" /><Relationship Id="rId23" Type="http://schemas.openxmlformats.org/officeDocument/2006/relationships/image" Target="media/image-fig-4-8.png" /><Relationship Id="rId24" Type="http://schemas.openxmlformats.org/officeDocument/2006/relationships/image" Target="media/image-fig-4-9.png" /><Relationship Id="rId25" Type="http://schemas.openxmlformats.org/officeDocument/2006/relationships/image" Target="media/image-fig-5-1.png" /><Relationship Id="rId26" Type="http://schemas.openxmlformats.org/officeDocument/2006/relationships/image" Target="media/image-fig-5-2.png" /><Relationship Id="rId27" Type="http://schemas.openxmlformats.org/officeDocument/2006/relationships/image" Target="media/image-fig-7-1.png" /><Relationship Id="rId28" Type="http://schemas.openxmlformats.org/officeDocument/2006/relationships/image" Target="media/image-fig-9-1.png"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_CurrentWork\AryanIT\artifatcs\Glossar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090C87-5A2E-41CB-A479-685CF5C08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Glossary.dot</Template>
  <TotalTime>1574</TotalTime>
  <Pages>11</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عنوان سیستم ...</vt:lpstr>
    </vt:vector>
  </TitlesOfParts>
  <Company/>
  <LinksUpToDate>false</LinksUpToDate>
  <CharactersWithSpaces>2473</CharactersWithSpaces>
  <SharedDoc>false</SharedDoc>
  <HLinks>
    <vt:vector size="180" baseType="variant">
      <vt:variant>
        <vt:i4>1179705</vt:i4>
      </vt:variant>
      <vt:variant>
        <vt:i4>176</vt:i4>
      </vt:variant>
      <vt:variant>
        <vt:i4>0</vt:i4>
      </vt:variant>
      <vt:variant>
        <vt:i4>5</vt:i4>
      </vt:variant>
      <vt:variant>
        <vt:lpwstr/>
      </vt:variant>
      <vt:variant>
        <vt:lpwstr>_Toc129303175</vt:lpwstr>
      </vt:variant>
      <vt:variant>
        <vt:i4>1179705</vt:i4>
      </vt:variant>
      <vt:variant>
        <vt:i4>170</vt:i4>
      </vt:variant>
      <vt:variant>
        <vt:i4>0</vt:i4>
      </vt:variant>
      <vt:variant>
        <vt:i4>5</vt:i4>
      </vt:variant>
      <vt:variant>
        <vt:lpwstr/>
      </vt:variant>
      <vt:variant>
        <vt:lpwstr>_Toc129303174</vt:lpwstr>
      </vt:variant>
      <vt:variant>
        <vt:i4>1179705</vt:i4>
      </vt:variant>
      <vt:variant>
        <vt:i4>164</vt:i4>
      </vt:variant>
      <vt:variant>
        <vt:i4>0</vt:i4>
      </vt:variant>
      <vt:variant>
        <vt:i4>5</vt:i4>
      </vt:variant>
      <vt:variant>
        <vt:lpwstr/>
      </vt:variant>
      <vt:variant>
        <vt:lpwstr>_Toc129303173</vt:lpwstr>
      </vt:variant>
      <vt:variant>
        <vt:i4>1179705</vt:i4>
      </vt:variant>
      <vt:variant>
        <vt:i4>158</vt:i4>
      </vt:variant>
      <vt:variant>
        <vt:i4>0</vt:i4>
      </vt:variant>
      <vt:variant>
        <vt:i4>5</vt:i4>
      </vt:variant>
      <vt:variant>
        <vt:lpwstr/>
      </vt:variant>
      <vt:variant>
        <vt:lpwstr>_Toc129303172</vt:lpwstr>
      </vt:variant>
      <vt:variant>
        <vt:i4>1179705</vt:i4>
      </vt:variant>
      <vt:variant>
        <vt:i4>152</vt:i4>
      </vt:variant>
      <vt:variant>
        <vt:i4>0</vt:i4>
      </vt:variant>
      <vt:variant>
        <vt:i4>5</vt:i4>
      </vt:variant>
      <vt:variant>
        <vt:lpwstr/>
      </vt:variant>
      <vt:variant>
        <vt:lpwstr>_Toc129303171</vt:lpwstr>
      </vt:variant>
      <vt:variant>
        <vt:i4>1179705</vt:i4>
      </vt:variant>
      <vt:variant>
        <vt:i4>146</vt:i4>
      </vt:variant>
      <vt:variant>
        <vt:i4>0</vt:i4>
      </vt:variant>
      <vt:variant>
        <vt:i4>5</vt:i4>
      </vt:variant>
      <vt:variant>
        <vt:lpwstr/>
      </vt:variant>
      <vt:variant>
        <vt:lpwstr>_Toc129303170</vt:lpwstr>
      </vt:variant>
      <vt:variant>
        <vt:i4>1245241</vt:i4>
      </vt:variant>
      <vt:variant>
        <vt:i4>140</vt:i4>
      </vt:variant>
      <vt:variant>
        <vt:i4>0</vt:i4>
      </vt:variant>
      <vt:variant>
        <vt:i4>5</vt:i4>
      </vt:variant>
      <vt:variant>
        <vt:lpwstr/>
      </vt:variant>
      <vt:variant>
        <vt:lpwstr>_Toc129303169</vt:lpwstr>
      </vt:variant>
      <vt:variant>
        <vt:i4>1245241</vt:i4>
      </vt:variant>
      <vt:variant>
        <vt:i4>134</vt:i4>
      </vt:variant>
      <vt:variant>
        <vt:i4>0</vt:i4>
      </vt:variant>
      <vt:variant>
        <vt:i4>5</vt:i4>
      </vt:variant>
      <vt:variant>
        <vt:lpwstr/>
      </vt:variant>
      <vt:variant>
        <vt:lpwstr>_Toc129303168</vt:lpwstr>
      </vt:variant>
      <vt:variant>
        <vt:i4>1245241</vt:i4>
      </vt:variant>
      <vt:variant>
        <vt:i4>128</vt:i4>
      </vt:variant>
      <vt:variant>
        <vt:i4>0</vt:i4>
      </vt:variant>
      <vt:variant>
        <vt:i4>5</vt:i4>
      </vt:variant>
      <vt:variant>
        <vt:lpwstr/>
      </vt:variant>
      <vt:variant>
        <vt:lpwstr>_Toc129303167</vt:lpwstr>
      </vt:variant>
      <vt:variant>
        <vt:i4>1245241</vt:i4>
      </vt:variant>
      <vt:variant>
        <vt:i4>122</vt:i4>
      </vt:variant>
      <vt:variant>
        <vt:i4>0</vt:i4>
      </vt:variant>
      <vt:variant>
        <vt:i4>5</vt:i4>
      </vt:variant>
      <vt:variant>
        <vt:lpwstr/>
      </vt:variant>
      <vt:variant>
        <vt:lpwstr>_Toc129303166</vt:lpwstr>
      </vt:variant>
      <vt:variant>
        <vt:i4>1245241</vt:i4>
      </vt:variant>
      <vt:variant>
        <vt:i4>116</vt:i4>
      </vt:variant>
      <vt:variant>
        <vt:i4>0</vt:i4>
      </vt:variant>
      <vt:variant>
        <vt:i4>5</vt:i4>
      </vt:variant>
      <vt:variant>
        <vt:lpwstr/>
      </vt:variant>
      <vt:variant>
        <vt:lpwstr>_Toc129303165</vt:lpwstr>
      </vt:variant>
      <vt:variant>
        <vt:i4>1245241</vt:i4>
      </vt:variant>
      <vt:variant>
        <vt:i4>110</vt:i4>
      </vt:variant>
      <vt:variant>
        <vt:i4>0</vt:i4>
      </vt:variant>
      <vt:variant>
        <vt:i4>5</vt:i4>
      </vt:variant>
      <vt:variant>
        <vt:lpwstr/>
      </vt:variant>
      <vt:variant>
        <vt:lpwstr>_Toc129303164</vt:lpwstr>
      </vt:variant>
      <vt:variant>
        <vt:i4>1245241</vt:i4>
      </vt:variant>
      <vt:variant>
        <vt:i4>104</vt:i4>
      </vt:variant>
      <vt:variant>
        <vt:i4>0</vt:i4>
      </vt:variant>
      <vt:variant>
        <vt:i4>5</vt:i4>
      </vt:variant>
      <vt:variant>
        <vt:lpwstr/>
      </vt:variant>
      <vt:variant>
        <vt:lpwstr>_Toc129303163</vt:lpwstr>
      </vt:variant>
      <vt:variant>
        <vt:i4>1245241</vt:i4>
      </vt:variant>
      <vt:variant>
        <vt:i4>98</vt:i4>
      </vt:variant>
      <vt:variant>
        <vt:i4>0</vt:i4>
      </vt:variant>
      <vt:variant>
        <vt:i4>5</vt:i4>
      </vt:variant>
      <vt:variant>
        <vt:lpwstr/>
      </vt:variant>
      <vt:variant>
        <vt:lpwstr>_Toc129303162</vt:lpwstr>
      </vt:variant>
      <vt:variant>
        <vt:i4>1245241</vt:i4>
      </vt:variant>
      <vt:variant>
        <vt:i4>92</vt:i4>
      </vt:variant>
      <vt:variant>
        <vt:i4>0</vt:i4>
      </vt:variant>
      <vt:variant>
        <vt:i4>5</vt:i4>
      </vt:variant>
      <vt:variant>
        <vt:lpwstr/>
      </vt:variant>
      <vt:variant>
        <vt:lpwstr>_Toc129303161</vt:lpwstr>
      </vt:variant>
      <vt:variant>
        <vt:i4>1245241</vt:i4>
      </vt:variant>
      <vt:variant>
        <vt:i4>86</vt:i4>
      </vt:variant>
      <vt:variant>
        <vt:i4>0</vt:i4>
      </vt:variant>
      <vt:variant>
        <vt:i4>5</vt:i4>
      </vt:variant>
      <vt:variant>
        <vt:lpwstr/>
      </vt:variant>
      <vt:variant>
        <vt:lpwstr>_Toc129303160</vt:lpwstr>
      </vt:variant>
      <vt:variant>
        <vt:i4>1048633</vt:i4>
      </vt:variant>
      <vt:variant>
        <vt:i4>80</vt:i4>
      </vt:variant>
      <vt:variant>
        <vt:i4>0</vt:i4>
      </vt:variant>
      <vt:variant>
        <vt:i4>5</vt:i4>
      </vt:variant>
      <vt:variant>
        <vt:lpwstr/>
      </vt:variant>
      <vt:variant>
        <vt:lpwstr>_Toc129303159</vt:lpwstr>
      </vt:variant>
      <vt:variant>
        <vt:i4>1048633</vt:i4>
      </vt:variant>
      <vt:variant>
        <vt:i4>74</vt:i4>
      </vt:variant>
      <vt:variant>
        <vt:i4>0</vt:i4>
      </vt:variant>
      <vt:variant>
        <vt:i4>5</vt:i4>
      </vt:variant>
      <vt:variant>
        <vt:lpwstr/>
      </vt:variant>
      <vt:variant>
        <vt:lpwstr>_Toc129303158</vt:lpwstr>
      </vt:variant>
      <vt:variant>
        <vt:i4>1048633</vt:i4>
      </vt:variant>
      <vt:variant>
        <vt:i4>68</vt:i4>
      </vt:variant>
      <vt:variant>
        <vt:i4>0</vt:i4>
      </vt:variant>
      <vt:variant>
        <vt:i4>5</vt:i4>
      </vt:variant>
      <vt:variant>
        <vt:lpwstr/>
      </vt:variant>
      <vt:variant>
        <vt:lpwstr>_Toc129303157</vt:lpwstr>
      </vt:variant>
      <vt:variant>
        <vt:i4>1048633</vt:i4>
      </vt:variant>
      <vt:variant>
        <vt:i4>62</vt:i4>
      </vt:variant>
      <vt:variant>
        <vt:i4>0</vt:i4>
      </vt:variant>
      <vt:variant>
        <vt:i4>5</vt:i4>
      </vt:variant>
      <vt:variant>
        <vt:lpwstr/>
      </vt:variant>
      <vt:variant>
        <vt:lpwstr>_Toc129303156</vt:lpwstr>
      </vt:variant>
      <vt:variant>
        <vt:i4>1048633</vt:i4>
      </vt:variant>
      <vt:variant>
        <vt:i4>56</vt:i4>
      </vt:variant>
      <vt:variant>
        <vt:i4>0</vt:i4>
      </vt:variant>
      <vt:variant>
        <vt:i4>5</vt:i4>
      </vt:variant>
      <vt:variant>
        <vt:lpwstr/>
      </vt:variant>
      <vt:variant>
        <vt:lpwstr>_Toc129303155</vt:lpwstr>
      </vt:variant>
      <vt:variant>
        <vt:i4>1048633</vt:i4>
      </vt:variant>
      <vt:variant>
        <vt:i4>50</vt:i4>
      </vt:variant>
      <vt:variant>
        <vt:i4>0</vt:i4>
      </vt:variant>
      <vt:variant>
        <vt:i4>5</vt:i4>
      </vt:variant>
      <vt:variant>
        <vt:lpwstr/>
      </vt:variant>
      <vt:variant>
        <vt:lpwstr>_Toc129303154</vt:lpwstr>
      </vt:variant>
      <vt:variant>
        <vt:i4>1048633</vt:i4>
      </vt:variant>
      <vt:variant>
        <vt:i4>44</vt:i4>
      </vt:variant>
      <vt:variant>
        <vt:i4>0</vt:i4>
      </vt:variant>
      <vt:variant>
        <vt:i4>5</vt:i4>
      </vt:variant>
      <vt:variant>
        <vt:lpwstr/>
      </vt:variant>
      <vt:variant>
        <vt:lpwstr>_Toc129303153</vt:lpwstr>
      </vt:variant>
      <vt:variant>
        <vt:i4>1048633</vt:i4>
      </vt:variant>
      <vt:variant>
        <vt:i4>38</vt:i4>
      </vt:variant>
      <vt:variant>
        <vt:i4>0</vt:i4>
      </vt:variant>
      <vt:variant>
        <vt:i4>5</vt:i4>
      </vt:variant>
      <vt:variant>
        <vt:lpwstr/>
      </vt:variant>
      <vt:variant>
        <vt:lpwstr>_Toc129303152</vt:lpwstr>
      </vt:variant>
      <vt:variant>
        <vt:i4>1048633</vt:i4>
      </vt:variant>
      <vt:variant>
        <vt:i4>32</vt:i4>
      </vt:variant>
      <vt:variant>
        <vt:i4>0</vt:i4>
      </vt:variant>
      <vt:variant>
        <vt:i4>5</vt:i4>
      </vt:variant>
      <vt:variant>
        <vt:lpwstr/>
      </vt:variant>
      <vt:variant>
        <vt:lpwstr>_Toc129303151</vt:lpwstr>
      </vt:variant>
      <vt:variant>
        <vt:i4>1048633</vt:i4>
      </vt:variant>
      <vt:variant>
        <vt:i4>26</vt:i4>
      </vt:variant>
      <vt:variant>
        <vt:i4>0</vt:i4>
      </vt:variant>
      <vt:variant>
        <vt:i4>5</vt:i4>
      </vt:variant>
      <vt:variant>
        <vt:lpwstr/>
      </vt:variant>
      <vt:variant>
        <vt:lpwstr>_Toc129303150</vt:lpwstr>
      </vt:variant>
      <vt:variant>
        <vt:i4>1114169</vt:i4>
      </vt:variant>
      <vt:variant>
        <vt:i4>20</vt:i4>
      </vt:variant>
      <vt:variant>
        <vt:i4>0</vt:i4>
      </vt:variant>
      <vt:variant>
        <vt:i4>5</vt:i4>
      </vt:variant>
      <vt:variant>
        <vt:lpwstr/>
      </vt:variant>
      <vt:variant>
        <vt:lpwstr>_Toc129303149</vt:lpwstr>
      </vt:variant>
      <vt:variant>
        <vt:i4>1114169</vt:i4>
      </vt:variant>
      <vt:variant>
        <vt:i4>14</vt:i4>
      </vt:variant>
      <vt:variant>
        <vt:i4>0</vt:i4>
      </vt:variant>
      <vt:variant>
        <vt:i4>5</vt:i4>
      </vt:variant>
      <vt:variant>
        <vt:lpwstr/>
      </vt:variant>
      <vt:variant>
        <vt:lpwstr>_Toc129303148</vt:lpwstr>
      </vt:variant>
      <vt:variant>
        <vt:i4>1114169</vt:i4>
      </vt:variant>
      <vt:variant>
        <vt:i4>8</vt:i4>
      </vt:variant>
      <vt:variant>
        <vt:i4>0</vt:i4>
      </vt:variant>
      <vt:variant>
        <vt:i4>5</vt:i4>
      </vt:variant>
      <vt:variant>
        <vt:lpwstr/>
      </vt:variant>
      <vt:variant>
        <vt:lpwstr>_Toc129303147</vt:lpwstr>
      </vt:variant>
      <vt:variant>
        <vt:i4>1114169</vt:i4>
      </vt:variant>
      <vt:variant>
        <vt:i4>2</vt:i4>
      </vt:variant>
      <vt:variant>
        <vt:i4>0</vt:i4>
      </vt:variant>
      <vt:variant>
        <vt:i4>5</vt:i4>
      </vt:variant>
      <vt:variant>
        <vt:lpwstr/>
      </vt:variant>
      <vt:variant>
        <vt:lpwstr>_Toc129303146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عنوان سیستم ...</dc:title>
  <dc:subject>سند چشم‌انداز</dc:subject>
  <dc:creator>Software Academy</dc:creator>
  <cp:keywords>Vision</cp:keywords>
  <cp:lastModifiedBy>Amirmohammad Nateghi</cp:lastModifiedBy>
  <cp:revision>237</cp:revision>
  <cp:lastPrinted>2023-11-29T21:46:00Z</cp:lastPrinted>
  <dcterms:created xsi:type="dcterms:W3CDTF">2023-03-09T21:59:00Z</dcterms:created>
  <dcterms:modified xsi:type="dcterms:W3CDTF">2025-12-14T05:51:00Z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گونه سند">
    <vt:lpwstr>گونه 1.0</vt:lpwstr>
  </property>
  <property fmtid="{D5CDD505-2E9C-101B-9397-08002B2CF9AE}" pid="3" name="تاريخ سند">
    <vt:lpwstr>10/12/86</vt:lpwstr>
  </property>
  <property fmtid="{D5CDD505-2E9C-101B-9397-08002B2CF9AE}" pid="4" name="نام سند">
    <vt:lpwstr>سند ديدگاه</vt:lpwstr>
  </property>
  <property fmtid="{D5CDD505-2E9C-101B-9397-08002B2CF9AE}" pid="5" name="نام پروژه">
    <vt:lpwstr>سيستم نرم‌افزاری نظارت بر شبکه</vt:lpwstr>
  </property>
  <property fmtid="{D5CDD505-2E9C-101B-9397-08002B2CF9AE}" pid="6" name="نام طرح">
    <vt:lpwstr>سيستم نرم‌افزاری نظارت بر شبکه</vt:lpwstr>
  </property>
  <property fmtid="{D5CDD505-2E9C-101B-9397-08002B2CF9AE}" pid="7" name="شركت مجري">
    <vt:lpwstr>شرکت ...</vt:lpwstr>
  </property>
  <property fmtid="{D5CDD505-2E9C-101B-9397-08002B2CF9AE}" pid="8" name="تعريف كننده طرح">
    <vt:lpwstr>دانشگاه صنعتي مالک اشتر</vt:lpwstr>
  </property>
  <property fmtid="{D5CDD505-2E9C-101B-9397-08002B2CF9AE}" pid="9" name="_AdHocReviewCycleID">
    <vt:i4>955626842</vt:i4>
  </property>
  <property fmtid="{D5CDD505-2E9C-101B-9397-08002B2CF9AE}" pid="10" name="_NewReviewCycle">
    <vt:lpwstr/>
  </property>
  <property fmtid="{D5CDD505-2E9C-101B-9397-08002B2CF9AE}" pid="11" name="_AuthorEmail">
    <vt:lpwstr>badry@ce.sharif.edu</vt:lpwstr>
  </property>
  <property fmtid="{D5CDD505-2E9C-101B-9397-08002B2CF9AE}" pid="12" name="_ReviewingToolsShownOnce">
    <vt:lpwstr/>
  </property>
  <property fmtid="{D5CDD505-2E9C-101B-9397-08002B2CF9AE}" pid="13" name="Status">
    <vt:lpwstr>پيش نويس</vt:lpwstr>
  </property>
</Properties>
</file>