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۱۴۰۴/۱۱/۲۴</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ns2:paraId="766C72CF" ns2:textId="77777777" w:rsidR="00D9687B" w:rsidRPr="006007F5" w:rsidRDefault="00D9687B" w:rsidP="00BB5BCD">
      <w:pPr>
        <w:rPr>
          <w:rFonts w:cs="B Nazanin"/>
          <w:sz w:val="28"/>
          <w:szCs w:val="28"/>
          <w:rtl/>
        </w:rPr>
      </w:pPr>
    </w:p>
    <w:p ns2:paraId="397D6583" ns2:textId="77777777" w:rsidR="009C269B" w:rsidRPr="00DD0F13" w:rsidRDefault="00231AA4">
      <w:pPr>
        <w:pStyle w:val="TOC1"/>
        <w:rPr>
          <w:rFonts w:asciiTheme="minorHAnsi" w:eastAsiaTheme="minorEastAsia" w:hAnsiTheme="minorHAnsi" w:cs="B Nazanin"/>
          <w:b w:val="0"/>
          <w:bCs w:val="0"/>
          <w:noProof/>
          <w:sz w:val="22"/>
          <w:szCs w:val="22"/>
          <w:rtl/>
          <w:lang w:bidi="ar-SA"/>
        </w:rPr>
      </w:pPr>
      <w:r w:rsidRPr="00B23F07">
        <w:rPr>
          <w:rFonts w:cs="B Nazanin"/>
          <w:sz w:val="28"/>
        </w:rPr>
        <w:fldChar w:fldCharType="begin"/>
      </w:r>
      <w:r w:rsidRPr="00B23F07">
        <w:rPr>
          <w:rFonts w:cs="B Nazanin"/>
          <w:sz w:val="28"/>
        </w:rPr>
        <w:instrText xml:space="preserve"> TOC \o "1-3" \h \z \u </w:instrText>
      </w:r>
      <w:r w:rsidRPr="00B23F07">
        <w:rPr>
          <w:rFonts w:cs="B Nazanin"/>
          <w:sz w:val="28"/>
        </w:rPr>
        <w:fldChar w:fldCharType="separate"/>
      </w:r>
      <w:hyperlink w:anchor="_Toc185417483" w:history="1">
        <w:r w:rsidR="009C269B" w:rsidRPr="00DD0F13">
          <w:rPr>
            <w:rStyle w:val="Hyperlink"/>
            <w:rFonts w:cs="B Nazanin"/>
            <w:noProof/>
            <w:rtl/>
          </w:rPr>
          <w:t>1-</w:t>
        </w:r>
        <w:r w:rsidR="009C269B" w:rsidRPr="00DD0F13">
          <w:rPr>
            <w:rFonts w:asciiTheme="minorHAnsi" w:eastAsiaTheme="minorEastAsia" w:hAnsiTheme="minorHAnsi" w:cs="B Nazanin"/>
            <w:b w:val="0"/>
            <w:bCs w:val="0"/>
            <w:noProof/>
            <w:sz w:val="22"/>
            <w:szCs w:val="22"/>
            <w:rtl/>
            <w:lang w:bidi="ar-SA"/>
          </w:rPr>
          <w:tab/>
        </w:r>
        <w:r w:rsidR="009C269B" w:rsidRPr="00DD0F13">
          <w:rPr>
            <w:rStyle w:val="Hyperlink"/>
            <w:rFonts w:cs="B Nazanin"/>
            <w:noProof/>
            <w:rtl/>
          </w:rPr>
          <w:t>کليات سند</w:t>
        </w:r>
        <w:r w:rsidR="009C269B" w:rsidRPr="00DD0F13">
          <w:rPr>
            <w:rFonts w:cs="B Nazanin"/>
            <w:noProof/>
            <w:webHidden/>
            <w:rtl/>
          </w:rPr>
          <w:tab/>
        </w:r>
        <w:r w:rsidR="009C269B" w:rsidRPr="00DD0F13">
          <w:rPr>
            <w:rFonts w:cs="B Nazanin"/>
            <w:noProof/>
            <w:webHidden/>
            <w:rtl/>
          </w:rPr>
          <w:fldChar w:fldCharType="begin"/>
        </w:r>
        <w:r w:rsidR="009C269B" w:rsidRPr="00DD0F13">
          <w:rPr>
            <w:rFonts w:cs="B Nazanin"/>
            <w:noProof/>
            <w:webHidden/>
            <w:rtl/>
          </w:rPr>
          <w:instrText xml:space="preserve"> </w:instrText>
        </w:r>
        <w:r w:rsidR="009C269B" w:rsidRPr="00DD0F13">
          <w:rPr>
            <w:rFonts w:cs="B Nazanin"/>
            <w:noProof/>
            <w:webHidden/>
          </w:rPr>
          <w:instrText>PAGEREF</w:instrText>
        </w:r>
        <w:r w:rsidR="009C269B" w:rsidRPr="00DD0F13">
          <w:rPr>
            <w:rFonts w:cs="B Nazanin"/>
            <w:noProof/>
            <w:webHidden/>
            <w:rtl/>
          </w:rPr>
          <w:instrText xml:space="preserve"> _</w:instrText>
        </w:r>
        <w:r w:rsidR="009C269B" w:rsidRPr="00DD0F13">
          <w:rPr>
            <w:rFonts w:cs="B Nazanin"/>
            <w:noProof/>
            <w:webHidden/>
          </w:rPr>
          <w:instrText>Toc185417483 \h</w:instrText>
        </w:r>
        <w:r w:rsidR="009C269B" w:rsidRPr="00DD0F13">
          <w:rPr>
            <w:rFonts w:cs="B Nazanin"/>
            <w:noProof/>
            <w:webHidden/>
            <w:rtl/>
          </w:rPr>
          <w:instrText xml:space="preserve"> </w:instrText>
        </w:r>
        <w:r w:rsidR="009C269B" w:rsidRPr="00DD0F13">
          <w:rPr>
            <w:rFonts w:cs="B Nazanin"/>
            <w:noProof/>
            <w:webHidden/>
            <w:rtl/>
          </w:rPr>
        </w:r>
        <w:r w:rsidR="009C269B" w:rsidRPr="00DD0F13">
          <w:rPr>
            <w:rFonts w:cs="B Nazanin"/>
            <w:noProof/>
            <w:webHidden/>
            <w:rtl/>
          </w:rPr>
          <w:fldChar w:fldCharType="separate"/>
        </w:r>
        <w:r w:rsidR="009663A4">
          <w:rPr>
            <w:rFonts w:cs="B Nazanin"/>
            <w:noProof/>
            <w:webHidden/>
            <w:rtl/>
          </w:rPr>
          <w:t>5</w:t>
        </w:r>
        <w:r w:rsidR="009C269B" w:rsidRPr="00DD0F13">
          <w:rPr>
            <w:rFonts w:cs="B Nazanin"/>
            <w:noProof/>
            <w:webHidden/>
            <w:rtl/>
          </w:rPr>
          <w:fldChar w:fldCharType="end"/>
        </w:r>
      </w:hyperlink>
    </w:p>
    <w:p ns2:paraId="1AAC253D"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4" w:history="1">
        <w:r w:rsidRPr="009663A4">
          <w:rPr>
            <w:rStyle w:val="Hyperlink"/>
            <w:rtl/>
          </w:rPr>
          <w:t>1-1-هدف</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Toc185417484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91D560C"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5" w:history="1">
        <w:r w:rsidRPr="009663A4">
          <w:rPr>
            <w:rStyle w:val="Hyperlink"/>
            <w:rtl/>
          </w:rPr>
          <w:t>1-2-محدوده</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Toc185417485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57AEFBD"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6" w:history="1">
        <w:r w:rsidRPr="00DD0F13">
          <w:rPr>
            <w:rStyle w:val="Hyperlink"/>
            <w:rFonts w:cs="B Nazanin"/>
            <w:noProof/>
            <w:rtl/>
          </w:rPr>
          <w:t>2-</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نما</w:t>
        </w:r>
        <w:r w:rsidRPr="00DD0F13">
          <w:rPr>
            <w:rStyle w:val="Hyperlink"/>
            <w:rFonts w:cs="B Nazanin" w:hint="cs"/>
            <w:noProof/>
            <w:rtl/>
          </w:rPr>
          <w:t>ی</w:t>
        </w:r>
        <w:r w:rsidRPr="00DD0F13">
          <w:rPr>
            <w:rStyle w:val="Hyperlink"/>
            <w:rFonts w:cs="B Nazanin" w:hint="eastAsia"/>
            <w:noProof/>
            <w:rtl/>
          </w:rPr>
          <w:t>ش</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684BF648"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87" w:history="1">
        <w:r w:rsidRPr="00DD0F13">
          <w:rPr>
            <w:rStyle w:val="Hyperlink"/>
            <w:rFonts w:cs="B Nazanin"/>
            <w:noProof/>
            <w:rtl/>
          </w:rPr>
          <w:t>3-</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اهداف و محدود</w:t>
        </w:r>
        <w:r w:rsidRPr="00DD0F13">
          <w:rPr>
            <w:rStyle w:val="Hyperlink"/>
            <w:rFonts w:cs="B Nazanin" w:hint="cs"/>
            <w:noProof/>
            <w:rtl/>
          </w:rPr>
          <w:t>یت</w:t>
        </w:r>
        <w:r w:rsidRPr="00DD0F13">
          <w:rPr>
            <w:rStyle w:val="Hyperlink"/>
            <w:rFonts w:cs="B Nazanin" w:hint="eastAsia"/>
            <w:noProof/>
            <w:rtl/>
          </w:rPr>
          <w:t>‌</w:t>
        </w:r>
        <w:r w:rsidRPr="00DD0F13">
          <w:rPr>
            <w:rStyle w:val="Hyperlink"/>
            <w:rFonts w:cs="B Nazanin"/>
            <w:noProof/>
            <w:rtl/>
          </w:rPr>
          <w:t>ها</w:t>
        </w:r>
        <w:r w:rsidRPr="00DD0F13">
          <w:rPr>
            <w:rStyle w:val="Hyperlink"/>
            <w:rFonts w:cs="B Nazanin" w:hint="cs"/>
            <w:noProof/>
            <w:rtl/>
          </w:rPr>
          <w:t>ی</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Toc185417487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4534131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8" w:history="1">
        <w:r w:rsidRPr="00DD0F13">
          <w:rPr>
            <w:rStyle w:val="Hyperlink"/>
            <w:rFonts w:cs="B Nazanin"/>
            <w:noProof/>
            <w:rtl/>
          </w:rPr>
          <w:t>4-</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سنار</w:t>
        </w:r>
        <w:r w:rsidRPr="00DD0F13">
          <w:rPr>
            <w:rStyle w:val="Hyperlink"/>
            <w:rFonts w:cs="B Nazanin" w:hint="cs"/>
            <w:noProof/>
            <w:rtl/>
          </w:rPr>
          <w:t>ی</w:t>
        </w:r>
        <w:r w:rsidRPr="00DD0F13">
          <w:rPr>
            <w:rStyle w:val="Hyperlink"/>
            <w:rFonts w:cs="B Nazanin" w:hint="eastAsia"/>
            <w:noProof/>
            <w:rtl/>
          </w:rPr>
          <w:t>وها</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Toc185417488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6</w:t>
        </w:r>
        <w:r w:rsidRPr="00DD0F13">
          <w:rPr>
            <w:rFonts w:cs="B Nazanin"/>
            <w:noProof/>
            <w:webHidden/>
            <w:rtl/>
          </w:rPr>
          <w:fldChar w:fldCharType="end"/>
        </w:r>
      </w:hyperlink>
    </w:p>
    <w:p ns2:paraId="79CCC7D2" ns2:textId="77777777" w:rsidR="009C269B" w:rsidRPr="008A46CD" w:rsidRDefault="009C269B" w:rsidP="009663A4">
      <w:pPr>
        <w:pStyle w:val="TOC2"/>
        <w:rPr>
          <w:rFonts w:asciiTheme="minorHAnsi" w:eastAsiaTheme="minorEastAsia" w:hAnsiTheme="minorHAnsi"/>
          <w:sz w:val="22"/>
          <w:szCs w:val="22"/>
          <w:rtl/>
          <w:lang w:bidi="ar-SA"/>
        </w:rPr>
      </w:pPr>
      <w:hyperlink w:anchor="_Toc185417489" w:history="1">
        <w:r w:rsidRPr="008A46CD">
          <w:rPr>
            <w:rStyle w:val="Hyperlink"/>
            <w:rtl/>
          </w:rPr>
          <w:t>4-1-ع</w:t>
        </w:r>
        <w:r w:rsidRPr="008A46CD">
          <w:rPr>
            <w:rStyle w:val="Hyperlink"/>
            <w:rFonts w:hint="cs"/>
            <w:rtl/>
          </w:rPr>
          <w:t>ی</w:t>
        </w:r>
        <w:r w:rsidRPr="008A46CD">
          <w:rPr>
            <w:rStyle w:val="Hyperlink"/>
            <w:rFonts w:hint="eastAsia"/>
            <w:rtl/>
          </w:rPr>
          <w:t>ن</w:t>
        </w:r>
        <w:r w:rsidRPr="008A46CD">
          <w:rPr>
            <w:rStyle w:val="Hyperlink"/>
            <w:rFonts w:hint="cs"/>
            <w:rtl/>
          </w:rPr>
          <w:t>ی</w:t>
        </w:r>
        <w:r w:rsidRPr="008A46CD">
          <w:rPr>
            <w:rStyle w:val="Hyperlink"/>
            <w:rFonts w:hint="eastAsia"/>
            <w:rtl/>
          </w:rPr>
          <w:t>ت</w:t>
        </w:r>
        <w:r w:rsidRPr="008A46CD">
          <w:rPr>
            <w:rStyle w:val="Hyperlink"/>
            <w:rFonts w:hint="cs"/>
            <w:rtl/>
          </w:rPr>
          <w:t>‌</w:t>
        </w:r>
        <w:r w:rsidRPr="008A46CD">
          <w:rPr>
            <w:rStyle w:val="Hyperlink"/>
            <w:rtl/>
          </w:rPr>
          <w:t>بخش</w:t>
        </w:r>
        <w:r w:rsidRPr="008A46CD">
          <w:rPr>
            <w:rStyle w:val="Hyperlink"/>
            <w:rFonts w:hint="cs"/>
            <w:rtl/>
          </w:rPr>
          <w:t>ی</w:t>
        </w:r>
        <w:r w:rsidRPr="008A46CD">
          <w:rPr>
            <w:rStyle w:val="Hyperlink"/>
            <w:rtl/>
          </w:rPr>
          <w:t xml:space="preserve"> موارد کاربر</w:t>
        </w:r>
        <w:r w:rsidRPr="008A46CD">
          <w:rPr>
            <w:rStyle w:val="Hyperlink"/>
            <w:rFonts w:hint="cs"/>
            <w:rtl/>
          </w:rPr>
          <w:t>ی</w:t>
        </w:r>
        <w:r w:rsidRPr="008A46CD">
          <w:rPr>
            <w:webHidden/>
            <w:rtl/>
          </w:rPr>
          <w:tab/>
        </w:r>
        <w:r w:rsidRPr="008A46CD">
          <w:rPr>
            <w:webHidden/>
            <w:rtl/>
          </w:rPr>
          <w:fldChar w:fldCharType="begin"/>
        </w:r>
        <w:r w:rsidRPr="008A46CD">
          <w:rPr>
            <w:webHidden/>
            <w:rtl/>
          </w:rPr>
          <w:instrText xml:space="preserve"> </w:instrText>
        </w:r>
        <w:r w:rsidRPr="008A46CD">
          <w:rPr>
            <w:webHidden/>
          </w:rPr>
          <w:instrText>PAGEREF</w:instrText>
        </w:r>
        <w:r w:rsidRPr="008A46CD">
          <w:rPr>
            <w:webHidden/>
            <w:rtl/>
          </w:rPr>
          <w:instrText xml:space="preserve"> _</w:instrText>
        </w:r>
        <w:r w:rsidRPr="008A46CD">
          <w:rPr>
            <w:webHidden/>
          </w:rPr>
          <w:instrText>Toc185417489 \h</w:instrText>
        </w:r>
        <w:r w:rsidRPr="008A46CD">
          <w:rPr>
            <w:webHidden/>
            <w:rtl/>
          </w:rPr>
          <w:instrText xml:space="preserve"> </w:instrText>
        </w:r>
        <w:r w:rsidRPr="008A46CD">
          <w:rPr>
            <w:webHidden/>
            <w:rtl/>
          </w:rPr>
        </w:r>
        <w:r w:rsidRPr="008A46CD">
          <w:rPr>
            <w:webHidden/>
            <w:rtl/>
          </w:rPr>
          <w:fldChar w:fldCharType="separate"/>
        </w:r>
        <w:r w:rsidR="009663A4">
          <w:rPr>
            <w:webHidden/>
            <w:rtl/>
          </w:rPr>
          <w:t>6</w:t>
        </w:r>
        <w:r w:rsidRPr="008A46CD">
          <w:rPr>
            <w:webHidden/>
            <w:rtl/>
          </w:rPr>
          <w:fldChar w:fldCharType="end"/>
        </w:r>
      </w:hyperlink>
    </w:p>
    <w:p ns2:paraId="401AB029"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0" w:history="1">
        <w:r w:rsidRPr="00DD0F13">
          <w:rPr>
            <w:rStyle w:val="Hyperlink"/>
            <w:rFonts w:cs="B Nazanin"/>
            <w:noProof/>
            <w:rtl/>
          </w:rPr>
          <w:t>5-</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منطق</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Toc185417490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5AE4EB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1" w:history="1">
        <w:r w:rsidRPr="00DD0F13">
          <w:rPr>
            <w:rStyle w:val="Hyperlink"/>
            <w:rFonts w:cs="B Nazanin"/>
            <w:noProof/>
            <w:rtl/>
          </w:rPr>
          <w:t>6-</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فرا</w:t>
        </w:r>
        <w:r w:rsidRPr="00DD0F13">
          <w:rPr>
            <w:rStyle w:val="Hyperlink"/>
            <w:rFonts w:cs="B Nazanin" w:hint="cs"/>
            <w:noProof/>
            <w:rtl/>
          </w:rPr>
          <w:t>ی</w:t>
        </w:r>
        <w:r w:rsidRPr="00DD0F13">
          <w:rPr>
            <w:rStyle w:val="Hyperlink"/>
            <w:rFonts w:cs="B Nazanin" w:hint="eastAsia"/>
            <w:noProof/>
            <w:rtl/>
          </w:rPr>
          <w:t>ند</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Toc185417491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1B3A38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2" w:history="1">
        <w:r w:rsidRPr="00DD0F13">
          <w:rPr>
            <w:rStyle w:val="Hyperlink"/>
            <w:rFonts w:cs="B Nazanin"/>
            <w:noProof/>
            <w:rtl/>
          </w:rPr>
          <w:t>7-</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w:t>
        </w:r>
        <w:r w:rsidRPr="00DD0F13">
          <w:rPr>
            <w:rStyle w:val="Hyperlink"/>
            <w:rFonts w:cs="B Nazanin" w:hint="cs"/>
            <w:noProof/>
            <w:rtl/>
          </w:rPr>
          <w:t>ی</w:t>
        </w:r>
        <w:r w:rsidRPr="00DD0F13">
          <w:rPr>
            <w:rStyle w:val="Hyperlink"/>
            <w:rFonts w:cs="B Nazanin" w:hint="eastAsia"/>
            <w:noProof/>
            <w:rtl/>
          </w:rPr>
          <w:t>ز</w:t>
        </w:r>
        <w:r w:rsidRPr="00DD0F13">
          <w:rPr>
            <w:rStyle w:val="Hyperlink"/>
            <w:rFonts w:cs="B Nazanin" w:hint="cs"/>
            <w:noProof/>
            <w:rtl/>
          </w:rPr>
          <w:t>ی</w:t>
        </w:r>
        <w:r w:rsidRPr="00DD0F13">
          <w:rPr>
            <w:rStyle w:val="Hyperlink"/>
            <w:rFonts w:cs="B Nazanin" w:hint="eastAsia"/>
            <w:noProof/>
            <w:rtl/>
          </w:rPr>
          <w:t>ک</w:t>
        </w:r>
        <w:r w:rsidRPr="00DD0F13">
          <w:rPr>
            <w:rStyle w:val="Hyperlink"/>
            <w:rFonts w:cs="B Nazanin" w:hint="cs"/>
            <w:noProof/>
            <w:rtl/>
          </w:rPr>
          <w:t>ی</w:t>
        </w:r>
        <w:r w:rsidRPr="00DD0F13">
          <w:rPr>
            <w:rStyle w:val="Hyperlink"/>
            <w:rFonts w:cs="B Nazanin"/>
            <w:noProof/>
            <w:rtl/>
          </w:rPr>
          <w:t xml:space="preserve"> (استقرار)</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Toc185417492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23A512A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3" w:history="1">
        <w:r w:rsidRPr="00DD0F13">
          <w:rPr>
            <w:rStyle w:val="Hyperlink"/>
            <w:rFonts w:cs="B Nazanin"/>
            <w:noProof/>
            <w:rtl/>
          </w:rPr>
          <w:t>8-</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توسعه</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Toc185417493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0EC8DD92"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4" w:history="1">
        <w:r w:rsidRPr="00DD0F13">
          <w:rPr>
            <w:rStyle w:val="Hyperlink"/>
            <w:rFonts w:cs="B Nazanin"/>
            <w:noProof/>
            <w:rtl/>
          </w:rPr>
          <w:t>9-</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داده (اخت</w:t>
        </w:r>
        <w:r w:rsidRPr="00DD0F13">
          <w:rPr>
            <w:rStyle w:val="Hyperlink"/>
            <w:rFonts w:cs="B Nazanin" w:hint="cs"/>
            <w:noProof/>
            <w:rtl/>
          </w:rPr>
          <w:t>ی</w:t>
        </w:r>
        <w:r w:rsidRPr="00DD0F13">
          <w:rPr>
            <w:rStyle w:val="Hyperlink"/>
            <w:rFonts w:cs="B Nazanin" w:hint="eastAsia"/>
            <w:noProof/>
            <w:rtl/>
          </w:rPr>
          <w:t>ار</w:t>
        </w:r>
        <w:r w:rsidRPr="00DD0F13">
          <w:rPr>
            <w:rStyle w:val="Hyperlink"/>
            <w:rFonts w:cs="B Nazanin" w:hint="cs"/>
            <w:noProof/>
            <w:rtl/>
          </w:rPr>
          <w:t>ی</w:t>
        </w:r>
        <w:r w:rsidRPr="00DD0F13">
          <w:rPr>
            <w:rStyle w:val="Hyperlink"/>
            <w:rFonts w:cs="B Nazanin"/>
            <w:noProof/>
            <w:rtl/>
          </w:rPr>
          <w:t>)</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Toc185417494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4AE8E229"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95" w:history="1">
        <w:r w:rsidRPr="00DD0F13">
          <w:rPr>
            <w:rStyle w:val="Hyperlink"/>
            <w:rFonts w:cs="B Nazanin"/>
            <w:noProof/>
            <w:rtl/>
          </w:rPr>
          <w:t>10-کارا</w:t>
        </w:r>
        <w:r w:rsidRPr="00DD0F13">
          <w:rPr>
            <w:rStyle w:val="Hyperlink"/>
            <w:rFonts w:cs="B Nazanin" w:hint="cs"/>
            <w:noProof/>
            <w:rtl/>
          </w:rPr>
          <w:t>یی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Toc185417495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63391A9B" ns2:textId="77777777" w:rsidR="009C269B" w:rsidRDefault="009C269B" w:rsidP="009C269B">
      <w:pPr>
        <w:pStyle w:val="TOC1"/>
        <w:rPr>
          <w:rFonts w:asciiTheme="minorHAnsi" w:eastAsiaTheme="minorEastAsia" w:hAnsiTheme="minorHAnsi" w:cstheme="minorBidi"/>
          <w:b w:val="0"/>
          <w:bCs w:val="0"/>
          <w:noProof/>
          <w:sz w:val="22"/>
          <w:szCs w:val="22"/>
          <w:rtl/>
          <w:lang w:bidi="ar-SA"/>
        </w:rPr>
      </w:pPr>
      <w:hyperlink w:anchor="_Toc185417496" w:history="1">
        <w:r w:rsidRPr="00DD0F13">
          <w:rPr>
            <w:rStyle w:val="Hyperlink"/>
            <w:rFonts w:cs="B Nazanin"/>
            <w:noProof/>
            <w:rtl/>
          </w:rPr>
          <w:t>11-ک</w:t>
        </w:r>
        <w:r w:rsidRPr="00DD0F13">
          <w:rPr>
            <w:rStyle w:val="Hyperlink"/>
            <w:rFonts w:cs="B Nazanin" w:hint="cs"/>
            <w:noProof/>
            <w:rtl/>
          </w:rPr>
          <w:t>ی</w:t>
        </w:r>
        <w:r w:rsidRPr="00DD0F13">
          <w:rPr>
            <w:rStyle w:val="Hyperlink"/>
            <w:rFonts w:cs="B Nazanin" w:hint="eastAsia"/>
            <w:noProof/>
            <w:rtl/>
          </w:rPr>
          <w:t>ف</w:t>
        </w:r>
        <w:r w:rsidRPr="00DD0F13">
          <w:rPr>
            <w:rStyle w:val="Hyperlink"/>
            <w:rFonts w:cs="B Nazanin" w:hint="cs"/>
            <w:noProof/>
            <w:rtl/>
          </w:rPr>
          <w:t>ی</w:t>
        </w:r>
        <w:r w:rsidRPr="00DD0F13">
          <w:rPr>
            <w:rStyle w:val="Hyperlink"/>
            <w:rFonts w:cs="B Nazanin" w:hint="eastAsia"/>
            <w:noProof/>
            <w:rtl/>
          </w:rPr>
          <w:t>ت</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 این سند جایگزین طراحی جزئیِ پیاده‌سازی یا مستندات رابط‌های بیرونیِ هر تأمین‌کننده نیست؛ تمرکز آن روی تصمیم‌های کلان، رفتار سناریوهای کلیدی و سنجه‌هایی است که معماری را قابل داوری می‌کند.</w:t>
      </w:r>
    </w:p>
    <w:p>
      <w:pPr>
        <w:pStyle w:val="Heading2"/>
        <w:spacing w:before="100" w:beforeAutospacing="1" w:after="100" w:afterAutospacing="1" w:line="360" w:lineRule="auto"/>
        <w:jc w:val="lowKashida"/>
        <w:rPr>
          <w:rFonts w:cs="B Nazanin"/>
          <w:rtl/>
          <w:lang w:bidi="fa-IR"/>
        </w:rPr>
      </w:pPr>
      <w:r>
        <w:rPr>
          <w:rFonts w:cs="B Nazanin"/>
          <w:rtl/>
          <w:lang w:bidi="fa-IR"/>
        </w:rPr>
        <w:t>مخاطبان و نحوه استفاده</w:t>
      </w:r>
    </w:p>
    <w:p>
      <w:pPr>
        <w:spacing w:before="100" w:beforeAutospacing="1" w:after="100" w:afterAutospacing="1" w:line="360" w:lineRule="auto"/>
        <w:jc w:val="both"/>
        <w:rPr>
          <w:rFonts w:cs="B Nazanin"/>
          <w:rtl/>
          <w:lang w:bidi="fa-IR"/>
        </w:rPr>
      </w:pPr>
      <w:r>
        <w:rPr>
          <w:rFonts w:cs="B Nazanin"/>
          <w:rtl/>
          <w:lang w:bidi="fa-IR"/>
        </w:rPr>
        <w:t>این سند برای هماهنگ‌کردن نگاه تیم‌ها به معماری سامانه نوشته شده است. هدف آن این است که تصمیم‌های کلیدی، مرزبندی مسئولیت‌ها و معیارهای کیفیتی به‌صورت شفاف ثبت شوند تا در زمان توسعه، آزمون و بهره‌برداری به اختلاف‌نظرهای سلیقه‌ای تبدیل نشوند. در عمل، هر بخش از سند یک کار مشخص را پشتیبانی می‌کند: نمودارهای کلان برای درک ساختار، سناریوها برای بررسی رفتار و خطاها، و بخش‌های کیفیت برای داوری بر اساس سنجه.</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مخاطب</w:t>
            </w:r>
          </w:p>
        </w:tc>
        <w:tc>
          <w:tcPr>
            <w:tcW w:w="3412" w:type="dxa"/>
            <w:vAlign w:val="center"/>
          </w:tcPr>
          <w:p>
            <w:pPr>
              <w:spacing w:before="0" w:after="0" w:line="240" w:lineRule="auto"/>
              <w:jc w:val="center"/>
              <w:rPr>
                <w:rFonts w:cs="B Nazanin"/>
                <w:rtl/>
                <w:lang w:bidi="fa-IR"/>
              </w:rPr>
            </w:pPr>
            <w:r>
              <w:rPr>
                <w:rFonts w:cs="B Nazanin"/>
                <w:b/>
                <w:bCs/>
                <w:rtl/>
                <w:lang w:bidi="fa-IR"/>
              </w:rPr>
              <w:t>چیزی که از سند انتظار دارد</w:t>
            </w:r>
          </w:p>
        </w:tc>
        <w:tc>
          <w:tcPr>
            <w:tcW w:w="3412" w:type="dxa"/>
            <w:vAlign w:val="center"/>
          </w:tcPr>
          <w:p>
            <w:pPr>
              <w:spacing w:before="0" w:after="0" w:line="240" w:lineRule="auto"/>
              <w:jc w:val="center"/>
              <w:rPr>
                <w:rFonts w:cs="B Nazanin"/>
                <w:rtl/>
                <w:lang w:bidi="fa-IR"/>
              </w:rPr>
            </w:pPr>
            <w:r>
              <w:rPr>
                <w:rFonts w:cs="B Nazanin"/>
                <w:b/>
                <w:bCs/>
                <w:rtl/>
                <w:lang w:bidi="fa-IR"/>
              </w:rPr>
              <w:t>بخش‌های کلیدی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فنی</w:t>
            </w:r>
          </w:p>
        </w:tc>
        <w:tc>
          <w:tcPr>
            <w:tcW w:w="3412" w:type="dxa"/>
            <w:vAlign w:val="center"/>
          </w:tcPr>
          <w:p>
            <w:pPr>
              <w:spacing w:before="0" w:after="0" w:line="240" w:lineRule="auto"/>
              <w:jc w:val="center"/>
              <w:rPr>
                <w:rFonts w:cs="B Nazanin"/>
                <w:rtl/>
                <w:lang w:bidi="fa-IR"/>
              </w:rPr>
            </w:pPr>
            <w:r>
              <w:rPr>
                <w:rFonts w:cs="B Nazanin"/>
                <w:rtl/>
                <w:lang w:bidi="fa-IR"/>
              </w:rPr>
              <w:t>تصمیم‌های معماری، مرزبندی دامنه‌ها، قراردادهای بیرونی</w:t>
            </w:r>
          </w:p>
        </w:tc>
        <w:tc>
          <w:tcPr>
            <w:tcW w:w="3412" w:type="dxa"/>
            <w:vAlign w:val="center"/>
          </w:tcPr>
          <w:p>
            <w:pPr>
              <w:spacing w:before="0" w:after="0" w:line="240" w:lineRule="auto"/>
              <w:jc w:val="center"/>
              <w:rPr>
                <w:rFonts w:cs="B Nazanin"/>
                <w:rtl/>
                <w:lang w:bidi="fa-IR"/>
              </w:rPr>
            </w:pPr>
            <w:r>
              <w:rPr>
                <w:rFonts w:cs="B Nazanin"/>
                <w:rtl/>
                <w:lang w:bidi="fa-IR"/>
              </w:rPr>
              <w:t>نمایش معماری، دید منطقی، دید توسعه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آزمون</w:t>
            </w:r>
          </w:p>
        </w:tc>
        <w:tc>
          <w:tcPr>
            <w:tcW w:w="3412" w:type="dxa"/>
            <w:vAlign w:val="center"/>
          </w:tcPr>
          <w:p>
            <w:pPr>
              <w:spacing w:before="0" w:after="0" w:line="240" w:lineRule="auto"/>
              <w:jc w:val="center"/>
              <w:rPr>
                <w:rFonts w:cs="B Nazanin"/>
                <w:rtl/>
                <w:lang w:bidi="fa-IR"/>
              </w:rPr>
            </w:pPr>
            <w:r>
              <w:rPr>
                <w:rFonts w:cs="B Nazanin"/>
                <w:rtl/>
                <w:lang w:bidi="fa-IR"/>
              </w:rPr>
              <w:t>سناریوهای قابل آزمون، جریان‌های خطا و معیارهای پذیرش</w:t>
            </w:r>
          </w:p>
        </w:tc>
        <w:tc>
          <w:tcPr>
            <w:tcW w:w="3412" w:type="dxa"/>
            <w:vAlign w:val="center"/>
          </w:tcPr>
          <w:p>
            <w:pPr>
              <w:spacing w:before="0" w:after="0" w:line="240" w:lineRule="auto"/>
              <w:jc w:val="center"/>
              <w:rPr>
                <w:rFonts w:cs="B Nazanin"/>
                <w:rtl/>
                <w:lang w:bidi="fa-IR"/>
              </w:rPr>
            </w:pPr>
            <w:r>
              <w:rPr>
                <w:rFonts w:cs="B Nazanin"/>
                <w:rtl/>
                <w:lang w:bidi="fa-IR"/>
              </w:rPr>
              <w:t>دید سناریوها، کیفیت، کارایی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عملیات</w:t>
            </w:r>
          </w:p>
        </w:tc>
        <w:tc>
          <w:tcPr>
            <w:tcW w:w="3412" w:type="dxa"/>
            <w:vAlign w:val="center"/>
          </w:tcPr>
          <w:p>
            <w:pPr>
              <w:spacing w:before="0" w:after="0" w:line="240" w:lineRule="auto"/>
              <w:jc w:val="center"/>
              <w:rPr>
                <w:rFonts w:cs="B Nazanin"/>
                <w:rtl/>
                <w:lang w:bidi="fa-IR"/>
              </w:rPr>
            </w:pPr>
            <w:r>
              <w:rPr>
                <w:rFonts w:cs="B Nazanin"/>
                <w:rtl/>
                <w:lang w:bidi="fa-IR"/>
              </w:rPr>
              <w:t>الگوی استقرار، پایش، بازیابی و مدیریت رخداد</w:t>
            </w:r>
          </w:p>
        </w:tc>
        <w:tc>
          <w:tcPr>
            <w:tcW w:w="3412" w:type="dxa"/>
            <w:vAlign w:val="center"/>
          </w:tcPr>
          <w:p>
            <w:pPr>
              <w:spacing w:before="0" w:after="0" w:line="240" w:lineRule="auto"/>
              <w:jc w:val="center"/>
              <w:rPr>
                <w:rFonts w:cs="B Nazanin"/>
                <w:rtl/>
                <w:lang w:bidi="fa-IR"/>
              </w:rPr>
            </w:pPr>
            <w:r>
              <w:rPr>
                <w:rFonts w:cs="B Nazanin"/>
                <w:rtl/>
                <w:lang w:bidi="fa-IR"/>
              </w:rPr>
              <w:t>دید فیزیکی، بهره‌برداری و عملیات</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کسب‌وکار</w:t>
            </w:r>
          </w:p>
        </w:tc>
        <w:tc>
          <w:tcPr>
            <w:tcW w:w="3412" w:type="dxa"/>
            <w:vAlign w:val="center"/>
          </w:tcPr>
          <w:p>
            <w:pPr>
              <w:spacing w:before="0" w:after="0" w:line="240" w:lineRule="auto"/>
              <w:jc w:val="center"/>
              <w:rPr>
                <w:rFonts w:cs="B Nazanin"/>
                <w:rtl/>
                <w:lang w:bidi="fa-IR"/>
              </w:rPr>
            </w:pPr>
            <w:r>
              <w:rPr>
                <w:rFonts w:cs="B Nazanin"/>
                <w:rtl/>
                <w:lang w:bidi="fa-IR"/>
              </w:rPr>
              <w:t>حدود قابلیت‌ها، ریسک‌ها و پیامدهای تصمیم‌ها</w:t>
            </w:r>
          </w:p>
        </w:tc>
        <w:tc>
          <w:tcPr>
            <w:tcW w:w="3412" w:type="dxa"/>
            <w:vAlign w:val="center"/>
          </w:tcPr>
          <w:p>
            <w:pPr>
              <w:spacing w:before="0" w:after="0" w:line="240" w:lineRule="auto"/>
              <w:jc w:val="center"/>
              <w:rPr>
                <w:rFonts w:cs="B Nazanin"/>
                <w:rtl/>
                <w:lang w:bidi="fa-IR"/>
              </w:rPr>
            </w:pPr>
            <w:r>
              <w:rPr>
                <w:rFonts w:cs="B Nazanin"/>
                <w:rtl/>
                <w:lang w:bidi="fa-IR"/>
              </w:rPr>
              <w:t>کلیات سند، اهداف و محدودیت‌ها</w:t>
            </w:r>
          </w:p>
        </w:tc>
      </w:tr>
    </w:tbl>
    <w:p>
      <w:pPr>
        <w:pStyle w:val="Heading2"/>
        <w:spacing w:before="100" w:beforeAutospacing="1" w:after="100" w:afterAutospacing="1" w:line="360" w:lineRule="auto"/>
        <w:jc w:val="lowKashida"/>
        <w:rPr>
          <w:rFonts w:cs="B Nazanin"/>
          <w:rtl/>
          <w:lang w:bidi="fa-IR"/>
        </w:rPr>
      </w:pPr>
      <w:r>
        <w:rPr>
          <w:rFonts w:cs="B Nazanin"/>
          <w:rtl/>
          <w:lang w:bidi="fa-IR"/>
        </w:rPr>
        <w:t>فرض‌ها و پیش‌فرض‌ها</w:t>
      </w:r>
    </w:p>
    <w:p>
      <w:pPr>
        <w:spacing w:before="100" w:beforeAutospacing="1" w:after="100" w:afterAutospacing="1" w:line="360" w:lineRule="auto"/>
        <w:jc w:val="both"/>
        <w:rPr>
          <w:rFonts w:cs="B Nazanin"/>
          <w:rtl/>
          <w:lang w:bidi="fa-IR"/>
        </w:rPr>
      </w:pPr>
      <w:r>
        <w:rPr>
          <w:rFonts w:cs="B Nazanin"/>
          <w:rtl/>
          <w:lang w:bidi="fa-IR"/>
        </w:rPr>
        <w:t>برای اینکه تصمیم‌های معماری قابل داوری باشد، چند فرض پایه در نظر گرفته شده است. اگر هر کدام از این فرض‌ها تغییر کند، لازم است بخش‌های مربوط بازنگری شود تا تناقض ایجاد نشود.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1218"/>
        <w:gridCol w:w="2438"/>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فرض</w:t>
            </w:r>
          </w:p>
        </w:tc>
        <w:tc>
          <w:tcPr>
            <w:tcW w:w="2437" w:type="dxa"/>
            <w:vAlign w:val="center"/>
          </w:tcPr>
          <w:p>
            <w:pPr>
              <w:spacing w:before="0" w:after="0" w:line="240" w:lineRule="auto"/>
              <w:jc w:val="center"/>
              <w:rPr>
                <w:rFonts w:cs="B Nazanin"/>
                <w:rtl/>
                <w:lang w:bidi="fa-IR"/>
              </w:rPr>
            </w:pPr>
            <w:r>
              <w:rPr>
                <w:rFonts w:cs="B Nazanin"/>
                <w:b/>
                <w:bCs/>
                <w:rtl/>
                <w:lang w:bidi="fa-IR"/>
              </w:rPr>
              <w:t>اثر روی معماری</w:t>
            </w:r>
          </w:p>
        </w:tc>
        <w:tc>
          <w:tcPr>
            <w:tcW w:w="1218" w:type="dxa"/>
            <w:vAlign w:val="center"/>
          </w:tcPr>
          <w:p>
            <w:pPr>
              <w:spacing w:before="0" w:after="0" w:line="240" w:lineRule="auto"/>
              <w:jc w:val="center"/>
              <w:rPr>
                <w:rFonts w:cs="B Nazanin"/>
                <w:rtl/>
                <w:lang w:bidi="fa-IR"/>
              </w:rPr>
            </w:pPr>
            <w:r>
              <w:rPr>
                <w:rFonts w:cs="B Nazanin"/>
                <w:b/>
                <w:bCs/>
                <w:rtl/>
                <w:lang w:bidi="fa-IR"/>
              </w:rPr>
              <w:t>نشانه پایش</w:t>
            </w:r>
          </w:p>
        </w:tc>
        <w:tc>
          <w:tcPr>
            <w:tcW w:w="2438" w:type="dxa"/>
            <w:vAlign w:val="center"/>
          </w:tcPr>
          <w:p>
            <w:pPr>
              <w:spacing w:before="0" w:after="0" w:line="240" w:lineRule="auto"/>
              <w:jc w:val="center"/>
              <w:rPr>
                <w:rFonts w:cs="B Nazanin"/>
                <w:rtl/>
                <w:lang w:bidi="fa-IR"/>
              </w:rPr>
            </w:pPr>
            <w:r>
              <w:rPr>
                <w:rFonts w:cs="B Nazanin"/>
                <w:b/>
                <w:bCs/>
                <w:rtl/>
                <w:lang w:bidi="fa-IR"/>
              </w:rPr>
              <w:t>اگر فرض نقض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پاسخ تأمین‌کنندگان ناهمگون و گاهی ناپایدار است.</w:t>
            </w:r>
          </w:p>
        </w:tc>
        <w:tc>
          <w:tcPr>
            <w:tcW w:w="2437" w:type="dxa"/>
            <w:vAlign w:val="center"/>
          </w:tcPr>
          <w:p>
            <w:pPr>
              <w:spacing w:before="0" w:after="0" w:line="240" w:lineRule="auto"/>
              <w:jc w:val="center"/>
              <w:rPr>
                <w:rFonts w:cs="B Nazanin"/>
                <w:rtl/>
                <w:lang w:bidi="fa-IR"/>
              </w:rPr>
            </w:pPr>
            <w:r>
              <w:rPr>
                <w:rFonts w:cs="B Nazanin"/>
                <w:rtl/>
                <w:lang w:bidi="fa-IR"/>
              </w:rPr>
              <w:t>کنترل مهلت زمانی، کاهش سطح خدمت و تلاش‌مجدد کنترل‌شده ضروری است.</w:t>
            </w:r>
          </w:p>
        </w:tc>
        <w:tc>
          <w:tcPr>
            <w:tcW w:w="1218" w:type="dxa"/>
            <w:vAlign w:val="center"/>
          </w:tcPr>
          <w:p>
            <w:pPr>
              <w:spacing w:before="0" w:after="0" w:line="240" w:lineRule="auto"/>
              <w:jc w:val="center"/>
              <w:rPr>
                <w:rFonts w:cs="B Nazanin"/>
                <w:rtl/>
                <w:lang w:bidi="fa-IR"/>
              </w:rPr>
            </w:pPr>
            <w:r>
              <w:rPr>
                <w:rFonts w:cs="B Nazanin"/>
                <w:rtl/>
                <w:lang w:bidi="fa-IR"/>
              </w:rPr>
              <w:t>افزایش نرخ خطا یا زمان پاسخ به تفکیک تأمین‌کننده</w:t>
            </w:r>
          </w:p>
        </w:tc>
        <w:tc>
          <w:tcPr>
            <w:tcW w:w="2438" w:type="dxa"/>
            <w:vAlign w:val="center"/>
          </w:tcPr>
          <w:p>
            <w:pPr>
              <w:spacing w:before="0" w:after="0" w:line="240" w:lineRule="auto"/>
              <w:jc w:val="center"/>
              <w:rPr>
                <w:rFonts w:cs="B Nazanin"/>
                <w:rtl/>
                <w:lang w:bidi="fa-IR"/>
              </w:rPr>
            </w:pPr>
            <w:r>
              <w:rPr>
                <w:rFonts w:cs="B Nazanin"/>
                <w:rtl/>
                <w:lang w:bidi="fa-IR"/>
              </w:rPr>
              <w:t>ترکیب نتایج و تجربه کاربر باید بازطراحی شود (مثلاً نمایش تدریجی یا محدودسازی تأمین‌کننده).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بازگشت بانک قابل تکرار است و ممکن است چند بار ارسال شود.</w:t>
            </w:r>
          </w:p>
        </w:tc>
        <w:tc>
          <w:tcPr>
            <w:tcW w:w="2437" w:type="dxa"/>
            <w:vAlign w:val="center"/>
          </w:tcPr>
          <w:p>
            <w:pPr>
              <w:spacing w:before="0" w:after="0" w:line="240" w:lineRule="auto"/>
              <w:jc w:val="center"/>
              <w:rPr>
                <w:rFonts w:cs="B Nazanin"/>
                <w:rtl/>
                <w:lang w:bidi="fa-IR"/>
              </w:rPr>
            </w:pPr>
            <w:r>
              <w:rPr>
                <w:rFonts w:cs="B Nazanin"/>
                <w:rtl/>
                <w:lang w:bidi="fa-IR"/>
              </w:rPr>
              <w:t>کلید یکتایی عملیات و راستی‌آزمایی پرداخت الزامی است.</w:t>
            </w:r>
          </w:p>
        </w:tc>
        <w:tc>
          <w:tcPr>
            <w:tcW w:w="1218" w:type="dxa"/>
            <w:vAlign w:val="center"/>
          </w:tcPr>
          <w:p>
            <w:pPr>
              <w:spacing w:before="0" w:after="0" w:line="240" w:lineRule="auto"/>
              <w:jc w:val="center"/>
              <w:rPr>
                <w:rFonts w:cs="B Nazanin"/>
                <w:rtl/>
                <w:lang w:bidi="fa-IR"/>
              </w:rPr>
            </w:pPr>
            <w:r>
              <w:rPr>
                <w:rFonts w:cs="B Nazanin"/>
                <w:rtl/>
                <w:lang w:bidi="fa-IR"/>
              </w:rPr>
              <w:t>افزایش شمار بازگشت‌های تکراری یا اختلاف وضعیت پرداخت</w:t>
            </w:r>
          </w:p>
        </w:tc>
        <w:tc>
          <w:tcPr>
            <w:tcW w:w="2438" w:type="dxa"/>
            <w:vAlign w:val="center"/>
          </w:tcPr>
          <w:p>
            <w:pPr>
              <w:spacing w:before="0" w:after="0" w:line="240" w:lineRule="auto"/>
              <w:jc w:val="center"/>
              <w:rPr>
                <w:rFonts w:cs="B Nazanin"/>
                <w:rtl/>
                <w:lang w:bidi="fa-IR"/>
              </w:rPr>
            </w:pPr>
            <w:r>
              <w:rPr>
                <w:rFonts w:cs="B Nazanin"/>
                <w:rtl/>
                <w:lang w:bidi="fa-IR"/>
              </w:rPr>
              <w:t>ریسک صدور تکراری/ثبت تکراری بالا می‌رود و کنترل‌های مالی باید سخت‌گیرانه‌تر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APIها به‌صورت عمومی در معرض اینترنت هستند.</w:t>
            </w:r>
          </w:p>
        </w:tc>
        <w:tc>
          <w:tcPr>
            <w:tcW w:w="2437" w:type="dxa"/>
            <w:vAlign w:val="center"/>
          </w:tcPr>
          <w:p>
            <w:pPr>
              <w:spacing w:before="0" w:after="0" w:line="240" w:lineRule="auto"/>
              <w:jc w:val="center"/>
              <w:rPr>
                <w:rFonts w:cs="B Nazanin"/>
                <w:rtl/>
                <w:lang w:bidi="fa-IR"/>
              </w:rPr>
            </w:pPr>
            <w:r>
              <w:rPr>
                <w:rFonts w:cs="B Nazanin"/>
                <w:rtl/>
                <w:lang w:bidi="fa-IR"/>
              </w:rPr>
              <w:t>محدودیت نرخ، احراز هویت و ثبت ممیزی باید از ابتدا اعمال شود.</w:t>
            </w:r>
          </w:p>
        </w:tc>
        <w:tc>
          <w:tcPr>
            <w:tcW w:w="1218" w:type="dxa"/>
            <w:vAlign w:val="center"/>
          </w:tcPr>
          <w:p>
            <w:pPr>
              <w:spacing w:before="0" w:after="0" w:line="240" w:lineRule="auto"/>
              <w:jc w:val="center"/>
              <w:rPr>
                <w:rFonts w:cs="B Nazanin"/>
                <w:rtl/>
                <w:lang w:bidi="fa-IR"/>
              </w:rPr>
            </w:pPr>
            <w:r>
              <w:rPr>
                <w:rFonts w:cs="B Nazanin"/>
                <w:rtl/>
                <w:lang w:bidi="fa-IR"/>
              </w:rPr>
              <w:t>افزایش درخواست‌های غیرعادی یا خطاهای احراز هویت</w:t>
            </w:r>
          </w:p>
        </w:tc>
        <w:tc>
          <w:tcPr>
            <w:tcW w:w="2438" w:type="dxa"/>
            <w:vAlign w:val="center"/>
          </w:tcPr>
          <w:p>
            <w:pPr>
              <w:spacing w:before="0" w:after="0" w:line="240" w:lineRule="auto"/>
              <w:jc w:val="center"/>
              <w:rPr>
                <w:rFonts w:cs="B Nazanin"/>
                <w:rtl/>
                <w:lang w:bidi="fa-IR"/>
              </w:rPr>
            </w:pPr>
            <w:r>
              <w:rPr>
                <w:rFonts w:cs="B Nazanin"/>
                <w:rtl/>
                <w:lang w:bidi="fa-IR"/>
              </w:rPr>
              <w:t>در صورت نبود این کنترل‌ها، احتمال سوءاستفاده و اختلال بالا می‌رود.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در فاز نخست، استقرار به‌صورت تک‌استقرار ماژولار انجام می‌شود.</w:t>
            </w:r>
          </w:p>
        </w:tc>
        <w:tc>
          <w:tcPr>
            <w:tcW w:w="2437" w:type="dxa"/>
            <w:vAlign w:val="center"/>
          </w:tcPr>
          <w:p>
            <w:pPr>
              <w:spacing w:before="0" w:after="0" w:line="240" w:lineRule="auto"/>
              <w:jc w:val="center"/>
              <w:rPr>
                <w:rFonts w:cs="B Nazanin"/>
                <w:rtl/>
                <w:lang w:bidi="fa-IR"/>
              </w:rPr>
            </w:pPr>
            <w:r>
              <w:rPr>
                <w:rFonts w:cs="B Nazanin"/>
                <w:rtl/>
                <w:lang w:bidi="fa-IR"/>
              </w:rPr>
              <w:t>سادگی عملیات و سرعت توسعه اولویت دارد، با حفظ مرزبندی دامنه‌ها.</w:t>
            </w:r>
          </w:p>
        </w:tc>
        <w:tc>
          <w:tcPr>
            <w:tcW w:w="1218" w:type="dxa"/>
            <w:vAlign w:val="center"/>
          </w:tcPr>
          <w:p>
            <w:pPr>
              <w:spacing w:before="0" w:after="0" w:line="240" w:lineRule="auto"/>
              <w:jc w:val="center"/>
              <w:rPr>
                <w:rFonts w:cs="B Nazanin"/>
                <w:rtl/>
                <w:lang w:bidi="fa-IR"/>
              </w:rPr>
            </w:pPr>
            <w:r>
              <w:rPr>
                <w:rFonts w:cs="B Nazanin"/>
                <w:rtl/>
                <w:lang w:bidi="fa-IR"/>
              </w:rPr>
              <w:t>افزایش نیاز به استقرار مستقل یا رشد تیم/بار</w:t>
            </w:r>
          </w:p>
        </w:tc>
        <w:tc>
          <w:tcPr>
            <w:tcW w:w="2438" w:type="dxa"/>
            <w:vAlign w:val="center"/>
          </w:tcPr>
          <w:p>
            <w:pPr>
              <w:spacing w:before="0" w:after="0" w:line="240" w:lineRule="auto"/>
              <w:jc w:val="center"/>
              <w:rPr>
                <w:rFonts w:cs="B Nazanin"/>
                <w:rtl/>
                <w:lang w:bidi="fa-IR"/>
              </w:rPr>
            </w:pPr>
            <w:r>
              <w:rPr>
                <w:rFonts w:cs="B Nazanin"/>
                <w:rtl/>
                <w:lang w:bidi="fa-IR"/>
              </w:rPr>
              <w:t>اگر نیاز به استقرار مستقل زودتر ایجاد شود، مرزبندی دامنه‌ها باید عملی‌تر و رابط‌ها دقیق‌تر شوند.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و درگاه بانکی است. همچنین اگر برای پشتیبانی از یک سامانه بیرونی (مثل مرکز تماس یا سامانه تیکتینگ) استفاده شود، پیاده‌سازی آن نیز خارج از محدوده است. این سرویس‌های بیرونی در معماری از منظر قرارداد تبادل داده، مدیریت خطا، مهلت زمانی پاسخ و امنیت ارتباطات تحلیل می‌شوند. زیرساخت پیامک/ایمیل هم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اصطلاح</w:t>
            </w:r>
          </w:p>
        </w:tc>
        <w:tc>
          <w:tcPr>
            <w:tcW w:w="6398" w:type="dxa"/>
            <w:vAlign w:val="center"/>
          </w:tcPr>
          <w:p>
            <w:pPr>
              <w:spacing w:before="0" w:after="0" w:line="240" w:lineRule="auto"/>
              <w:jc w:val="center"/>
              <w:rPr>
                <w:rFonts w:cs="B Nazanin"/>
                <w:rtl/>
                <w:lang w:bidi="fa-IR"/>
              </w:rPr>
            </w:pPr>
            <w:r>
              <w:rPr>
                <w:rFonts w:cs="B Nazanin"/>
                <w:b/>
                <w:bCs/>
                <w:rtl/>
                <w:lang w:bidi="fa-IR"/>
              </w:rPr>
              <w:t>تعریف</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درگاه پرداخت</w:t>
            </w:r>
          </w:p>
        </w:tc>
        <w:tc>
          <w:tcPr>
            <w:tcW w:w="6398" w:type="dxa"/>
            <w:vAlign w:val="center"/>
          </w:tcPr>
          <w:p>
            <w:pPr>
              <w:spacing w:before="0" w:after="0" w:line="24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سفارش</w:t>
            </w:r>
          </w:p>
        </w:tc>
        <w:tc>
          <w:tcPr>
            <w:tcW w:w="6398" w:type="dxa"/>
            <w:vAlign w:val="center"/>
          </w:tcPr>
          <w:p>
            <w:pPr>
              <w:spacing w:before="0" w:after="0" w:line="24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تراکنش</w:t>
            </w:r>
          </w:p>
        </w:tc>
        <w:tc>
          <w:tcPr>
            <w:tcW w:w="6398" w:type="dxa"/>
            <w:vAlign w:val="center"/>
          </w:tcPr>
          <w:p>
            <w:pPr>
              <w:spacing w:before="0" w:after="0" w:line="24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شناسه ردیابی</w:t>
            </w:r>
          </w:p>
        </w:tc>
        <w:tc>
          <w:tcPr>
            <w:tcW w:w="6398" w:type="dxa"/>
            <w:vAlign w:val="center"/>
          </w:tcPr>
          <w:p>
            <w:pPr>
              <w:spacing w:before="0" w:after="0" w:line="24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کاهش سطح خدمت</w:t>
            </w:r>
          </w:p>
        </w:tc>
        <w:tc>
          <w:tcPr>
            <w:tcW w:w="6398" w:type="dxa"/>
            <w:vAlign w:val="center"/>
          </w:tcPr>
          <w:p>
            <w:pPr>
              <w:spacing w:before="0" w:after="0" w:line="240" w:lineRule="auto"/>
              <w:jc w:val="center"/>
              <w:rPr>
                <w:rFonts w:cs="B Nazanin"/>
                <w:rtl/>
                <w:lang w:bidi="fa-IR"/>
              </w:rPr>
            </w:pPr>
            <w:r>
              <w:rPr>
                <w:rFonts w:cs="B Nazanin"/>
                <w:rtl/>
                <w:lang w:bidi="fa-IR"/>
              </w:rPr>
              <w:t>نمایش نتیجه ناقص/کنترل‌شده در صورت کندی یا قطع سرویس بیرونی، بدون از کار افتادن کل تجربه کاربر.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مهلت زمانی</w:t>
            </w:r>
          </w:p>
        </w:tc>
        <w:tc>
          <w:tcPr>
            <w:tcW w:w="6398" w:type="dxa"/>
            <w:vAlign w:val="center"/>
          </w:tcPr>
          <w:p>
            <w:pPr>
              <w:spacing w:before="0" w:after="0" w:line="240" w:lineRule="auto"/>
              <w:jc w:val="center"/>
              <w:rPr>
                <w:rFonts w:cs="B Nazanin"/>
                <w:rtl/>
                <w:lang w:bidi="fa-IR"/>
              </w:rPr>
            </w:pPr>
            <w:r>
              <w:rPr>
                <w:rFonts w:cs="B Nazanin"/>
                <w:rtl/>
                <w:lang w:bidi="fa-IR"/>
              </w:rPr>
              <w:t>بازه زمانی حداکثر برای انتظار پاسخ از سرویس بیرونی؛ پس از آن، مسیر خطا/کاهش سطح خدمت فعال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تلاش‌مجدد کنترل‌شده</w:t>
            </w:r>
          </w:p>
        </w:tc>
        <w:tc>
          <w:tcPr>
            <w:tcW w:w="6398" w:type="dxa"/>
            <w:vAlign w:val="center"/>
          </w:tcPr>
          <w:p>
            <w:pPr>
              <w:spacing w:before="0" w:after="0" w:line="240" w:lineRule="auto"/>
              <w:jc w:val="center"/>
              <w:rPr>
                <w:rFonts w:cs="B Nazanin"/>
                <w:rtl/>
                <w:lang w:bidi="fa-IR"/>
              </w:rPr>
            </w:pPr>
            <w:r>
              <w:rPr>
                <w:rFonts w:cs="B Nazanin"/>
                <w:rtl/>
                <w:lang w:bidi="fa-IR"/>
              </w:rPr>
              <w:t>تلاش دوباره برای خطاهای موقت با تعداد محدود و فاصله زمانی مناسب، بدون ایجاد بار اضافی یا تکرار ناخواسته.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نیازمند بررسی</w:t>
            </w:r>
          </w:p>
        </w:tc>
        <w:tc>
          <w:tcPr>
            <w:tcW w:w="6398" w:type="dxa"/>
            <w:vAlign w:val="center"/>
          </w:tcPr>
          <w:p>
            <w:pPr>
              <w:spacing w:before="0" w:after="0" w:line="240" w:lineRule="auto"/>
              <w:jc w:val="center"/>
              <w:rPr>
                <w:rFonts w:cs="B Nazanin"/>
                <w:rtl/>
                <w:lang w:bidi="fa-IR"/>
              </w:rPr>
            </w:pPr>
            <w:r>
              <w:rPr>
                <w:rFonts w:cs="B Nazanin"/>
                <w:rtl/>
                <w:lang w:bidi="fa-IR"/>
              </w:rPr>
              <w:t>وضعیتی که نشان می‌دهد سامانه برای ادامه مسیر، به بررسی انسانی/پشتیبانی یا داده تکمیلی نیاز دارد.</w:t>
            </w:r>
          </w:p>
        </w:tc>
      </w:tr>
    </w:tbl>
    <w:p>
      <w:pPr>
        <w:spacing w:before="220" w:beforeAutospacing="1" w:after="100" w:afterAutospacing="1" w:line="360" w:lineRule="auto"/>
        <w:keepNext/>
        <w:jc w:val="lowKashida"/>
        <w:rPr>
          <w:rFonts w:cs="B Nazanin"/>
          <w:rtl/>
          <w:lang w:bidi="fa-IR"/>
        </w:rPr>
      </w:pPr>
      <w:r>
        <w:rPr>
          <w:rFonts w:cs="B Nazanin"/>
          <w:b/>
          <w:bCs/>
          <w:rtl/>
          <w:lang w:bidi="fa-IR"/>
        </w:rPr>
        <w:t>ذی‌نفعان و نیازهای کلیدی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rPr>
          <w:tblHeader/>
          <w:cantSplit/>
        </w:trPr>
        <w:tc>
          <w:tcPr>
            <w:tcW w:w="4265" w:type="dxa"/>
            <w:vAlign w:val="center"/>
          </w:tcPr>
          <w:p>
            <w:pPr>
              <w:spacing w:before="0" w:after="0" w:line="240" w:lineRule="auto"/>
              <w:jc w:val="center"/>
              <w:rPr>
                <w:rFonts w:cs="B Nazanin"/>
                <w:rtl/>
                <w:lang w:bidi="fa-IR"/>
              </w:rPr>
            </w:pPr>
            <w:r>
              <w:rPr>
                <w:rFonts w:cs="B Nazanin"/>
                <w:b/>
                <w:bCs/>
                <w:rtl/>
                <w:lang w:bidi="fa-IR"/>
              </w:rPr>
              <w:t>ذی‌نفع</w:t>
            </w:r>
          </w:p>
        </w:tc>
        <w:tc>
          <w:tcPr>
            <w:tcW w:w="4265" w:type="dxa"/>
            <w:vAlign w:val="center"/>
          </w:tcPr>
          <w:p>
            <w:pPr>
              <w:spacing w:before="0" w:after="0" w:line="240" w:lineRule="auto"/>
              <w:jc w:val="center"/>
              <w:rPr>
                <w:rFonts w:cs="B Nazanin"/>
                <w:rtl/>
                <w:lang w:bidi="fa-IR"/>
              </w:rPr>
            </w:pPr>
            <w:r>
              <w:rPr>
                <w:rFonts w:cs="B Nazanin"/>
                <w:b/>
                <w:bCs/>
                <w:rtl/>
                <w:lang w:bidi="fa-IR"/>
              </w:rPr>
              <w:t>نیاز/انتظار</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مشتری</w:t>
            </w:r>
          </w:p>
        </w:tc>
        <w:tc>
          <w:tcPr>
            <w:tcW w:w="4265" w:type="dxa"/>
            <w:vAlign w:val="center"/>
          </w:tcPr>
          <w:p>
            <w:pPr>
              <w:spacing w:before="0" w:after="0" w:line="24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تیم پشتیبانی</w:t>
            </w:r>
          </w:p>
        </w:tc>
        <w:tc>
          <w:tcPr>
            <w:tcW w:w="4265" w:type="dxa"/>
            <w:vAlign w:val="center"/>
          </w:tcPr>
          <w:p>
            <w:pPr>
              <w:spacing w:before="0" w:after="0" w:line="240" w:lineRule="auto"/>
              <w:jc w:val="center"/>
              <w:rPr>
                <w:rFonts w:cs="B Nazanin"/>
                <w:rtl/>
                <w:lang w:bidi="fa-IR"/>
              </w:rPr>
            </w:pPr>
            <w:r>
              <w:rPr>
                <w:rFonts w:cs="B Nazanin"/>
                <w:rtl/>
                <w:lang w:bidi="fa-IR"/>
              </w:rPr>
              <w:t>دسترسی به وضعیت سفارش/پرداخت، ابزار پیگیری، ثبت وقایع و ممیزی</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تیم فنی</w:t>
            </w:r>
          </w:p>
        </w:tc>
        <w:tc>
          <w:tcPr>
            <w:tcW w:w="4265" w:type="dxa"/>
            <w:vAlign w:val="center"/>
          </w:tcPr>
          <w:p>
            <w:pPr>
              <w:spacing w:before="0" w:after="0" w:line="24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تأمین‌کننده</w:t>
            </w:r>
          </w:p>
        </w:tc>
        <w:tc>
          <w:tcPr>
            <w:tcW w:w="4265" w:type="dxa"/>
            <w:vAlign w:val="center"/>
          </w:tcPr>
          <w:p>
            <w:pPr>
              <w:spacing w:before="0" w:after="0" w:line="24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کسب‌وکار</w:t>
            </w:r>
          </w:p>
        </w:tc>
        <w:tc>
          <w:tcPr>
            <w:tcW w:w="4265" w:type="dxa"/>
            <w:vAlign w:val="center"/>
          </w:tcPr>
          <w:p>
            <w:pPr>
              <w:spacing w:before="0" w:after="0" w:line="24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67797"/>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62677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298248"/>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4298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ویژگی کیفی</w:t>
            </w:r>
          </w:p>
        </w:tc>
        <w:tc>
          <w:tcPr>
            <w:tcW w:w="2132" w:type="dxa"/>
            <w:vAlign w:val="center"/>
          </w:tcPr>
          <w:p>
            <w:pPr>
              <w:spacing w:before="0" w:after="0" w:line="240" w:lineRule="auto"/>
              <w:jc w:val="center"/>
              <w:rPr>
                <w:rFonts w:cs="B Nazanin"/>
                <w:rtl/>
                <w:lang w:bidi="fa-IR"/>
              </w:rPr>
            </w:pPr>
            <w:r>
              <w:rPr>
                <w:rFonts w:cs="B Nazanin"/>
                <w:b/>
                <w:bCs/>
                <w:rtl/>
                <w:lang w:bidi="fa-IR"/>
              </w:rPr>
              <w:t>معیار ارزیابی</w:t>
            </w:r>
          </w:p>
        </w:tc>
        <w:tc>
          <w:tcPr>
            <w:tcW w:w="2132" w:type="dxa"/>
            <w:vAlign w:val="center"/>
          </w:tcPr>
          <w:p>
            <w:pPr>
              <w:spacing w:before="0" w:after="0" w:line="24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0" w:after="0" w:line="240" w:lineRule="auto"/>
              <w:jc w:val="center"/>
              <w:rPr>
                <w:rFonts w:cs="B Nazanin"/>
                <w:rtl/>
                <w:lang w:bidi="fa-IR"/>
              </w:rPr>
            </w:pPr>
            <w:r>
              <w:rPr>
                <w:rFonts w:cs="B Nazanin"/>
                <w:b/>
                <w:bCs/>
                <w:rtl/>
                <w:lang w:bidi="fa-IR"/>
              </w:rPr>
              <w:t>راهکار معماری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کارایی</w:t>
            </w:r>
          </w:p>
        </w:tc>
        <w:tc>
          <w:tcPr>
            <w:tcW w:w="2132" w:type="dxa"/>
            <w:vAlign w:val="center"/>
          </w:tcPr>
          <w:p>
            <w:pPr>
              <w:spacing w:before="0" w:after="0" w:line="24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0" w:after="0" w:line="240" w:lineRule="auto"/>
              <w:jc w:val="center"/>
              <w:rPr>
                <w:rFonts w:cs="B Nazanin"/>
                <w:rtl/>
                <w:lang w:bidi="fa-IR"/>
              </w:rPr>
            </w:pPr>
            <w:r>
              <w:rPr>
                <w:rFonts w:cs="B Nazanin"/>
                <w:rtl/>
                <w:lang w:bidi="fa-IR"/>
              </w:rPr>
              <w:t>کمتر از ۳ ثانیه</w:t>
            </w:r>
          </w:p>
        </w:tc>
        <w:tc>
          <w:tcPr>
            <w:tcW w:w="2134" w:type="dxa"/>
            <w:vAlign w:val="center"/>
          </w:tcPr>
          <w:p>
            <w:pPr>
              <w:spacing w:before="0" w:after="0" w:line="240" w:lineRule="auto"/>
              <w:jc w:val="center"/>
              <w:rPr>
                <w:rFonts w:cs="B Nazanin"/>
                <w:rtl/>
                <w:lang w:bidi="fa-IR"/>
              </w:rPr>
            </w:pPr>
            <w:r>
              <w:rPr>
                <w:rFonts w:cs="B Nazanin"/>
                <w:rtl/>
                <w:lang w:bidi="fa-IR"/>
              </w:rPr>
              <w:t>حافظه نهان، صفحه‌بندی، زمان‌سنجی برای تأمین‌کنندگان</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دسترس‌پذیری</w:t>
            </w:r>
          </w:p>
        </w:tc>
        <w:tc>
          <w:tcPr>
            <w:tcW w:w="2132" w:type="dxa"/>
            <w:vAlign w:val="center"/>
          </w:tcPr>
          <w:p>
            <w:pPr>
              <w:spacing w:before="0" w:after="0" w:line="240" w:lineRule="auto"/>
              <w:jc w:val="center"/>
              <w:rPr>
                <w:rFonts w:cs="B Nazanin"/>
                <w:rtl/>
                <w:lang w:bidi="fa-IR"/>
              </w:rPr>
            </w:pPr>
            <w:r>
              <w:rPr>
                <w:rFonts w:cs="B Nazanin"/>
                <w:rtl/>
                <w:lang w:bidi="fa-IR"/>
              </w:rPr>
              <w:t>تعداد رخداد قطعی</w:t>
            </w:r>
          </w:p>
        </w:tc>
        <w:tc>
          <w:tcPr>
            <w:tcW w:w="2132" w:type="dxa"/>
            <w:vAlign w:val="center"/>
          </w:tcPr>
          <w:p>
            <w:pPr>
              <w:spacing w:before="0" w:after="0" w:line="240" w:lineRule="auto"/>
              <w:jc w:val="center"/>
              <w:rPr>
                <w:rFonts w:cs="B Nazanin"/>
                <w:rtl/>
                <w:lang w:bidi="fa-IR"/>
              </w:rPr>
            </w:pPr>
            <w:r>
              <w:rPr>
                <w:rFonts w:cs="B Nazanin"/>
                <w:rtl/>
                <w:lang w:bidi="fa-IR"/>
              </w:rPr>
              <w:t>کمتر از ۱ بار در هفته</w:t>
            </w:r>
          </w:p>
        </w:tc>
        <w:tc>
          <w:tcPr>
            <w:tcW w:w="2134" w:type="dxa"/>
            <w:vAlign w:val="center"/>
          </w:tcPr>
          <w:p>
            <w:pPr>
              <w:spacing w:before="0" w:after="0" w:line="240" w:lineRule="auto"/>
              <w:jc w:val="center"/>
              <w:rPr>
                <w:rFonts w:cs="B Nazanin"/>
                <w:rtl/>
                <w:lang w:bidi="fa-IR"/>
              </w:rPr>
            </w:pPr>
            <w:r>
              <w:rPr>
                <w:rFonts w:cs="B Nazanin"/>
                <w:rtl/>
                <w:lang w:bidi="fa-IR"/>
              </w:rPr>
              <w:t>کاهش سطح خدمت، تلاش مجدد کنترل‌شده، قطع‌کننده مدار سبک</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مقیاس‌پذیری</w:t>
            </w:r>
          </w:p>
        </w:tc>
        <w:tc>
          <w:tcPr>
            <w:tcW w:w="2132" w:type="dxa"/>
            <w:vAlign w:val="center"/>
          </w:tcPr>
          <w:p>
            <w:pPr>
              <w:spacing w:before="0" w:after="0" w:line="240" w:lineRule="auto"/>
              <w:jc w:val="center"/>
              <w:rPr>
                <w:rFonts w:cs="B Nazanin"/>
                <w:rtl/>
                <w:lang w:bidi="fa-IR"/>
              </w:rPr>
            </w:pPr>
            <w:r>
              <w:rPr>
                <w:rFonts w:cs="B Nazanin"/>
                <w:rtl/>
                <w:lang w:bidi="fa-IR"/>
              </w:rPr>
              <w:t>توان عملیاتی API</w:t>
            </w:r>
          </w:p>
        </w:tc>
        <w:tc>
          <w:tcPr>
            <w:tcW w:w="2132" w:type="dxa"/>
            <w:vAlign w:val="center"/>
          </w:tcPr>
          <w:p>
            <w:pPr>
              <w:spacing w:before="0" w:after="0" w:line="240" w:lineRule="auto"/>
              <w:jc w:val="center"/>
              <w:rPr>
                <w:rFonts w:cs="B Nazanin"/>
                <w:rtl/>
                <w:lang w:bidi="fa-IR"/>
              </w:rPr>
            </w:pPr>
            <w:r>
              <w:rPr>
                <w:rFonts w:cs="B Nazanin"/>
                <w:rtl/>
                <w:lang w:bidi="fa-IR"/>
              </w:rPr>
              <w:t>مقیاس‌پذیری افقی</w:t>
            </w:r>
          </w:p>
        </w:tc>
        <w:tc>
          <w:tcPr>
            <w:tcW w:w="2134" w:type="dxa"/>
            <w:vAlign w:val="center"/>
          </w:tcPr>
          <w:p>
            <w:pPr>
              <w:spacing w:before="0" w:after="0" w:line="240" w:lineRule="auto"/>
              <w:jc w:val="center"/>
              <w:rPr>
                <w:rFonts w:cs="B Nazanin"/>
                <w:rtl/>
                <w:lang w:bidi="fa-IR"/>
              </w:rPr>
            </w:pPr>
            <w:r>
              <w:rPr>
                <w:rFonts w:cs="B Nazanin"/>
                <w:rtl/>
                <w:lang w:bidi="fa-IR"/>
              </w:rPr>
              <w:t>API بدون حالت + حافظه نهان + پایگاه داده مشترک (در فاز نخست)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امنیت</w:t>
            </w:r>
          </w:p>
        </w:tc>
        <w:tc>
          <w:tcPr>
            <w:tcW w:w="2132" w:type="dxa"/>
            <w:vAlign w:val="center"/>
          </w:tcPr>
          <w:p>
            <w:pPr>
              <w:spacing w:before="0" w:after="0" w:line="240" w:lineRule="auto"/>
              <w:jc w:val="center"/>
              <w:rPr>
                <w:rFonts w:cs="B Nazanin"/>
                <w:rtl/>
                <w:lang w:bidi="fa-IR"/>
              </w:rPr>
            </w:pPr>
            <w:r>
              <w:rPr>
                <w:rFonts w:cs="B Nazanin"/>
                <w:rtl/>
                <w:lang w:bidi="fa-IR"/>
              </w:rPr>
              <w:t>رخداد نفوذ/تقلب</w:t>
            </w:r>
          </w:p>
        </w:tc>
        <w:tc>
          <w:tcPr>
            <w:tcW w:w="2132" w:type="dxa"/>
            <w:vAlign w:val="center"/>
          </w:tcPr>
          <w:p>
            <w:pPr>
              <w:spacing w:before="0" w:after="0" w:line="240" w:lineRule="auto"/>
              <w:jc w:val="center"/>
              <w:rPr>
                <w:rFonts w:cs="B Nazanin"/>
                <w:rtl/>
                <w:lang w:bidi="fa-IR"/>
              </w:rPr>
            </w:pPr>
            <w:r>
              <w:rPr>
                <w:rFonts w:cs="B Nazanin"/>
                <w:rtl/>
                <w:lang w:bidi="fa-IR"/>
              </w:rPr>
              <w:t>حداقل</w:t>
            </w:r>
          </w:p>
        </w:tc>
        <w:tc>
          <w:tcPr>
            <w:tcW w:w="2134" w:type="dxa"/>
            <w:vAlign w:val="center"/>
          </w:tcPr>
          <w:p>
            <w:pPr>
              <w:spacing w:before="0" w:after="0" w:line="240" w:lineRule="auto"/>
              <w:jc w:val="center"/>
              <w:rPr>
                <w:rFonts w:cs="B Nazanin"/>
                <w:rtl/>
                <w:lang w:bidi="fa-IR"/>
              </w:rPr>
            </w:pPr>
            <w:r>
              <w:rPr>
                <w:rFonts w:cs="B Nazanin"/>
                <w:rtl/>
                <w:lang w:bidi="fa-IR"/>
              </w:rPr>
              <w:t>راستی‌آزمایی پرداخت، امضا/توکن بازگشت بانک، ثبت وقایع ممیزی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نگهداشت‌پذیری</w:t>
            </w:r>
          </w:p>
        </w:tc>
        <w:tc>
          <w:tcPr>
            <w:tcW w:w="2132" w:type="dxa"/>
            <w:vAlign w:val="center"/>
          </w:tcPr>
          <w:p>
            <w:pPr>
              <w:spacing w:before="0" w:after="0" w:line="24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0" w:after="0" w:line="240" w:lineRule="auto"/>
              <w:jc w:val="center"/>
              <w:rPr>
                <w:rFonts w:cs="B Nazanin"/>
                <w:rtl/>
                <w:lang w:bidi="fa-IR"/>
              </w:rPr>
            </w:pPr>
            <w:r>
              <w:rPr>
                <w:rFonts w:cs="B Nazanin"/>
                <w:rtl/>
                <w:lang w:bidi="fa-IR"/>
              </w:rPr>
              <w:t>سریع و کم‌ریسک</w:t>
            </w:r>
          </w:p>
        </w:tc>
        <w:tc>
          <w:tcPr>
            <w:tcW w:w="2134" w:type="dxa"/>
            <w:vAlign w:val="center"/>
          </w:tcPr>
          <w:p>
            <w:pPr>
              <w:spacing w:before="0" w:after="0" w:line="240" w:lineRule="auto"/>
              <w:jc w:val="center"/>
              <w:rPr>
                <w:rFonts w:cs="B Nazanin"/>
                <w:rtl/>
                <w:lang w:bidi="fa-IR"/>
              </w:rPr>
            </w:pPr>
            <w:r>
              <w:rPr>
                <w:rFonts w:cs="B Nazanin"/>
                <w:rtl/>
                <w:lang w:bidi="fa-IR"/>
              </w:rPr>
              <w:t>مبدل/روش کارخانه + آزمون قرارداد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مشاهده‌پذیری</w:t>
            </w:r>
          </w:p>
        </w:tc>
        <w:tc>
          <w:tcPr>
            <w:tcW w:w="2132" w:type="dxa"/>
            <w:vAlign w:val="center"/>
          </w:tcPr>
          <w:p>
            <w:pPr>
              <w:spacing w:before="0" w:after="0" w:line="240" w:lineRule="auto"/>
              <w:jc w:val="center"/>
              <w:rPr>
                <w:rFonts w:cs="B Nazanin"/>
                <w:rtl/>
                <w:lang w:bidi="fa-IR"/>
              </w:rPr>
            </w:pPr>
            <w:r>
              <w:rPr>
                <w:rFonts w:cs="B Nazanin"/>
                <w:rtl/>
                <w:lang w:bidi="fa-IR"/>
              </w:rPr>
              <w:t>قابلیت ردیابی</w:t>
            </w:r>
          </w:p>
        </w:tc>
        <w:tc>
          <w:tcPr>
            <w:tcW w:w="2132" w:type="dxa"/>
            <w:vAlign w:val="center"/>
          </w:tcPr>
          <w:p>
            <w:pPr>
              <w:spacing w:before="0" w:after="0" w:line="240" w:lineRule="auto"/>
              <w:jc w:val="center"/>
              <w:rPr>
                <w:rFonts w:cs="B Nazanin"/>
                <w:rtl/>
                <w:lang w:bidi="fa-IR"/>
              </w:rPr>
            </w:pPr>
            <w:r>
              <w:rPr>
                <w:rFonts w:cs="B Nazanin"/>
                <w:rtl/>
                <w:lang w:bidi="fa-IR"/>
              </w:rPr>
              <w:t>کامل</w:t>
            </w:r>
          </w:p>
        </w:tc>
        <w:tc>
          <w:tcPr>
            <w:tcW w:w="2134" w:type="dxa"/>
            <w:vAlign w:val="center"/>
          </w:tcPr>
          <w:p>
            <w:pPr>
              <w:spacing w:before="0" w:after="0" w:line="24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معیارهای سنجش این سند چنین است: زمان پاسخ جست‌وجو (صدک ۹۵) کمتر از ۳ ثانیه، نرخ خطای بازگشت بانک کمتر از ۱ درصد، و ثبت رویدادهای کلیدی خرید، پرداخت و صدور برای هر سفارش.</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سنجه</w:t>
            </w:r>
          </w:p>
        </w:tc>
        <w:tc>
          <w:tcPr>
            <w:tcW w:w="2132" w:type="dxa"/>
            <w:vAlign w:val="center"/>
          </w:tcPr>
          <w:p>
            <w:pPr>
              <w:spacing w:before="0" w:after="0" w:line="240" w:lineRule="auto"/>
              <w:jc w:val="center"/>
              <w:rPr>
                <w:rFonts w:cs="B Nazanin"/>
                <w:rtl/>
                <w:lang w:bidi="fa-IR"/>
              </w:rPr>
            </w:pPr>
            <w:r>
              <w:rPr>
                <w:rFonts w:cs="B Nazanin"/>
                <w:b/>
                <w:bCs/>
                <w:rtl/>
                <w:lang w:bidi="fa-IR"/>
              </w:rPr>
              <w:t>منبع داده</w:t>
            </w:r>
          </w:p>
        </w:tc>
        <w:tc>
          <w:tcPr>
            <w:tcW w:w="2132" w:type="dxa"/>
            <w:vAlign w:val="center"/>
          </w:tcPr>
          <w:p>
            <w:pPr>
              <w:spacing w:before="0" w:after="0" w:line="240" w:lineRule="auto"/>
              <w:jc w:val="center"/>
              <w:rPr>
                <w:rFonts w:cs="B Nazanin"/>
                <w:rtl/>
                <w:lang w:bidi="fa-IR"/>
              </w:rPr>
            </w:pPr>
            <w:r>
              <w:rPr>
                <w:rFonts w:cs="B Nazanin"/>
                <w:b/>
                <w:bCs/>
                <w:rtl/>
                <w:lang w:bidi="fa-IR"/>
              </w:rPr>
              <w:t>نقطه اندازه‌گیری</w:t>
            </w:r>
          </w:p>
        </w:tc>
        <w:tc>
          <w:tcPr>
            <w:tcW w:w="2134" w:type="dxa"/>
            <w:vAlign w:val="center"/>
          </w:tcPr>
          <w:p>
            <w:pPr>
              <w:spacing w:before="0" w:after="0" w:line="240" w:lineRule="auto"/>
              <w:jc w:val="center"/>
              <w:rPr>
                <w:rFonts w:cs="B Nazanin"/>
                <w:rtl/>
                <w:lang w:bidi="fa-IR"/>
              </w:rPr>
            </w:pPr>
            <w:r>
              <w:rPr>
                <w:rFonts w:cs="B Nazanin"/>
                <w:b/>
                <w:bCs/>
                <w:rtl/>
                <w:lang w:bidi="fa-IR"/>
              </w:rPr>
              <w:t>گزارش/داشبورد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زمان پاسخ جست‌وجو (صدک ۹۵)</w:t>
            </w:r>
          </w:p>
        </w:tc>
        <w:tc>
          <w:tcPr>
            <w:tcW w:w="2132" w:type="dxa"/>
            <w:vAlign w:val="center"/>
          </w:tcPr>
          <w:p>
            <w:pPr>
              <w:spacing w:before="0" w:after="0" w:line="240" w:lineRule="auto"/>
              <w:jc w:val="center"/>
              <w:rPr>
                <w:rFonts w:cs="B Nazanin"/>
                <w:rtl/>
                <w:lang w:bidi="fa-IR"/>
              </w:rPr>
            </w:pPr>
            <w:r>
              <w:rPr>
                <w:rFonts w:cs="B Nazanin"/>
                <w:rtl/>
                <w:lang w:bidi="fa-IR"/>
              </w:rPr>
              <w:t>لاگ درخواست و زمان‌بندی</w:t>
            </w:r>
          </w:p>
        </w:tc>
        <w:tc>
          <w:tcPr>
            <w:tcW w:w="2132" w:type="dxa"/>
            <w:vAlign w:val="center"/>
          </w:tcPr>
          <w:p>
            <w:pPr>
              <w:spacing w:before="0" w:after="0" w:line="240" w:lineRule="auto"/>
              <w:jc w:val="center"/>
              <w:rPr>
                <w:rFonts w:cs="B Nazanin"/>
                <w:rtl/>
                <w:lang w:bidi="fa-IR"/>
              </w:rPr>
            </w:pPr>
            <w:r>
              <w:rPr>
                <w:rFonts w:cs="B Nazanin"/>
                <w:rtl/>
                <w:lang w:bidi="fa-IR"/>
              </w:rPr>
              <w:t>API جست‌وجو و یکپارچه‌سازی تأمین‌کنندگان</w:t>
            </w:r>
          </w:p>
        </w:tc>
        <w:tc>
          <w:tcPr>
            <w:tcW w:w="2134" w:type="dxa"/>
            <w:vAlign w:val="center"/>
          </w:tcPr>
          <w:p>
            <w:pPr>
              <w:spacing w:before="0" w:after="0" w:line="240" w:lineRule="auto"/>
              <w:jc w:val="center"/>
              <w:rPr>
                <w:rFonts w:cs="B Nazanin"/>
                <w:rtl/>
                <w:lang w:bidi="fa-IR"/>
              </w:rPr>
            </w:pPr>
            <w:r>
              <w:rPr>
                <w:rFonts w:cs="B Nazanin"/>
                <w:rtl/>
                <w:lang w:bidi="fa-IR"/>
              </w:rPr>
              <w:t>گزارش روزانه به تفکیک تأمین‌کننده و مسیر درخواست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نرخ خطای بازگشت بانک</w:t>
            </w:r>
          </w:p>
        </w:tc>
        <w:tc>
          <w:tcPr>
            <w:tcW w:w="2132" w:type="dxa"/>
            <w:vAlign w:val="center"/>
          </w:tcPr>
          <w:p>
            <w:pPr>
              <w:spacing w:before="0" w:after="0" w:line="240" w:lineRule="auto"/>
              <w:jc w:val="center"/>
              <w:rPr>
                <w:rFonts w:cs="B Nazanin"/>
                <w:rtl/>
                <w:lang w:bidi="fa-IR"/>
              </w:rPr>
            </w:pPr>
            <w:r>
              <w:rPr>
                <w:rFonts w:cs="B Nazanin"/>
                <w:rtl/>
                <w:lang w:bidi="fa-IR"/>
              </w:rPr>
              <w:t>لاگ پرداخت و نتیجه راستی‌آزمایی</w:t>
            </w:r>
          </w:p>
        </w:tc>
        <w:tc>
          <w:tcPr>
            <w:tcW w:w="2132" w:type="dxa"/>
            <w:vAlign w:val="center"/>
          </w:tcPr>
          <w:p>
            <w:pPr>
              <w:spacing w:before="0" w:after="0" w:line="240" w:lineRule="auto"/>
              <w:jc w:val="center"/>
              <w:rPr>
                <w:rFonts w:cs="B Nazanin"/>
                <w:rtl/>
                <w:lang w:bidi="fa-IR"/>
              </w:rPr>
            </w:pPr>
            <w:r>
              <w:rPr>
                <w:rFonts w:cs="B Nazanin"/>
                <w:rtl/>
                <w:lang w:bidi="fa-IR"/>
              </w:rPr>
              <w:t>مسیر بازگشت و راستی‌آزمایی پرداخت</w:t>
            </w:r>
          </w:p>
        </w:tc>
        <w:tc>
          <w:tcPr>
            <w:tcW w:w="2134" w:type="dxa"/>
            <w:vAlign w:val="center"/>
          </w:tcPr>
          <w:p>
            <w:pPr>
              <w:spacing w:before="0" w:after="0" w:line="240" w:lineRule="auto"/>
              <w:jc w:val="center"/>
              <w:rPr>
                <w:rFonts w:cs="B Nazanin"/>
                <w:rtl/>
                <w:lang w:bidi="fa-IR"/>
              </w:rPr>
            </w:pPr>
            <w:r>
              <w:rPr>
                <w:rFonts w:cs="B Nazanin"/>
                <w:rtl/>
                <w:lang w:bidi="fa-IR"/>
              </w:rPr>
              <w:t>هشدار در صورت عبور از آستانه و گزارش هفتگی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نرخ خطای صدور</w:t>
            </w:r>
          </w:p>
        </w:tc>
        <w:tc>
          <w:tcPr>
            <w:tcW w:w="2132" w:type="dxa"/>
            <w:vAlign w:val="center"/>
          </w:tcPr>
          <w:p>
            <w:pPr>
              <w:spacing w:before="0" w:after="0" w:line="240" w:lineRule="auto"/>
              <w:jc w:val="center"/>
              <w:rPr>
                <w:rFonts w:cs="B Nazanin"/>
                <w:rtl/>
                <w:lang w:bidi="fa-IR"/>
              </w:rPr>
            </w:pPr>
            <w:r>
              <w:rPr>
                <w:rFonts w:cs="B Nazanin"/>
                <w:rtl/>
                <w:lang w:bidi="fa-IR"/>
              </w:rPr>
              <w:t>لاگ صدور و پاسخ تأمین‌کننده</w:t>
            </w:r>
          </w:p>
        </w:tc>
        <w:tc>
          <w:tcPr>
            <w:tcW w:w="2132" w:type="dxa"/>
            <w:vAlign w:val="center"/>
          </w:tcPr>
          <w:p>
            <w:pPr>
              <w:spacing w:before="0" w:after="0" w:line="240" w:lineRule="auto"/>
              <w:jc w:val="center"/>
              <w:rPr>
                <w:rFonts w:cs="B Nazanin"/>
                <w:rtl/>
                <w:lang w:bidi="fa-IR"/>
              </w:rPr>
            </w:pPr>
            <w:r>
              <w:rPr>
                <w:rFonts w:cs="B Nazanin"/>
                <w:rtl/>
                <w:lang w:bidi="fa-IR"/>
              </w:rPr>
              <w:t>یکپارچه‌سازی صدور</w:t>
            </w:r>
          </w:p>
        </w:tc>
        <w:tc>
          <w:tcPr>
            <w:tcW w:w="2134" w:type="dxa"/>
            <w:vAlign w:val="center"/>
          </w:tcPr>
          <w:p>
            <w:pPr>
              <w:spacing w:before="0" w:after="0" w:line="240" w:lineRule="auto"/>
              <w:jc w:val="center"/>
              <w:rPr>
                <w:rFonts w:cs="B Nazanin"/>
                <w:rtl/>
                <w:lang w:bidi="fa-IR"/>
              </w:rPr>
            </w:pPr>
            <w:r>
              <w:rPr>
                <w:rFonts w:cs="B Nazanin"/>
                <w:rtl/>
                <w:lang w:bidi="fa-IR"/>
              </w:rPr>
              <w:t>گزارش وضعیت صدور به تفکیک تأمین‌کننده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تعداد سفارش‌های نیازمند بررسی</w:t>
            </w:r>
          </w:p>
        </w:tc>
        <w:tc>
          <w:tcPr>
            <w:tcW w:w="2132" w:type="dxa"/>
            <w:vAlign w:val="center"/>
          </w:tcPr>
          <w:p>
            <w:pPr>
              <w:spacing w:before="0" w:after="0" w:line="240" w:lineRule="auto"/>
              <w:jc w:val="center"/>
              <w:rPr>
                <w:rFonts w:cs="B Nazanin"/>
                <w:rtl/>
                <w:lang w:bidi="fa-IR"/>
              </w:rPr>
            </w:pPr>
            <w:r>
              <w:rPr>
                <w:rFonts w:cs="B Nazanin"/>
                <w:rtl/>
                <w:lang w:bidi="fa-IR"/>
              </w:rPr>
              <w:t>وضعیت سفارش و رویدادهای ممیزی</w:t>
            </w:r>
          </w:p>
        </w:tc>
        <w:tc>
          <w:tcPr>
            <w:tcW w:w="2132" w:type="dxa"/>
            <w:vAlign w:val="center"/>
          </w:tcPr>
          <w:p>
            <w:pPr>
              <w:spacing w:before="0" w:after="0" w:line="240" w:lineRule="auto"/>
              <w:jc w:val="center"/>
              <w:rPr>
                <w:rFonts w:cs="B Nazanin"/>
                <w:rtl/>
                <w:lang w:bidi="fa-IR"/>
              </w:rPr>
            </w:pPr>
            <w:r>
              <w:rPr>
                <w:rFonts w:cs="B Nazanin"/>
                <w:rtl/>
                <w:lang w:bidi="fa-IR"/>
              </w:rPr>
              <w:t>دامنه سفارش/پرداخت</w:t>
            </w:r>
          </w:p>
        </w:tc>
        <w:tc>
          <w:tcPr>
            <w:tcW w:w="2134" w:type="dxa"/>
            <w:vAlign w:val="center"/>
          </w:tcPr>
          <w:p>
            <w:pPr>
              <w:spacing w:before="0" w:after="0" w:line="240" w:lineRule="auto"/>
              <w:jc w:val="center"/>
              <w:rPr>
                <w:rFonts w:cs="B Nazanin"/>
                <w:rtl/>
                <w:lang w:bidi="fa-IR"/>
              </w:rPr>
            </w:pPr>
            <w:r>
              <w:rPr>
                <w:rFonts w:cs="B Nazanin"/>
                <w:rtl/>
                <w:lang w:bidi="fa-IR"/>
              </w:rPr>
              <w:t>نمای عملیاتی برای پشتیبانی و عملیات</w:t>
            </w:r>
          </w:p>
        </w:tc>
      </w:tr>
    </w:tbl>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تصمیم</w:t>
            </w:r>
          </w:p>
        </w:tc>
        <w:tc>
          <w:tcPr>
            <w:tcW w:w="2437" w:type="dxa"/>
            <w:vAlign w:val="center"/>
          </w:tcPr>
          <w:p>
            <w:pPr>
              <w:spacing w:before="0" w:after="0" w:line="240" w:lineRule="auto"/>
              <w:jc w:val="center"/>
              <w:rPr>
                <w:rFonts w:cs="B Nazanin"/>
                <w:rtl/>
                <w:lang w:bidi="fa-IR"/>
              </w:rPr>
            </w:pPr>
            <w:r>
              <w:rPr>
                <w:rFonts w:cs="B Nazanin"/>
                <w:b/>
                <w:bCs/>
                <w:rtl/>
                <w:lang w:bidi="fa-IR"/>
              </w:rPr>
              <w:t>دلیل</w:t>
            </w:r>
          </w:p>
        </w:tc>
        <w:tc>
          <w:tcPr>
            <w:tcW w:w="3656" w:type="dxa"/>
            <w:vAlign w:val="center"/>
          </w:tcPr>
          <w:p>
            <w:pPr>
              <w:spacing w:before="0" w:after="0" w:line="240" w:lineRule="auto"/>
              <w:jc w:val="center"/>
              <w:rPr>
                <w:rFonts w:cs="B Nazanin"/>
                <w:rtl/>
                <w:lang w:bidi="fa-IR"/>
              </w:rPr>
            </w:pPr>
            <w:r>
              <w:rPr>
                <w:rFonts w:cs="B Nazanin"/>
                <w:b/>
                <w:bCs/>
                <w:rtl/>
                <w:lang w:bidi="fa-IR"/>
              </w:rPr>
              <w:t>پیامد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0" w:after="0" w:line="24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0" w:after="0" w:line="240" w:lineRule="auto"/>
              <w:jc w:val="center"/>
              <w:rPr>
                <w:rFonts w:cs="B Nazanin"/>
                <w:rtl/>
                <w:lang w:bidi="fa-IR"/>
              </w:rPr>
            </w:pPr>
            <w:r>
              <w:rPr>
                <w:rFonts w:cs="B Nazanin"/>
                <w:rtl/>
                <w:lang w:bidi="fa-IR"/>
              </w:rPr>
              <w:t>امکان گذار به ریزخدمت با مرزبندی دامنه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0" w:after="0" w:line="24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0" w:after="0" w:line="240" w:lineRule="auto"/>
              <w:jc w:val="center"/>
              <w:rPr>
                <w:rFonts w:cs="B Nazanin"/>
                <w:rtl/>
                <w:lang w:bidi="fa-IR"/>
              </w:rPr>
            </w:pPr>
            <w:r>
              <w:rPr>
                <w:rFonts w:cs="B Nazanin"/>
                <w:rtl/>
                <w:lang w:bidi="fa-IR"/>
              </w:rPr>
              <w:t>نیاز به سناریوهای جبرانی و تلاش‌مجدد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0" w:after="0" w:line="24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0" w:after="0" w:line="240" w:lineRule="auto"/>
              <w:jc w:val="center"/>
              <w:rPr>
                <w:rFonts w:cs="B Nazanin"/>
                <w:rtl/>
                <w:lang w:bidi="fa-IR"/>
              </w:rPr>
            </w:pPr>
            <w:r>
              <w:rPr>
                <w:rFonts w:cs="B Nazanin"/>
                <w:rtl/>
                <w:lang w:bidi="fa-IR"/>
              </w:rPr>
              <w:t>کاهش ریسک تغییرات با هزینه توسعه مبدل</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حافظه نهان برای جست‌وجو</w:t>
            </w:r>
          </w:p>
        </w:tc>
        <w:tc>
          <w:tcPr>
            <w:tcW w:w="2437" w:type="dxa"/>
            <w:vAlign w:val="center"/>
          </w:tcPr>
          <w:p>
            <w:pPr>
              <w:spacing w:before="0" w:after="0" w:line="24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0" w:after="0" w:line="240" w:lineRule="auto"/>
              <w:jc w:val="center"/>
              <w:rPr>
                <w:rFonts w:cs="B Nazanin"/>
                <w:rtl/>
                <w:lang w:bidi="fa-IR"/>
              </w:rPr>
            </w:pPr>
            <w:r>
              <w:rPr>
                <w:rFonts w:cs="B Nazanin"/>
                <w:rtl/>
                <w:lang w:bidi="fa-IR"/>
              </w:rPr>
              <w:t>نیاز به زمان اعتبار و سیاست بی‌اعتبارسازی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0" w:after="0" w:line="24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0" w:after="0" w:line="240" w:lineRule="auto"/>
              <w:jc w:val="center"/>
              <w:rPr>
                <w:rFonts w:cs="B Nazanin"/>
                <w:rtl/>
                <w:lang w:bidi="fa-IR"/>
              </w:rPr>
            </w:pPr>
            <w:r>
              <w:rPr>
                <w:rFonts w:cs="B Nazanin"/>
                <w:rtl/>
                <w:lang w:bidi="fa-IR"/>
              </w:rPr>
              <w:t>ذخیره و کنترل کلیدها در پایگاه داده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گزینه‌های بررسی‌شده و ردشده</w:t>
      </w:r>
    </w:p>
    <w:p>
      <w:pPr>
        <w:spacing w:before="100" w:beforeAutospacing="1" w:after="100" w:afterAutospacing="1" w:line="360" w:lineRule="auto"/>
        <w:jc w:val="both"/>
        <w:rPr>
          <w:rFonts w:cs="B Nazanin"/>
          <w:rtl/>
          <w:lang w:bidi="fa-IR"/>
        </w:rPr>
      </w:pPr>
      <w:r>
        <w:rPr>
          <w:rFonts w:cs="B Nazanin"/>
          <w:rtl/>
          <w:lang w:bidi="fa-IR"/>
        </w:rPr>
        <w:t>در چند نقطه کلیدی، بیش از یک گزینه قابل اجرا وجود داشت. در این بخش، گزینه‌های رایج و دلیل رد شدن آن‌ها به‌طور خلاصه ثبت می‌شود تا در آینده، همان بحث‌ها تکرار نشود و اگر شرایط تغییر کرد، بازنگری هدفمند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218"/>
        <w:gridCol w:w="2437"/>
        <w:gridCol w:w="2437"/>
        <w:gridCol w:w="2438"/>
      </w:tblGrid>
      <w:tr>
        <w:trPr>
          <w:tblHeader/>
          <w:cantSplit/>
        </w:trPr>
        <w:tc>
          <w:tcPr>
            <w:tcW w:w="1218" w:type="dxa"/>
            <w:vAlign w:val="center"/>
          </w:tcPr>
          <w:p>
            <w:pPr>
              <w:spacing w:before="0" w:after="0" w:line="240" w:lineRule="auto"/>
              <w:jc w:val="center"/>
              <w:rPr>
                <w:rFonts w:cs="B Nazanin"/>
                <w:rtl/>
                <w:lang w:bidi="fa-IR"/>
              </w:rPr>
            </w:pPr>
            <w:r>
              <w:rPr>
                <w:rFonts w:cs="B Nazanin"/>
                <w:b/>
                <w:bCs/>
                <w:rtl/>
                <w:lang w:bidi="fa-IR"/>
              </w:rPr>
              <w:t>موضوع</w:t>
            </w:r>
          </w:p>
        </w:tc>
        <w:tc>
          <w:tcPr>
            <w:tcW w:w="2437" w:type="dxa"/>
            <w:vAlign w:val="center"/>
          </w:tcPr>
          <w:p>
            <w:pPr>
              <w:spacing w:before="0" w:after="0" w:line="240" w:lineRule="auto"/>
              <w:jc w:val="center"/>
              <w:rPr>
                <w:rFonts w:cs="B Nazanin"/>
                <w:rtl/>
                <w:lang w:bidi="fa-IR"/>
              </w:rPr>
            </w:pPr>
            <w:r>
              <w:rPr>
                <w:rFonts w:cs="B Nazanin"/>
                <w:b/>
                <w:bCs/>
                <w:rtl/>
                <w:lang w:bidi="fa-IR"/>
              </w:rPr>
              <w:t>گزینه ردشده</w:t>
            </w:r>
          </w:p>
        </w:tc>
        <w:tc>
          <w:tcPr>
            <w:tcW w:w="2437" w:type="dxa"/>
            <w:vAlign w:val="center"/>
          </w:tcPr>
          <w:p>
            <w:pPr>
              <w:spacing w:before="0" w:after="0" w:line="240" w:lineRule="auto"/>
              <w:jc w:val="center"/>
              <w:rPr>
                <w:rFonts w:cs="B Nazanin"/>
                <w:rtl/>
                <w:lang w:bidi="fa-IR"/>
              </w:rPr>
            </w:pPr>
            <w:r>
              <w:rPr>
                <w:rFonts w:cs="B Nazanin"/>
                <w:b/>
                <w:bCs/>
                <w:rtl/>
                <w:lang w:bidi="fa-IR"/>
              </w:rPr>
              <w:t>دلیل رد شدن</w:t>
            </w:r>
          </w:p>
        </w:tc>
        <w:tc>
          <w:tcPr>
            <w:tcW w:w="2438" w:type="dxa"/>
            <w:vAlign w:val="center"/>
          </w:tcPr>
          <w:p>
            <w:pPr>
              <w:spacing w:before="0" w:after="0" w:line="240" w:lineRule="auto"/>
              <w:jc w:val="center"/>
              <w:rPr>
                <w:rFonts w:cs="B Nazanin"/>
                <w:rtl/>
                <w:lang w:bidi="fa-IR"/>
              </w:rPr>
            </w:pPr>
            <w:r>
              <w:rPr>
                <w:rFonts w:cs="B Nazanin"/>
                <w:b/>
                <w:bCs/>
                <w:rtl/>
                <w:lang w:bidi="fa-IR"/>
              </w:rPr>
              <w:t>یادداشت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پرداخت/صدور</w:t>
            </w:r>
          </w:p>
        </w:tc>
        <w:tc>
          <w:tcPr>
            <w:tcW w:w="2437" w:type="dxa"/>
            <w:vAlign w:val="center"/>
          </w:tcPr>
          <w:p>
            <w:pPr>
              <w:spacing w:before="0" w:after="0" w:line="240" w:lineRule="auto"/>
              <w:jc w:val="center"/>
              <w:rPr>
                <w:rFonts w:cs="B Nazanin"/>
                <w:rtl/>
                <w:lang w:bidi="fa-IR"/>
              </w:rPr>
            </w:pPr>
            <w:r>
              <w:rPr>
                <w:rFonts w:cs="B Nazanin"/>
                <w:rtl/>
                <w:lang w:bidi="fa-IR"/>
              </w:rPr>
              <w:t>تراکنش توزیع‌شده سراسری</w:t>
            </w:r>
          </w:p>
        </w:tc>
        <w:tc>
          <w:tcPr>
            <w:tcW w:w="2437" w:type="dxa"/>
            <w:vAlign w:val="center"/>
          </w:tcPr>
          <w:p>
            <w:pPr>
              <w:spacing w:before="0" w:after="0" w:line="240" w:lineRule="auto"/>
              <w:jc w:val="center"/>
              <w:rPr>
                <w:rFonts w:cs="B Nazanin"/>
                <w:rtl/>
                <w:lang w:bidi="fa-IR"/>
              </w:rPr>
            </w:pPr>
            <w:r>
              <w:rPr>
                <w:rFonts w:cs="B Nazanin"/>
                <w:rtl/>
                <w:lang w:bidi="fa-IR"/>
              </w:rPr>
              <w:t>پیچیدگی عملیاتی و ریسک شکست بالا در وابستگی‌های بیرونی</w:t>
            </w:r>
          </w:p>
        </w:tc>
        <w:tc>
          <w:tcPr>
            <w:tcW w:w="2438" w:type="dxa"/>
            <w:vAlign w:val="center"/>
          </w:tcPr>
          <w:p>
            <w:pPr>
              <w:spacing w:before="0" w:after="0" w:line="240" w:lineRule="auto"/>
              <w:jc w:val="center"/>
              <w:rPr>
                <w:rFonts w:cs="B Nazanin"/>
                <w:rtl/>
                <w:lang w:bidi="fa-IR"/>
              </w:rPr>
            </w:pPr>
            <w:r>
              <w:rPr>
                <w:rFonts w:cs="B Nazanin"/>
                <w:rtl/>
                <w:lang w:bidi="fa-IR"/>
              </w:rPr>
              <w:t>به‌جای آن از فرایند مرحله‌ای و جبران استفاده شده است.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یکپارچه‌سازی تأمین‌کننده</w:t>
            </w:r>
          </w:p>
        </w:tc>
        <w:tc>
          <w:tcPr>
            <w:tcW w:w="2437" w:type="dxa"/>
            <w:vAlign w:val="center"/>
          </w:tcPr>
          <w:p>
            <w:pPr>
              <w:spacing w:before="0" w:after="0" w:line="240" w:lineRule="auto"/>
              <w:jc w:val="center"/>
              <w:rPr>
                <w:rFonts w:cs="B Nazanin"/>
                <w:rtl/>
                <w:lang w:bidi="fa-IR"/>
              </w:rPr>
            </w:pPr>
            <w:r>
              <w:rPr>
                <w:rFonts w:cs="B Nazanin"/>
                <w:rtl/>
                <w:lang w:bidi="fa-IR"/>
              </w:rPr>
              <w:t>اتصال مستقیم بدون مبدل</w:t>
            </w:r>
          </w:p>
        </w:tc>
        <w:tc>
          <w:tcPr>
            <w:tcW w:w="2437" w:type="dxa"/>
            <w:vAlign w:val="center"/>
          </w:tcPr>
          <w:p>
            <w:pPr>
              <w:spacing w:before="0" w:after="0" w:line="240" w:lineRule="auto"/>
              <w:jc w:val="center"/>
              <w:rPr>
                <w:rFonts w:cs="B Nazanin"/>
                <w:rtl/>
                <w:lang w:bidi="fa-IR"/>
              </w:rPr>
            </w:pPr>
            <w:r>
              <w:rPr>
                <w:rFonts w:cs="B Nazanin"/>
                <w:rtl/>
                <w:lang w:bidi="fa-IR"/>
              </w:rPr>
              <w:t>تغییرپذیری زیاد قراردادها و سخت شدن نگهداشت</w:t>
            </w:r>
          </w:p>
        </w:tc>
        <w:tc>
          <w:tcPr>
            <w:tcW w:w="2438" w:type="dxa"/>
            <w:vAlign w:val="center"/>
          </w:tcPr>
          <w:p>
            <w:pPr>
              <w:spacing w:before="0" w:after="0" w:line="240" w:lineRule="auto"/>
              <w:jc w:val="center"/>
              <w:rPr>
                <w:rFonts w:cs="B Nazanin"/>
                <w:rtl/>
                <w:lang w:bidi="fa-IR"/>
              </w:rPr>
            </w:pPr>
            <w:r>
              <w:rPr>
                <w:rFonts w:cs="B Nazanin"/>
                <w:rtl/>
                <w:lang w:bidi="fa-IR"/>
              </w:rPr>
              <w:t>مبدل‌ها هزینه توسعه دارند ولی ریسک تغییرات را کنترل می‌کنند.</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کارایی جست‌وجو</w:t>
            </w:r>
          </w:p>
        </w:tc>
        <w:tc>
          <w:tcPr>
            <w:tcW w:w="2437" w:type="dxa"/>
            <w:vAlign w:val="center"/>
          </w:tcPr>
          <w:p>
            <w:pPr>
              <w:spacing w:before="0" w:after="0" w:line="240" w:lineRule="auto"/>
              <w:jc w:val="center"/>
              <w:rPr>
                <w:rFonts w:cs="B Nazanin"/>
                <w:rtl/>
                <w:lang w:bidi="fa-IR"/>
              </w:rPr>
            </w:pPr>
            <w:r>
              <w:rPr>
                <w:rFonts w:cs="B Nazanin"/>
                <w:rtl/>
                <w:lang w:bidi="fa-IR"/>
              </w:rPr>
              <w:t>عدم استفاده از حافظه نهان</w:t>
            </w:r>
          </w:p>
        </w:tc>
        <w:tc>
          <w:tcPr>
            <w:tcW w:w="2437" w:type="dxa"/>
            <w:vAlign w:val="center"/>
          </w:tcPr>
          <w:p>
            <w:pPr>
              <w:spacing w:before="0" w:after="0" w:line="240" w:lineRule="auto"/>
              <w:jc w:val="center"/>
              <w:rPr>
                <w:rFonts w:cs="B Nazanin"/>
                <w:rtl/>
                <w:lang w:bidi="fa-IR"/>
              </w:rPr>
            </w:pPr>
            <w:r>
              <w:rPr>
                <w:rFonts w:cs="B Nazanin"/>
                <w:rtl/>
                <w:lang w:bidi="fa-IR"/>
              </w:rPr>
              <w:t>افزایش هزینه تماس بیرونی و افت تجربه کاربر</w:t>
            </w:r>
          </w:p>
        </w:tc>
        <w:tc>
          <w:tcPr>
            <w:tcW w:w="2438" w:type="dxa"/>
            <w:vAlign w:val="center"/>
          </w:tcPr>
          <w:p>
            <w:pPr>
              <w:spacing w:before="0" w:after="0" w:line="240" w:lineRule="auto"/>
              <w:jc w:val="center"/>
              <w:rPr>
                <w:rFonts w:cs="B Nazanin"/>
                <w:rtl/>
                <w:lang w:bidi="fa-IR"/>
              </w:rPr>
            </w:pPr>
            <w:r>
              <w:rPr>
                <w:rFonts w:cs="B Nazanin"/>
                <w:rtl/>
                <w:lang w:bidi="fa-IR"/>
              </w:rPr>
              <w:t>زمان اعتبار کوتاه و بی‌اعتبارسازی کنترل‌شده در نظر گرفته شده است.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استقرار</w:t>
            </w:r>
          </w:p>
        </w:tc>
        <w:tc>
          <w:tcPr>
            <w:tcW w:w="2437" w:type="dxa"/>
            <w:vAlign w:val="center"/>
          </w:tcPr>
          <w:p>
            <w:pPr>
              <w:spacing w:before="0" w:after="0" w:line="240" w:lineRule="auto"/>
              <w:jc w:val="center"/>
              <w:rPr>
                <w:rFonts w:cs="B Nazanin"/>
                <w:rtl/>
                <w:lang w:bidi="fa-IR"/>
              </w:rPr>
            </w:pPr>
            <w:r>
              <w:rPr>
                <w:rFonts w:cs="B Nazanin"/>
                <w:rtl/>
                <w:lang w:bidi="fa-IR"/>
              </w:rPr>
              <w:t>ریزخدمت از روز اول</w:t>
            </w:r>
          </w:p>
        </w:tc>
        <w:tc>
          <w:tcPr>
            <w:tcW w:w="2437" w:type="dxa"/>
            <w:vAlign w:val="center"/>
          </w:tcPr>
          <w:p>
            <w:pPr>
              <w:spacing w:before="0" w:after="0" w:line="240" w:lineRule="auto"/>
              <w:jc w:val="center"/>
              <w:rPr>
                <w:rFonts w:cs="B Nazanin"/>
                <w:rtl/>
                <w:lang w:bidi="fa-IR"/>
              </w:rPr>
            </w:pPr>
            <w:r>
              <w:rPr>
                <w:rFonts w:cs="B Nazanin"/>
                <w:rtl/>
                <w:lang w:bidi="fa-IR"/>
              </w:rPr>
              <w:t>هزینه عملیاتی و پیچیدگی هماهنگی بالا برای تیم کوچک</w:t>
            </w:r>
          </w:p>
        </w:tc>
        <w:tc>
          <w:tcPr>
            <w:tcW w:w="2438" w:type="dxa"/>
            <w:vAlign w:val="center"/>
          </w:tcPr>
          <w:p>
            <w:pPr>
              <w:spacing w:before="0" w:after="0" w:line="240" w:lineRule="auto"/>
              <w:jc w:val="center"/>
              <w:rPr>
                <w:rFonts w:cs="B Nazanin"/>
                <w:rtl/>
                <w:lang w:bidi="fa-IR"/>
              </w:rPr>
            </w:pPr>
            <w:r>
              <w:rPr>
                <w:rFonts w:cs="B Nazanin"/>
                <w:rtl/>
                <w:lang w:bidi="fa-IR"/>
              </w:rPr>
              <w:t>مرزبندی دامنه‌ها حفظ شده تا گذار تدریجی امکان‌پذیر باشد.</w:t>
            </w:r>
          </w:p>
        </w:tc>
      </w:tr>
    </w:tbl>
    <w:p>
      <w:pPr>
        <w:pStyle w:val="Heading2"/>
        <w:spacing w:before="100" w:beforeAutospacing="1" w:after="100" w:afterAutospacing="1" w:line="360" w:lineRule="auto"/>
        <w:jc w:val="lowKashida"/>
        <w:rPr>
          <w:rFonts w:cs="B Nazanin"/>
          <w:rtl/>
          <w:lang w:bidi="fa-IR"/>
        </w:rPr>
      </w:pPr>
      <w:r>
        <w:rPr>
          <w:rFonts w:cs="B Nazanin"/>
          <w:rtl/>
          <w:lang w:bidi="fa-IR"/>
        </w:rPr>
        <w:t>ریسک‌های معماری و برنامه کنترل</w:t>
      </w:r>
    </w:p>
    <w:p>
      <w:pPr>
        <w:spacing w:before="100" w:beforeAutospacing="1" w:after="100" w:afterAutospacing="1" w:line="360" w:lineRule="auto"/>
        <w:jc w:val="both"/>
        <w:rPr>
          <w:rFonts w:cs="B Nazanin"/>
          <w:rtl/>
          <w:lang w:bidi="fa-IR"/>
        </w:rPr>
      </w:pPr>
      <w:r>
        <w:rPr>
          <w:rFonts w:cs="B Nazanin"/>
          <w:rtl/>
          <w:lang w:bidi="fa-IR"/>
        </w:rPr>
        <w:t>ریسک‌های اصلی این سامانه بیشتر از جنس وابستگی به سرویس‌های بیرونی و خطاهای مالی است. در جدول زیر، ریسک‌های مهم، پیامدها و کنترل‌ها فهرست شده است تا در آزمون و عملیات به‌صورت فعال پیگیری شوند.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ریسک</w:t>
            </w:r>
          </w:p>
        </w:tc>
        <w:tc>
          <w:tcPr>
            <w:tcW w:w="2132" w:type="dxa"/>
            <w:vAlign w:val="center"/>
          </w:tcPr>
          <w:p>
            <w:pPr>
              <w:spacing w:before="0" w:after="0" w:line="240" w:lineRule="auto"/>
              <w:jc w:val="center"/>
              <w:rPr>
                <w:rFonts w:cs="B Nazanin"/>
                <w:rtl/>
                <w:lang w:bidi="fa-IR"/>
              </w:rPr>
            </w:pPr>
            <w:r>
              <w:rPr>
                <w:rFonts w:cs="B Nazanin"/>
                <w:b/>
                <w:bCs/>
                <w:rtl/>
                <w:lang w:bidi="fa-IR"/>
              </w:rPr>
              <w:t>پیامد</w:t>
            </w:r>
          </w:p>
        </w:tc>
        <w:tc>
          <w:tcPr>
            <w:tcW w:w="2132" w:type="dxa"/>
            <w:vAlign w:val="center"/>
          </w:tcPr>
          <w:p>
            <w:pPr>
              <w:spacing w:before="0" w:after="0" w:line="240" w:lineRule="auto"/>
              <w:jc w:val="center"/>
              <w:rPr>
                <w:rFonts w:cs="B Nazanin"/>
                <w:rtl/>
                <w:lang w:bidi="fa-IR"/>
              </w:rPr>
            </w:pPr>
            <w:r>
              <w:rPr>
                <w:rFonts w:cs="B Nazanin"/>
                <w:b/>
                <w:bCs/>
                <w:rtl/>
                <w:lang w:bidi="fa-IR"/>
              </w:rPr>
              <w:t>کنترل/کاهش</w:t>
            </w:r>
          </w:p>
        </w:tc>
        <w:tc>
          <w:tcPr>
            <w:tcW w:w="2134" w:type="dxa"/>
            <w:vAlign w:val="center"/>
          </w:tcPr>
          <w:p>
            <w:pPr>
              <w:spacing w:before="0" w:after="0" w:line="240" w:lineRule="auto"/>
              <w:jc w:val="center"/>
              <w:rPr>
                <w:rFonts w:cs="B Nazanin"/>
                <w:rtl/>
                <w:lang w:bidi="fa-IR"/>
              </w:rPr>
            </w:pPr>
            <w:r>
              <w:rPr>
                <w:rFonts w:cs="B Nazanin"/>
                <w:b/>
                <w:bCs/>
                <w:rtl/>
                <w:lang w:bidi="fa-IR"/>
              </w:rPr>
              <w:t>نشانه‌های پایش</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کندی/قطع تأمین‌کننده</w:t>
            </w:r>
          </w:p>
        </w:tc>
        <w:tc>
          <w:tcPr>
            <w:tcW w:w="2132" w:type="dxa"/>
            <w:vAlign w:val="center"/>
          </w:tcPr>
          <w:p>
            <w:pPr>
              <w:spacing w:before="0" w:after="0" w:line="240" w:lineRule="auto"/>
              <w:jc w:val="center"/>
              <w:rPr>
                <w:rFonts w:cs="B Nazanin"/>
                <w:rtl/>
                <w:lang w:bidi="fa-IR"/>
              </w:rPr>
            </w:pPr>
            <w:r>
              <w:rPr>
                <w:rFonts w:cs="B Nazanin"/>
                <w:rtl/>
                <w:lang w:bidi="fa-IR"/>
              </w:rPr>
              <w:t>افت تجربه کاربر و کاهش نرخ تبدیل</w:t>
            </w:r>
          </w:p>
        </w:tc>
        <w:tc>
          <w:tcPr>
            <w:tcW w:w="2132" w:type="dxa"/>
            <w:vAlign w:val="center"/>
          </w:tcPr>
          <w:p>
            <w:pPr>
              <w:spacing w:before="0" w:after="0" w:line="240" w:lineRule="auto"/>
              <w:jc w:val="center"/>
              <w:rPr>
                <w:rFonts w:cs="B Nazanin"/>
                <w:rtl/>
                <w:lang w:bidi="fa-IR"/>
              </w:rPr>
            </w:pPr>
            <w:r>
              <w:rPr>
                <w:rFonts w:cs="B Nazanin"/>
                <w:rtl/>
                <w:lang w:bidi="fa-IR"/>
              </w:rPr>
              <w:t>مهلت زمانی، کاهش سطح خدمت، تلاش‌مجدد کنترل‌شده</w:t>
            </w:r>
          </w:p>
        </w:tc>
        <w:tc>
          <w:tcPr>
            <w:tcW w:w="2134" w:type="dxa"/>
            <w:vAlign w:val="center"/>
          </w:tcPr>
          <w:p>
            <w:pPr>
              <w:spacing w:before="0" w:after="0" w:line="240" w:lineRule="auto"/>
              <w:jc w:val="center"/>
              <w:rPr>
                <w:rFonts w:cs="B Nazanin"/>
                <w:rtl/>
                <w:lang w:bidi="fa-IR"/>
              </w:rPr>
            </w:pPr>
            <w:r>
              <w:rPr>
                <w:rFonts w:cs="B Nazanin"/>
                <w:rtl/>
                <w:lang w:bidi="fa-IR"/>
              </w:rPr>
              <w:t>افزایش زمان پاسخ یا نرخ خطا به تفکیک تأمین‌کننده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بازگشت تکراری بانک</w:t>
            </w:r>
          </w:p>
        </w:tc>
        <w:tc>
          <w:tcPr>
            <w:tcW w:w="2132" w:type="dxa"/>
            <w:vAlign w:val="center"/>
          </w:tcPr>
          <w:p>
            <w:pPr>
              <w:spacing w:before="0" w:after="0" w:line="240" w:lineRule="auto"/>
              <w:jc w:val="center"/>
              <w:rPr>
                <w:rFonts w:cs="B Nazanin"/>
                <w:rtl/>
                <w:lang w:bidi="fa-IR"/>
              </w:rPr>
            </w:pPr>
            <w:r>
              <w:rPr>
                <w:rFonts w:cs="B Nazanin"/>
                <w:rtl/>
                <w:lang w:bidi="fa-IR"/>
              </w:rPr>
              <w:t>پرداخت/صدور تکراری و زیان مالی</w:t>
            </w:r>
          </w:p>
        </w:tc>
        <w:tc>
          <w:tcPr>
            <w:tcW w:w="2132" w:type="dxa"/>
            <w:vAlign w:val="center"/>
          </w:tcPr>
          <w:p>
            <w:pPr>
              <w:spacing w:before="0" w:after="0" w:line="240" w:lineRule="auto"/>
              <w:jc w:val="center"/>
              <w:rPr>
                <w:rFonts w:cs="B Nazanin"/>
                <w:rtl/>
                <w:lang w:bidi="fa-IR"/>
              </w:rPr>
            </w:pPr>
            <w:r>
              <w:rPr>
                <w:rFonts w:cs="B Nazanin"/>
                <w:rtl/>
                <w:lang w:bidi="fa-IR"/>
              </w:rPr>
              <w:t>کلید یکتایی عملیات + راستی‌آزمایی پرداخت</w:t>
            </w:r>
          </w:p>
        </w:tc>
        <w:tc>
          <w:tcPr>
            <w:tcW w:w="2134" w:type="dxa"/>
            <w:vAlign w:val="center"/>
          </w:tcPr>
          <w:p>
            <w:pPr>
              <w:spacing w:before="0" w:after="0" w:line="240" w:lineRule="auto"/>
              <w:jc w:val="center"/>
              <w:rPr>
                <w:rFonts w:cs="B Nazanin"/>
                <w:rtl/>
                <w:lang w:bidi="fa-IR"/>
              </w:rPr>
            </w:pPr>
            <w:r>
              <w:rPr>
                <w:rFonts w:cs="B Nazanin"/>
                <w:rtl/>
                <w:lang w:bidi="fa-IR"/>
              </w:rPr>
              <w:t>تعداد بازگشت‌های تکراری و اختلاف وضعیت پرداخت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شکست صدور پس از پرداخت موفق</w:t>
            </w:r>
          </w:p>
        </w:tc>
        <w:tc>
          <w:tcPr>
            <w:tcW w:w="2132" w:type="dxa"/>
            <w:vAlign w:val="center"/>
          </w:tcPr>
          <w:p>
            <w:pPr>
              <w:spacing w:before="0" w:after="0" w:line="240" w:lineRule="auto"/>
              <w:jc w:val="center"/>
              <w:rPr>
                <w:rFonts w:cs="B Nazanin"/>
                <w:rtl/>
                <w:lang w:bidi="fa-IR"/>
              </w:rPr>
            </w:pPr>
            <w:r>
              <w:rPr>
                <w:rFonts w:cs="B Nazanin"/>
                <w:rtl/>
                <w:lang w:bidi="fa-IR"/>
              </w:rPr>
              <w:t>نارضایتی کاربر و بار پشتیبانی</w:t>
            </w:r>
          </w:p>
        </w:tc>
        <w:tc>
          <w:tcPr>
            <w:tcW w:w="2132" w:type="dxa"/>
            <w:vAlign w:val="center"/>
          </w:tcPr>
          <w:p>
            <w:pPr>
              <w:spacing w:before="0" w:after="0" w:line="240" w:lineRule="auto"/>
              <w:jc w:val="center"/>
              <w:rPr>
                <w:rFonts w:cs="B Nazanin"/>
                <w:rtl/>
                <w:lang w:bidi="fa-IR"/>
              </w:rPr>
            </w:pPr>
            <w:r>
              <w:rPr>
                <w:rFonts w:cs="B Nazanin"/>
                <w:rtl/>
                <w:lang w:bidi="fa-IR"/>
              </w:rPr>
              <w:t>ثبت وضعیت نیازمند بررسی، تلاش‌مجدد کنترل‌شده، اطلاع‌رسانی</w:t>
            </w:r>
          </w:p>
        </w:tc>
        <w:tc>
          <w:tcPr>
            <w:tcW w:w="2134" w:type="dxa"/>
            <w:vAlign w:val="center"/>
          </w:tcPr>
          <w:p>
            <w:pPr>
              <w:spacing w:before="0" w:after="0" w:line="240" w:lineRule="auto"/>
              <w:jc w:val="center"/>
              <w:rPr>
                <w:rFonts w:cs="B Nazanin"/>
                <w:rtl/>
                <w:lang w:bidi="fa-IR"/>
              </w:rPr>
            </w:pPr>
            <w:r>
              <w:rPr>
                <w:rFonts w:cs="B Nazanin"/>
                <w:rtl/>
                <w:lang w:bidi="fa-IR"/>
              </w:rPr>
              <w:t>افزایش سفارش‌های پرداخت تأیید شد اما صدور ناموفق</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افشای داده حساس</w:t>
            </w:r>
          </w:p>
        </w:tc>
        <w:tc>
          <w:tcPr>
            <w:tcW w:w="2132" w:type="dxa"/>
            <w:vAlign w:val="center"/>
          </w:tcPr>
          <w:p>
            <w:pPr>
              <w:spacing w:before="0" w:after="0" w:line="240" w:lineRule="auto"/>
              <w:jc w:val="center"/>
              <w:rPr>
                <w:rFonts w:cs="B Nazanin"/>
                <w:rtl/>
                <w:lang w:bidi="fa-IR"/>
              </w:rPr>
            </w:pPr>
            <w:r>
              <w:rPr>
                <w:rFonts w:cs="B Nazanin"/>
                <w:rtl/>
                <w:lang w:bidi="fa-IR"/>
              </w:rPr>
              <w:t>ریسک حقوقی و از دست رفتن اعتماد</w:t>
            </w:r>
          </w:p>
        </w:tc>
        <w:tc>
          <w:tcPr>
            <w:tcW w:w="2132" w:type="dxa"/>
            <w:vAlign w:val="center"/>
          </w:tcPr>
          <w:p>
            <w:pPr>
              <w:spacing w:before="0" w:after="0" w:line="240" w:lineRule="auto"/>
              <w:jc w:val="center"/>
              <w:rPr>
                <w:rFonts w:cs="B Nazanin"/>
                <w:rtl/>
                <w:lang w:bidi="fa-IR"/>
              </w:rPr>
            </w:pPr>
            <w:r>
              <w:rPr>
                <w:rFonts w:cs="B Nazanin"/>
                <w:rtl/>
                <w:lang w:bidi="fa-IR"/>
              </w:rPr>
              <w:t>حداقل‌سازی داده، رمزنگاری ستون‌های حساس، ممیزی</w:t>
            </w:r>
          </w:p>
        </w:tc>
        <w:tc>
          <w:tcPr>
            <w:tcW w:w="2134" w:type="dxa"/>
            <w:vAlign w:val="center"/>
          </w:tcPr>
          <w:p>
            <w:pPr>
              <w:spacing w:before="0" w:after="0" w:line="240" w:lineRule="auto"/>
              <w:jc w:val="center"/>
              <w:rPr>
                <w:rFonts w:cs="B Nazanin"/>
                <w:rtl/>
                <w:lang w:bidi="fa-IR"/>
              </w:rPr>
            </w:pPr>
            <w:r>
              <w:rPr>
                <w:rFonts w:cs="B Nazanin"/>
                <w:rtl/>
                <w:lang w:bidi="fa-IR"/>
              </w:rPr>
              <w:t>رخدادهای دسترسی نامعمول و خطاهای احراز هویت</w:t>
            </w:r>
          </w:p>
        </w:tc>
      </w:tr>
    </w:tbl>
    <w:p>
      <w:pPr>
        <w:pStyle w:val="Heading2"/>
        <w:spacing w:before="100" w:beforeAutospacing="1" w:after="100" w:afterAutospacing="1" w:line="360" w:lineRule="auto"/>
        <w:jc w:val="lowKashida"/>
        <w:rPr>
          <w:rFonts w:cs="B Nazanin"/>
          <w:rtl/>
          <w:lang w:bidi="fa-IR"/>
        </w:rPr>
      </w:pPr>
      <w:r>
        <w:rPr>
          <w:rFonts w:cs="B Nazanin"/>
          <w:rtl/>
          <w:lang w:bidi="fa-IR"/>
        </w:rPr>
        <w:t>ردیابی‌پذیری تصمیم‌ها</w:t>
      </w:r>
    </w:p>
    <w:p>
      <w:pPr>
        <w:spacing w:before="100" w:beforeAutospacing="1" w:after="100" w:afterAutospacing="1" w:line="360" w:lineRule="auto"/>
        <w:jc w:val="both"/>
        <w:rPr>
          <w:rFonts w:cs="B Nazanin"/>
          <w:rtl/>
          <w:lang w:bidi="fa-IR"/>
        </w:rPr>
      </w:pPr>
      <w:r>
        <w:rPr>
          <w:rFonts w:cs="B Nazanin"/>
          <w:rtl/>
          <w:lang w:bidi="fa-IR"/>
        </w:rPr>
        <w:t>برای اینکه بتوان تصمیم‌ها را از روی سناریوها و سنجه‌ها پیگیری کرد، چند ارجاع اصلی در نظر گرفته شده است. به‌عنوان نمونه، تصمیم کلید یکتایی عملیات در سناریوی خرید و در بخش امنیت و عملیات تکرار شده تا اجرای آن قابل پیگیری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2843" w:type="dxa"/>
            <w:vAlign w:val="center"/>
          </w:tcPr>
          <w:p>
            <w:pPr>
              <w:spacing w:before="0" w:after="0" w:line="240" w:lineRule="auto"/>
              <w:jc w:val="center"/>
              <w:rPr>
                <w:rFonts w:cs="B Nazanin"/>
                <w:rtl/>
                <w:lang w:bidi="fa-IR"/>
              </w:rPr>
            </w:pPr>
            <w:r>
              <w:rPr>
                <w:rFonts w:cs="B Nazanin"/>
                <w:b/>
                <w:bCs/>
                <w:rtl/>
                <w:lang w:bidi="fa-IR"/>
              </w:rPr>
              <w:t>جایی که توضیح داده شده</w:t>
            </w:r>
          </w:p>
        </w:tc>
        <w:tc>
          <w:tcPr>
            <w:tcW w:w="2844" w:type="dxa"/>
            <w:vAlign w:val="center"/>
          </w:tcPr>
          <w:p>
            <w:pPr>
              <w:spacing w:before="0" w:after="0" w:line="240" w:lineRule="auto"/>
              <w:jc w:val="center"/>
              <w:rPr>
                <w:rFonts w:cs="B Nazanin"/>
                <w:rtl/>
                <w:lang w:bidi="fa-IR"/>
              </w:rPr>
            </w:pPr>
            <w:r>
              <w:rPr>
                <w:rFonts w:cs="B Nazanin"/>
                <w:b/>
                <w:bCs/>
                <w:rtl/>
                <w:lang w:bidi="fa-IR"/>
              </w:rPr>
              <w:t>جایی که آزمون/سنجش می‌شود</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2843" w:type="dxa"/>
            <w:vAlign w:val="center"/>
          </w:tcPr>
          <w:p>
            <w:pPr>
              <w:spacing w:before="0" w:after="0" w:line="240" w:lineRule="auto"/>
              <w:jc w:val="center"/>
              <w:rPr>
                <w:rFonts w:cs="B Nazanin"/>
                <w:rtl/>
                <w:lang w:bidi="fa-IR"/>
              </w:rPr>
            </w:pPr>
            <w:r>
              <w:rPr>
                <w:rFonts w:cs="B Nazanin"/>
                <w:rtl/>
                <w:lang w:bidi="fa-IR"/>
              </w:rPr>
              <w:t>تصمیم‌های معماری، امنیت، دید سناریوها</w:t>
            </w:r>
          </w:p>
        </w:tc>
        <w:tc>
          <w:tcPr>
            <w:tcW w:w="2844" w:type="dxa"/>
            <w:vAlign w:val="center"/>
          </w:tcPr>
          <w:p>
            <w:pPr>
              <w:spacing w:before="0" w:after="0" w:line="240" w:lineRule="auto"/>
              <w:jc w:val="center"/>
              <w:rPr>
                <w:rFonts w:cs="B Nazanin"/>
                <w:rtl/>
                <w:lang w:bidi="fa-IR"/>
              </w:rPr>
            </w:pPr>
            <w:r>
              <w:rPr>
                <w:rFonts w:cs="B Nazanin"/>
                <w:rtl/>
                <w:lang w:bidi="fa-IR"/>
              </w:rPr>
              <w:t>گزارش بازگشت تکراری بانک و آزمون سناریوهای B3</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کاهش سطح خدمت</w:t>
            </w:r>
          </w:p>
        </w:tc>
        <w:tc>
          <w:tcPr>
            <w:tcW w:w="2843" w:type="dxa"/>
            <w:vAlign w:val="center"/>
          </w:tcPr>
          <w:p>
            <w:pPr>
              <w:spacing w:before="0" w:after="0" w:line="240" w:lineRule="auto"/>
              <w:jc w:val="center"/>
              <w:rPr>
                <w:rFonts w:cs="B Nazanin"/>
                <w:rtl/>
                <w:lang w:bidi="fa-IR"/>
              </w:rPr>
            </w:pPr>
            <w:r>
              <w:rPr>
                <w:rFonts w:cs="B Nazanin"/>
                <w:rtl/>
                <w:lang w:bidi="fa-IR"/>
              </w:rPr>
              <w:t>محدودیت‌ها، دید سناریوها</w:t>
            </w:r>
          </w:p>
        </w:tc>
        <w:tc>
          <w:tcPr>
            <w:tcW w:w="2844" w:type="dxa"/>
            <w:vAlign w:val="center"/>
          </w:tcPr>
          <w:p>
            <w:pPr>
              <w:spacing w:before="0" w:after="0" w:line="240" w:lineRule="auto"/>
              <w:jc w:val="center"/>
              <w:rPr>
                <w:rFonts w:cs="B Nazanin"/>
                <w:rtl/>
                <w:lang w:bidi="fa-IR"/>
              </w:rPr>
            </w:pPr>
            <w:r>
              <w:rPr>
                <w:rFonts w:cs="B Nazanin"/>
                <w:rtl/>
                <w:lang w:bidi="fa-IR"/>
              </w:rPr>
              <w:t>گزارش نرخ حذف تأمین‌کننده و زمان پاسخ</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حافظه نهان جست‌وجو</w:t>
            </w:r>
          </w:p>
        </w:tc>
        <w:tc>
          <w:tcPr>
            <w:tcW w:w="2843" w:type="dxa"/>
            <w:vAlign w:val="center"/>
          </w:tcPr>
          <w:p>
            <w:pPr>
              <w:spacing w:before="0" w:after="0" w:line="240" w:lineRule="auto"/>
              <w:jc w:val="center"/>
              <w:rPr>
                <w:rFonts w:cs="B Nazanin"/>
                <w:rtl/>
                <w:lang w:bidi="fa-IR"/>
              </w:rPr>
            </w:pPr>
            <w:r>
              <w:rPr>
                <w:rFonts w:cs="B Nazanin"/>
                <w:rtl/>
                <w:lang w:bidi="fa-IR"/>
              </w:rPr>
              <w:t>تصمیم‌های معماری، کارایی</w:t>
            </w:r>
          </w:p>
        </w:tc>
        <w:tc>
          <w:tcPr>
            <w:tcW w:w="2844" w:type="dxa"/>
            <w:vAlign w:val="center"/>
          </w:tcPr>
          <w:p>
            <w:pPr>
              <w:spacing w:before="0" w:after="0" w:line="240" w:lineRule="auto"/>
              <w:jc w:val="center"/>
              <w:rPr>
                <w:rFonts w:cs="B Nazanin"/>
                <w:rtl/>
                <w:lang w:bidi="fa-IR"/>
              </w:rPr>
            </w:pPr>
            <w:r>
              <w:rPr>
                <w:rFonts w:cs="B Nazanin"/>
                <w:rtl/>
                <w:lang w:bidi="fa-IR"/>
              </w:rPr>
              <w:t>سنجش زمان پاسخ و نرخ Cache Hit</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424714"/>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542471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521410"/>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252141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174567"/>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517456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809248"/>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6809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951640"/>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9516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35442"/>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623544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829402"/>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8294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599" cy="556948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599" cy="556948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078359"/>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7078359"/>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مولفه</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پیش‌شرط</w:t>
            </w:r>
          </w:p>
        </w:tc>
        <w:tc>
          <w:tcPr>
            <w:tcW w:w="6398" w:type="dxa"/>
            <w:vAlign w:val="center"/>
          </w:tcPr>
          <w:p>
            <w:pPr>
              <w:spacing w:before="0" w:after="0" w:line="24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پس‌شرط</w:t>
            </w:r>
          </w:p>
        </w:tc>
        <w:tc>
          <w:tcPr>
            <w:tcW w:w="6398" w:type="dxa"/>
            <w:vAlign w:val="center"/>
          </w:tcPr>
          <w:p>
            <w:pPr>
              <w:spacing w:before="0" w:after="0" w:line="24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جریان اصلی</w:t>
            </w:r>
          </w:p>
        </w:tc>
        <w:tc>
          <w:tcPr>
            <w:tcW w:w="6398" w:type="dxa"/>
            <w:vAlign w:val="center"/>
          </w:tcPr>
          <w:p>
            <w:pPr>
              <w:spacing w:before="0" w:after="0" w:line="240" w:lineRule="auto"/>
              <w:jc w:val="center"/>
              <w:rPr>
                <w:rFonts w:cs="B Nazanin"/>
                <w:rtl/>
                <w:lang w:bidi="fa-IR"/>
              </w:rPr>
            </w:pPr>
            <w:r>
              <w:rPr>
                <w:rFonts w:cs="B Nazanin"/>
                <w:rtl/>
                <w:lang w:bidi="fa-IR"/>
              </w:rPr>
              <w:t>گام‌های متوالی در حالت موفق از نگاه کاربر و سامانه.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جریان‌های جایگزین/خطا</w:t>
            </w:r>
          </w:p>
        </w:tc>
        <w:tc>
          <w:tcPr>
            <w:tcW w:w="6398" w:type="dxa"/>
            <w:vAlign w:val="center"/>
          </w:tcPr>
          <w:p>
            <w:pPr>
              <w:spacing w:before="0" w:after="0" w:line="24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قواعد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220" w:beforeAutospacing="1" w:after="100" w:afterAutospacing="1" w:line="360" w:lineRule="auto"/>
        <w:keepNext/>
        <w:jc w:val="lowKashida"/>
        <w:rPr>
          <w:rFonts w:cs="B Nazanin"/>
          <w:rtl/>
          <w:lang w:bidi="fa-IR"/>
        </w:rPr>
      </w:pPr>
      <w:r>
        <w:rPr>
          <w:rFonts w:cs="B Nazanin"/>
          <w:b/>
          <w:bCs/>
          <w:rtl/>
          <w:lang w:bidi="fa-IR"/>
        </w:rPr>
        <w:t>فهرست موارد کاربری سطح سیستم</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دسته‌بندی</w:t>
            </w:r>
          </w:p>
        </w:tc>
        <w:tc>
          <w:tcPr>
            <w:tcW w:w="1706" w:type="dxa"/>
            <w:vAlign w:val="center"/>
          </w:tcPr>
          <w:p>
            <w:pPr>
              <w:spacing w:before="0" w:after="0" w:line="240" w:lineRule="auto"/>
              <w:jc w:val="center"/>
              <w:rPr>
                <w:rFonts w:cs="B Nazanin"/>
                <w:rtl/>
                <w:lang w:bidi="fa-IR"/>
              </w:rPr>
            </w:pPr>
            <w:r>
              <w:rPr>
                <w:rFonts w:cs="B Nazanin"/>
                <w:b/>
                <w:bCs/>
                <w:rtl/>
                <w:lang w:bidi="fa-IR"/>
              </w:rPr>
              <w:t>شناسه</w:t>
            </w:r>
          </w:p>
        </w:tc>
        <w:tc>
          <w:tcPr>
            <w:tcW w:w="1706" w:type="dxa"/>
            <w:vAlign w:val="center"/>
          </w:tcPr>
          <w:p>
            <w:pPr>
              <w:spacing w:before="0" w:after="0" w:line="240" w:lineRule="auto"/>
              <w:jc w:val="center"/>
              <w:rPr>
                <w:rFonts w:cs="B Nazanin"/>
                <w:rtl/>
                <w:lang w:bidi="fa-IR"/>
              </w:rPr>
            </w:pPr>
            <w:r>
              <w:rPr>
                <w:rFonts w:cs="B Nazanin"/>
                <w:b/>
                <w:bCs/>
                <w:rtl/>
                <w:lang w:bidi="fa-IR"/>
              </w:rPr>
              <w:t>کنشگر</w:t>
            </w:r>
          </w:p>
        </w:tc>
        <w:tc>
          <w:tcPr>
            <w:tcW w:w="1706" w:type="dxa"/>
            <w:vAlign w:val="center"/>
          </w:tcPr>
          <w:p>
            <w:pPr>
              <w:spacing w:before="0" w:after="0" w:line="240" w:lineRule="auto"/>
              <w:jc w:val="center"/>
              <w:rPr>
                <w:rFonts w:cs="B Nazanin"/>
                <w:rtl/>
                <w:lang w:bidi="fa-IR"/>
              </w:rPr>
            </w:pPr>
            <w:r>
              <w:rPr>
                <w:rFonts w:cs="B Nazanin"/>
                <w:b/>
                <w:bCs/>
                <w:rtl/>
                <w:lang w:bidi="fa-IR"/>
              </w:rPr>
              <w:t>موردکاربری کلان</w:t>
            </w:r>
          </w:p>
        </w:tc>
        <w:tc>
          <w:tcPr>
            <w:tcW w:w="170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UC-01</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جست‌وجوی خدمات سفر</w:t>
            </w:r>
          </w:p>
        </w:tc>
        <w:tc>
          <w:tcPr>
            <w:tcW w:w="1706" w:type="dxa"/>
            <w:vAlign w:val="center"/>
          </w:tcPr>
          <w:p>
            <w:pPr>
              <w:spacing w:before="0" w:after="0" w:line="240" w:lineRule="auto"/>
              <w:jc w:val="center"/>
              <w:rPr>
                <w:rFonts w:cs="B Nazanin"/>
                <w:rtl/>
                <w:lang w:bidi="fa-IR"/>
              </w:rPr>
            </w:pPr>
            <w:r>
              <w:rPr>
                <w:rFonts w:cs="B Nazanin"/>
                <w:rtl/>
                <w:lang w:bidi="fa-IR"/>
              </w:rPr>
              <w:t>جست‌وجو/فیلتر/مرتب‌سازی گزینه‌ها</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UC-02</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خرید بلیت</w:t>
            </w:r>
          </w:p>
        </w:tc>
        <w:tc>
          <w:tcPr>
            <w:tcW w:w="1706" w:type="dxa"/>
            <w:vAlign w:val="center"/>
          </w:tcPr>
          <w:p>
            <w:pPr>
              <w:spacing w:before="0" w:after="0" w:line="240" w:lineRule="auto"/>
              <w:jc w:val="center"/>
              <w:rPr>
                <w:rFonts w:cs="B Nazanin"/>
                <w:rtl/>
                <w:lang w:bidi="fa-IR"/>
              </w:rPr>
            </w:pPr>
            <w:r>
              <w:rPr>
                <w:rFonts w:cs="B Nazanin"/>
                <w:rtl/>
                <w:lang w:bidi="fa-IR"/>
              </w:rPr>
              <w:t>بازبینی ظرفیت/قیمت، پرداخت و صدور</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UC-03</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استرداد بلیت</w:t>
            </w:r>
          </w:p>
        </w:tc>
        <w:tc>
          <w:tcPr>
            <w:tcW w:w="1706" w:type="dxa"/>
            <w:vAlign w:val="center"/>
          </w:tcPr>
          <w:p>
            <w:pPr>
              <w:spacing w:before="0" w:after="0" w:line="240" w:lineRule="auto"/>
              <w:jc w:val="center"/>
              <w:rPr>
                <w:rFonts w:cs="B Nazanin"/>
                <w:rtl/>
                <w:lang w:bidi="fa-IR"/>
              </w:rPr>
            </w:pPr>
            <w:r>
              <w:rPr>
                <w:rFonts w:cs="B Nazanin"/>
                <w:rtl/>
                <w:lang w:bidi="fa-IR"/>
              </w:rPr>
              <w:t>لغو و بازگشت وجه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گردشگری</w:t>
            </w:r>
          </w:p>
        </w:tc>
        <w:tc>
          <w:tcPr>
            <w:tcW w:w="1706" w:type="dxa"/>
            <w:vAlign w:val="center"/>
          </w:tcPr>
          <w:p>
            <w:pPr>
              <w:spacing w:before="0" w:after="0" w:line="240" w:lineRule="auto"/>
              <w:jc w:val="center"/>
              <w:rPr>
                <w:rFonts w:cs="B Nazanin"/>
                <w:rtl/>
                <w:lang w:bidi="fa-IR"/>
              </w:rPr>
            </w:pPr>
            <w:r>
              <w:rPr>
                <w:rFonts w:cs="B Nazanin"/>
                <w:rtl/>
                <w:lang w:bidi="fa-IR"/>
              </w:rPr>
              <w:t>UC-04</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رزرو تور</w:t>
            </w:r>
          </w:p>
        </w:tc>
        <w:tc>
          <w:tcPr>
            <w:tcW w:w="1706" w:type="dxa"/>
            <w:vAlign w:val="center"/>
          </w:tcPr>
          <w:p>
            <w:pPr>
              <w:spacing w:before="0" w:after="0" w:line="240" w:lineRule="auto"/>
              <w:jc w:val="center"/>
              <w:rPr>
                <w:rFonts w:cs="B Nazanin"/>
                <w:rtl/>
                <w:lang w:bidi="fa-IR"/>
              </w:rPr>
            </w:pPr>
            <w:r>
              <w:rPr>
                <w:rFonts w:cs="B Nazanin"/>
                <w:rtl/>
                <w:lang w:bidi="fa-IR"/>
              </w:rPr>
              <w:t>انتخاب، پرداخت و تأیید رزرو</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گردشگری</w:t>
            </w:r>
          </w:p>
        </w:tc>
        <w:tc>
          <w:tcPr>
            <w:tcW w:w="1706" w:type="dxa"/>
            <w:vAlign w:val="center"/>
          </w:tcPr>
          <w:p>
            <w:pPr>
              <w:spacing w:before="0" w:after="0" w:line="240" w:lineRule="auto"/>
              <w:jc w:val="center"/>
              <w:rPr>
                <w:rFonts w:cs="B Nazanin"/>
                <w:rtl/>
                <w:lang w:bidi="fa-IR"/>
              </w:rPr>
            </w:pPr>
            <w:r>
              <w:rPr>
                <w:rFonts w:cs="B Nazanin"/>
                <w:rtl/>
                <w:lang w:bidi="fa-IR"/>
              </w:rPr>
              <w:t>UC-05</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رزرو اقامتگاه/هتل</w:t>
            </w:r>
          </w:p>
        </w:tc>
        <w:tc>
          <w:tcPr>
            <w:tcW w:w="1706" w:type="dxa"/>
            <w:vAlign w:val="center"/>
          </w:tcPr>
          <w:p>
            <w:pPr>
              <w:spacing w:before="0" w:after="0" w:line="240" w:lineRule="auto"/>
              <w:jc w:val="center"/>
              <w:rPr>
                <w:rFonts w:cs="B Nazanin"/>
                <w:rtl/>
                <w:lang w:bidi="fa-IR"/>
              </w:rPr>
            </w:pPr>
            <w:r>
              <w:rPr>
                <w:rFonts w:cs="B Nazanin"/>
                <w:rtl/>
                <w:lang w:bidi="fa-IR"/>
              </w:rPr>
              <w:t>انتخاب، پرداخت و تأیید رزرو</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خدمات جانبی</w:t>
            </w:r>
          </w:p>
        </w:tc>
        <w:tc>
          <w:tcPr>
            <w:tcW w:w="1706" w:type="dxa"/>
            <w:vAlign w:val="center"/>
          </w:tcPr>
          <w:p>
            <w:pPr>
              <w:spacing w:before="0" w:after="0" w:line="240" w:lineRule="auto"/>
              <w:jc w:val="center"/>
              <w:rPr>
                <w:rFonts w:cs="B Nazanin"/>
                <w:rtl/>
                <w:lang w:bidi="fa-IR"/>
              </w:rPr>
            </w:pPr>
            <w:r>
              <w:rPr>
                <w:rFonts w:cs="B Nazanin"/>
                <w:rtl/>
                <w:lang w:bidi="fa-IR"/>
              </w:rPr>
              <w:t>UC-06</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بیمه مسافرتی</w:t>
            </w:r>
          </w:p>
        </w:tc>
        <w:tc>
          <w:tcPr>
            <w:tcW w:w="1706" w:type="dxa"/>
            <w:vAlign w:val="center"/>
          </w:tcPr>
          <w:p>
            <w:pPr>
              <w:spacing w:before="0" w:after="0" w:line="240" w:lineRule="auto"/>
              <w:jc w:val="center"/>
              <w:rPr>
                <w:rFonts w:cs="B Nazanin"/>
                <w:rtl/>
                <w:lang w:bidi="fa-IR"/>
              </w:rPr>
            </w:pPr>
            <w:r>
              <w:rPr>
                <w:rFonts w:cs="B Nazanin"/>
                <w:rtl/>
                <w:lang w:bidi="fa-IR"/>
              </w:rPr>
              <w:t>محاسبه، پرداخت و صدور بیمه‌نامه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خدمات جانبی</w:t>
            </w:r>
          </w:p>
        </w:tc>
        <w:tc>
          <w:tcPr>
            <w:tcW w:w="1706" w:type="dxa"/>
            <w:vAlign w:val="center"/>
          </w:tcPr>
          <w:p>
            <w:pPr>
              <w:spacing w:before="0" w:after="0" w:line="240" w:lineRule="auto"/>
              <w:jc w:val="center"/>
              <w:rPr>
                <w:rFonts w:cs="B Nazanin"/>
                <w:rtl/>
                <w:lang w:bidi="fa-IR"/>
              </w:rPr>
            </w:pPr>
            <w:r>
              <w:rPr>
                <w:rFonts w:cs="B Nazanin"/>
                <w:rtl/>
                <w:lang w:bidi="fa-IR"/>
              </w:rPr>
              <w:t>UC-07</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درخواست/پیگیری ویزا</w:t>
            </w:r>
          </w:p>
        </w:tc>
        <w:tc>
          <w:tcPr>
            <w:tcW w:w="1706" w:type="dxa"/>
            <w:vAlign w:val="center"/>
          </w:tcPr>
          <w:p>
            <w:pPr>
              <w:spacing w:before="0" w:after="0" w:line="240" w:lineRule="auto"/>
              <w:jc w:val="center"/>
              <w:rPr>
                <w:rFonts w:cs="B Nazanin"/>
                <w:rtl/>
                <w:lang w:bidi="fa-IR"/>
              </w:rPr>
            </w:pPr>
            <w:r>
              <w:rPr>
                <w:rFonts w:cs="B Nazanin"/>
                <w:rtl/>
                <w:lang w:bidi="fa-IR"/>
              </w:rPr>
              <w:t>ثبت درخواست، پرداخت و پیگیری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پرداخت</w:t>
            </w:r>
          </w:p>
        </w:tc>
        <w:tc>
          <w:tcPr>
            <w:tcW w:w="1706" w:type="dxa"/>
            <w:vAlign w:val="center"/>
          </w:tcPr>
          <w:p>
            <w:pPr>
              <w:spacing w:before="0" w:after="0" w:line="240" w:lineRule="auto"/>
              <w:jc w:val="center"/>
              <w:rPr>
                <w:rFonts w:cs="B Nazanin"/>
                <w:rtl/>
                <w:lang w:bidi="fa-IR"/>
              </w:rPr>
            </w:pPr>
            <w:r>
              <w:rPr>
                <w:rFonts w:cs="B Nazanin"/>
                <w:rtl/>
                <w:lang w:bidi="fa-IR"/>
              </w:rPr>
              <w:t>UC-08</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کیف‌پول</w:t>
            </w:r>
          </w:p>
        </w:tc>
        <w:tc>
          <w:tcPr>
            <w:tcW w:w="1706" w:type="dxa"/>
            <w:vAlign w:val="center"/>
          </w:tcPr>
          <w:p>
            <w:pPr>
              <w:spacing w:before="0" w:after="0" w:line="240" w:lineRule="auto"/>
              <w:jc w:val="center"/>
              <w:rPr>
                <w:rFonts w:cs="B Nazanin"/>
                <w:rtl/>
                <w:lang w:bidi="fa-IR"/>
              </w:rPr>
            </w:pPr>
            <w:r>
              <w:rPr>
                <w:rFonts w:cs="B Nazanin"/>
                <w:rtl/>
                <w:lang w:bidi="fa-IR"/>
              </w:rPr>
              <w:t>افزایش موجودی، پرداخت و تراکنش</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پشتیبانی</w:t>
            </w:r>
          </w:p>
        </w:tc>
        <w:tc>
          <w:tcPr>
            <w:tcW w:w="1706" w:type="dxa"/>
            <w:vAlign w:val="center"/>
          </w:tcPr>
          <w:p>
            <w:pPr>
              <w:spacing w:before="0" w:after="0" w:line="240" w:lineRule="auto"/>
              <w:jc w:val="center"/>
              <w:rPr>
                <w:rFonts w:cs="B Nazanin"/>
                <w:rtl/>
                <w:lang w:bidi="fa-IR"/>
              </w:rPr>
            </w:pPr>
            <w:r>
              <w:rPr>
                <w:rFonts w:cs="B Nazanin"/>
                <w:rtl/>
                <w:lang w:bidi="fa-IR"/>
              </w:rPr>
              <w:t>UC-09</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پشتیبانی</w:t>
            </w:r>
          </w:p>
        </w:tc>
        <w:tc>
          <w:tcPr>
            <w:tcW w:w="1706" w:type="dxa"/>
            <w:vAlign w:val="center"/>
          </w:tcPr>
          <w:p>
            <w:pPr>
              <w:spacing w:before="0" w:after="0" w:line="240" w:lineRule="auto"/>
              <w:jc w:val="center"/>
              <w:rPr>
                <w:rFonts w:cs="B Nazanin"/>
                <w:rtl/>
                <w:lang w:bidi="fa-IR"/>
              </w:rPr>
            </w:pPr>
            <w:r>
              <w:rPr>
                <w:rFonts w:cs="B Nazanin"/>
                <w:rtl/>
                <w:lang w:bidi="fa-IR"/>
              </w:rPr>
              <w:t>ثبت و پیگیری تیکت</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بازخورد</w:t>
            </w:r>
          </w:p>
        </w:tc>
        <w:tc>
          <w:tcPr>
            <w:tcW w:w="1706" w:type="dxa"/>
            <w:vAlign w:val="center"/>
          </w:tcPr>
          <w:p>
            <w:pPr>
              <w:spacing w:before="0" w:after="0" w:line="240" w:lineRule="auto"/>
              <w:jc w:val="center"/>
              <w:rPr>
                <w:rFonts w:cs="B Nazanin"/>
                <w:rtl/>
                <w:lang w:bidi="fa-IR"/>
              </w:rPr>
            </w:pPr>
            <w:r>
              <w:rPr>
                <w:rFonts w:cs="B Nazanin"/>
                <w:rtl/>
                <w:lang w:bidi="fa-IR"/>
              </w:rPr>
              <w:t>UC-10</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نظر/امتیاز</w:t>
            </w:r>
          </w:p>
        </w:tc>
        <w:tc>
          <w:tcPr>
            <w:tcW w:w="1706" w:type="dxa"/>
            <w:vAlign w:val="center"/>
          </w:tcPr>
          <w:p>
            <w:pPr>
              <w:spacing w:before="0" w:after="0" w:line="24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۱: UC-01 جست‌وجوی خدمات سفر</w:t>
      </w:r>
    </w:p>
    <w:p>
      <w:pPr>
        <w:spacing w:before="100" w:beforeAutospacing="1" w:after="100" w:afterAutospacing="1" w:line="360" w:lineRule="auto"/>
        <w:jc w:val="both"/>
        <w:rPr>
          <w:rFonts w:cs="B Nazanin"/>
          <w:rtl/>
          <w:lang w:bidi="fa-IR"/>
        </w:rPr>
      </w:pPr>
      <w:r>
        <w:rPr>
          <w:rFonts w:cs="B Nazanin"/>
          <w:rtl/>
          <w:lang w:bidi="fa-IR"/>
        </w:rPr>
        <w:t>این موردکاربری جریان جست‌وجوی خدمات سفر را پوشش می‌دهد؛ کاربر معیارهای سفر را وارد می‌کند و سامانه، نتیجه چند تأمین‌کننده را دریافت و به‌صورت یکپارچه نمایش می‌دهد.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نقش</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کاربر</w:t>
            </w:r>
          </w:p>
        </w:tc>
        <w:tc>
          <w:tcPr>
            <w:tcW w:w="6398" w:type="dxa"/>
            <w:vAlign w:val="center"/>
          </w:tcPr>
          <w:p>
            <w:pPr>
              <w:spacing w:before="0" w:after="0" w:line="240" w:lineRule="auto"/>
              <w:jc w:val="center"/>
              <w:rPr>
                <w:rFonts w:cs="B Nazanin"/>
                <w:rtl/>
                <w:lang w:bidi="fa-IR"/>
              </w:rPr>
            </w:pPr>
            <w:r>
              <w:rPr>
                <w:rFonts w:cs="B Nazanin"/>
                <w:rtl/>
                <w:lang w:bidi="fa-IR"/>
              </w:rPr>
              <w:t>ارسال معیارهای جست‌وجو و مشاهده نتایج</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ارائه گزینه‌های سفر از طریق API</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گام</w:t>
            </w:r>
          </w:p>
        </w:tc>
        <w:tc>
          <w:tcPr>
            <w:tcW w:w="6398" w:type="dxa"/>
            <w:vAlign w:val="center"/>
          </w:tcPr>
          <w:p>
            <w:pPr>
              <w:spacing w:before="0" w:after="0" w:line="240" w:lineRule="auto"/>
              <w:jc w:val="center"/>
              <w:rPr>
                <w:rFonts w:cs="B Nazanin"/>
                <w:rtl/>
                <w:lang w:bidi="fa-IR"/>
              </w:rPr>
            </w:pPr>
            <w:r>
              <w:rPr>
                <w:rFonts w:cs="B Nazanin"/>
                <w:b/>
                <w:bCs/>
                <w:rtl/>
                <w:lang w:bidi="fa-IR"/>
              </w:rPr>
              <w:t>شرح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۱</w:t>
            </w:r>
          </w:p>
        </w:tc>
        <w:tc>
          <w:tcPr>
            <w:tcW w:w="6398" w:type="dxa"/>
            <w:vAlign w:val="center"/>
          </w:tcPr>
          <w:p>
            <w:pPr>
              <w:spacing w:before="0" w:after="0" w:line="24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۲</w:t>
            </w:r>
          </w:p>
        </w:tc>
        <w:tc>
          <w:tcPr>
            <w:tcW w:w="6398" w:type="dxa"/>
            <w:vAlign w:val="center"/>
          </w:tcPr>
          <w:p>
            <w:pPr>
              <w:spacing w:before="0" w:after="0" w:line="24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۳</w:t>
            </w:r>
          </w:p>
        </w:tc>
        <w:tc>
          <w:tcPr>
            <w:tcW w:w="6398" w:type="dxa"/>
            <w:vAlign w:val="center"/>
          </w:tcPr>
          <w:p>
            <w:pPr>
              <w:spacing w:before="0" w:after="0" w:line="24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۴</w:t>
            </w:r>
          </w:p>
        </w:tc>
        <w:tc>
          <w:tcPr>
            <w:tcW w:w="6398" w:type="dxa"/>
            <w:vAlign w:val="center"/>
          </w:tcPr>
          <w:p>
            <w:pPr>
              <w:spacing w:before="0" w:after="0" w:line="24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۵</w:t>
            </w:r>
          </w:p>
        </w:tc>
        <w:tc>
          <w:tcPr>
            <w:tcW w:w="6398" w:type="dxa"/>
            <w:vAlign w:val="center"/>
          </w:tcPr>
          <w:p>
            <w:pPr>
              <w:spacing w:before="0" w:after="0" w:line="24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۶</w:t>
            </w:r>
          </w:p>
        </w:tc>
        <w:tc>
          <w:tcPr>
            <w:tcW w:w="6398" w:type="dxa"/>
            <w:vAlign w:val="center"/>
          </w:tcPr>
          <w:p>
            <w:pPr>
              <w:spacing w:before="0" w:after="0" w:line="24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۷</w:t>
            </w:r>
          </w:p>
        </w:tc>
        <w:tc>
          <w:tcPr>
            <w:tcW w:w="6398" w:type="dxa"/>
            <w:vAlign w:val="center"/>
          </w:tcPr>
          <w:p>
            <w:pPr>
              <w:spacing w:before="0" w:after="0" w:line="24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شناسه</w:t>
            </w:r>
          </w:p>
        </w:tc>
        <w:tc>
          <w:tcPr>
            <w:tcW w:w="2843" w:type="dxa"/>
            <w:vAlign w:val="center"/>
          </w:tcPr>
          <w:p>
            <w:pPr>
              <w:spacing w:before="0" w:after="0" w:line="240" w:lineRule="auto"/>
              <w:jc w:val="center"/>
              <w:rPr>
                <w:rFonts w:cs="B Nazanin"/>
                <w:rtl/>
                <w:lang w:bidi="fa-IR"/>
              </w:rPr>
            </w:pPr>
            <w:r>
              <w:rPr>
                <w:rFonts w:cs="B Nazanin"/>
                <w:b/>
                <w:bCs/>
                <w:rtl/>
                <w:lang w:bidi="fa-IR"/>
              </w:rPr>
              <w:t>شرط/رویداد</w:t>
            </w:r>
          </w:p>
        </w:tc>
        <w:tc>
          <w:tcPr>
            <w:tcW w:w="4266" w:type="dxa"/>
            <w:vAlign w:val="center"/>
          </w:tcPr>
          <w:p>
            <w:pPr>
              <w:spacing w:before="0" w:after="0" w:line="240" w:lineRule="auto"/>
              <w:jc w:val="center"/>
              <w:rPr>
                <w:rFonts w:cs="B Nazanin"/>
                <w:rtl/>
                <w:lang w:bidi="fa-IR"/>
              </w:rPr>
            </w:pPr>
            <w:r>
              <w:rPr>
                <w:rFonts w:cs="B Nazanin"/>
                <w:b/>
                <w:bCs/>
                <w:rtl/>
                <w:lang w:bidi="fa-IR"/>
              </w:rPr>
              <w:t>رفتار سامانه</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A1</w:t>
            </w:r>
          </w:p>
        </w:tc>
        <w:tc>
          <w:tcPr>
            <w:tcW w:w="2843" w:type="dxa"/>
            <w:vAlign w:val="center"/>
          </w:tcPr>
          <w:p>
            <w:pPr>
              <w:spacing w:before="0" w:after="0" w:line="240" w:lineRule="auto"/>
              <w:jc w:val="center"/>
              <w:rPr>
                <w:rFonts w:cs="B Nazanin"/>
                <w:rtl/>
                <w:lang w:bidi="fa-IR"/>
              </w:rPr>
            </w:pPr>
            <w:r>
              <w:rPr>
                <w:rFonts w:cs="B Nazanin"/>
                <w:rtl/>
                <w:lang w:bidi="fa-IR"/>
              </w:rPr>
              <w:t>ورودی نامعتبر</w:t>
            </w:r>
          </w:p>
        </w:tc>
        <w:tc>
          <w:tcPr>
            <w:tcW w:w="4266" w:type="dxa"/>
            <w:vAlign w:val="center"/>
          </w:tcPr>
          <w:p>
            <w:pPr>
              <w:spacing w:before="0" w:after="0" w:line="24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A2</w:t>
            </w:r>
          </w:p>
        </w:tc>
        <w:tc>
          <w:tcPr>
            <w:tcW w:w="2843" w:type="dxa"/>
            <w:vAlign w:val="center"/>
          </w:tcPr>
          <w:p>
            <w:pPr>
              <w:spacing w:before="0" w:after="0" w:line="24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0" w:after="0" w:line="24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A3</w:t>
            </w:r>
          </w:p>
        </w:tc>
        <w:tc>
          <w:tcPr>
            <w:tcW w:w="2843" w:type="dxa"/>
            <w:vAlign w:val="center"/>
          </w:tcPr>
          <w:p>
            <w:pPr>
              <w:spacing w:before="0" w:after="0" w:line="240" w:lineRule="auto"/>
              <w:jc w:val="center"/>
              <w:rPr>
                <w:rFonts w:cs="B Nazanin"/>
                <w:rtl/>
                <w:lang w:bidi="fa-IR"/>
              </w:rPr>
            </w:pPr>
            <w:r>
              <w:rPr>
                <w:rFonts w:cs="B Nazanin"/>
                <w:rtl/>
                <w:lang w:bidi="fa-IR"/>
              </w:rPr>
              <w:t>خطای موقت تأمین‌کننده</w:t>
            </w:r>
          </w:p>
        </w:tc>
        <w:tc>
          <w:tcPr>
            <w:tcW w:w="4266" w:type="dxa"/>
            <w:vAlign w:val="center"/>
          </w:tcPr>
          <w:p>
            <w:pPr>
              <w:spacing w:before="0" w:after="0" w:line="24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200" w:beforeAutospacing="1" w:after="80" w:afterAutospacing="1" w:line="360" w:lineRule="auto"/>
        <w:keepNext/>
        <w:jc w:val="lowKashida"/>
        <w:rPr>
          <w:rFonts w:cs="B Nazanin"/>
          <w:rtl/>
          <w:lang w:bidi="fa-IR"/>
        </w:rPr>
      </w:pPr>
      <w:r>
        <w:rPr>
          <w:rFonts w:cs="B Nazanin"/>
          <w:b/>
          <w:bCs/>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برای هر جست‌وجو، زمان شروع و پایان، نام تأمین‌کننده و نتیجه (موفق/ناموفق) ثبت می‌شود.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۲: UC-02 خرید بلیت</w:t>
      </w:r>
    </w:p>
    <w:p>
      <w:pPr>
        <w:spacing w:before="100" w:beforeAutospacing="1" w:after="100" w:afterAutospacing="1" w:line="360" w:lineRule="auto"/>
        <w:jc w:val="both"/>
        <w:rPr>
          <w:rFonts w:cs="B Nazanin"/>
          <w:rtl/>
          <w:lang w:bidi="fa-IR"/>
        </w:rPr>
      </w:pPr>
      <w:r>
        <w:rPr>
          <w:rFonts w:cs="B Nazanin"/>
          <w:rtl/>
          <w:lang w:bidi="fa-IR"/>
        </w:rPr>
        <w:t>این موردکاربری جریان خرید بلیت را پوشش می‌دهد و چند گام وابسته (بازبینی ظرفیت و قیمت، پرداخت، بازگشت بانک، راستی‌آزمایی و صدور) و مدیریت خطاهای حساس را شامل می‌شود.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نقش</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کاربر</w:t>
            </w:r>
          </w:p>
        </w:tc>
        <w:tc>
          <w:tcPr>
            <w:tcW w:w="6398" w:type="dxa"/>
            <w:vAlign w:val="center"/>
          </w:tcPr>
          <w:p>
            <w:pPr>
              <w:spacing w:before="0" w:after="0" w:line="240" w:lineRule="auto"/>
              <w:jc w:val="center"/>
              <w:rPr>
                <w:rFonts w:cs="B Nazanin"/>
                <w:rtl/>
                <w:lang w:bidi="fa-IR"/>
              </w:rPr>
            </w:pPr>
            <w:r>
              <w:rPr>
                <w:rFonts w:cs="B Nazanin"/>
                <w:rtl/>
                <w:lang w:bidi="fa-IR"/>
              </w:rPr>
              <w:t>انتخاب گزینه سفر، ورود اطلاعات مسافر و انجام پرداخت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بازبینی ظرفیت/قیمت و صدور بلیت از طریق API</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درگاه پرداخت</w:t>
            </w:r>
          </w:p>
        </w:tc>
        <w:tc>
          <w:tcPr>
            <w:tcW w:w="6398" w:type="dxa"/>
            <w:vAlign w:val="center"/>
          </w:tcPr>
          <w:p>
            <w:pPr>
              <w:spacing w:before="0" w:after="0" w:line="240" w:lineRule="auto"/>
              <w:jc w:val="center"/>
              <w:rPr>
                <w:rFonts w:cs="B Nazanin"/>
                <w:rtl/>
                <w:lang w:bidi="fa-IR"/>
              </w:rPr>
            </w:pPr>
            <w:r>
              <w:rPr>
                <w:rFonts w:cs="B Nazanin"/>
                <w:rtl/>
                <w:lang w:bidi="fa-IR"/>
              </w:rPr>
              <w:t>شروع پرداخت، بازگشت پرداخت و راستی‌آزمایی تراکنش</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سرویس اعلان</w:t>
            </w:r>
          </w:p>
        </w:tc>
        <w:tc>
          <w:tcPr>
            <w:tcW w:w="6398" w:type="dxa"/>
            <w:vAlign w:val="center"/>
          </w:tcPr>
          <w:p>
            <w:pPr>
              <w:spacing w:before="0" w:after="0" w:line="240" w:lineRule="auto"/>
              <w:jc w:val="center"/>
              <w:rPr>
                <w:rFonts w:cs="B Nazanin"/>
                <w:rtl/>
                <w:lang w:bidi="fa-IR"/>
              </w:rPr>
            </w:pPr>
            <w:r>
              <w:rPr>
                <w:rFonts w:cs="B Nazanin"/>
                <w:rtl/>
                <w:lang w:bidi="fa-IR"/>
              </w:rPr>
              <w:t>ارسال پیامک/ایمیل تأیید خرید</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200" w:beforeAutospacing="1" w:after="80" w:afterAutospacing="1" w:line="360" w:lineRule="auto"/>
        <w:keepNext/>
        <w:jc w:val="lowKashida"/>
        <w:rPr>
          <w:rFonts w:cs="B Nazanin"/>
          <w:rtl/>
          <w:lang w:bidi="fa-IR"/>
        </w:rPr>
      </w:pPr>
      <w:r>
        <w:rPr>
          <w:rFonts w:cs="B Nazanin"/>
          <w:b/>
          <w:bCs/>
          <w:rtl/>
          <w:lang w:bidi="fa-IR"/>
        </w:rPr>
        <w:t>قواعد کلیدی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قانون</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بازبینی قبل از پرداخت</w:t>
            </w:r>
          </w:p>
        </w:tc>
        <w:tc>
          <w:tcPr>
            <w:tcW w:w="6398" w:type="dxa"/>
            <w:vAlign w:val="center"/>
          </w:tcPr>
          <w:p>
            <w:pPr>
              <w:spacing w:before="0" w:after="0" w:line="24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راستی‌آزمایی پرداخت</w:t>
            </w:r>
          </w:p>
        </w:tc>
        <w:tc>
          <w:tcPr>
            <w:tcW w:w="6398" w:type="dxa"/>
            <w:vAlign w:val="center"/>
          </w:tcPr>
          <w:p>
            <w:pPr>
              <w:spacing w:before="0" w:after="0" w:line="24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گام</w:t>
            </w:r>
          </w:p>
        </w:tc>
        <w:tc>
          <w:tcPr>
            <w:tcW w:w="6398" w:type="dxa"/>
            <w:vAlign w:val="center"/>
          </w:tcPr>
          <w:p>
            <w:pPr>
              <w:spacing w:before="0" w:after="0" w:line="240" w:lineRule="auto"/>
              <w:jc w:val="center"/>
              <w:rPr>
                <w:rFonts w:cs="B Nazanin"/>
                <w:rtl/>
                <w:lang w:bidi="fa-IR"/>
              </w:rPr>
            </w:pPr>
            <w:r>
              <w:rPr>
                <w:rFonts w:cs="B Nazanin"/>
                <w:b/>
                <w:bCs/>
                <w:rtl/>
                <w:lang w:bidi="fa-IR"/>
              </w:rPr>
              <w:t>شرح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۱</w:t>
            </w:r>
          </w:p>
        </w:tc>
        <w:tc>
          <w:tcPr>
            <w:tcW w:w="6398" w:type="dxa"/>
            <w:vAlign w:val="center"/>
          </w:tcPr>
          <w:p>
            <w:pPr>
              <w:spacing w:before="0" w:after="0" w:line="24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۲</w:t>
            </w:r>
          </w:p>
        </w:tc>
        <w:tc>
          <w:tcPr>
            <w:tcW w:w="6398" w:type="dxa"/>
            <w:vAlign w:val="center"/>
          </w:tcPr>
          <w:p>
            <w:pPr>
              <w:spacing w:before="0" w:after="0" w:line="24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۳</w:t>
            </w:r>
          </w:p>
        </w:tc>
        <w:tc>
          <w:tcPr>
            <w:tcW w:w="6398" w:type="dxa"/>
            <w:vAlign w:val="center"/>
          </w:tcPr>
          <w:p>
            <w:pPr>
              <w:spacing w:before="0" w:after="0" w:line="24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۴</w:t>
            </w:r>
          </w:p>
        </w:tc>
        <w:tc>
          <w:tcPr>
            <w:tcW w:w="6398" w:type="dxa"/>
            <w:vAlign w:val="center"/>
          </w:tcPr>
          <w:p>
            <w:pPr>
              <w:spacing w:before="0" w:after="0" w:line="24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۵</w:t>
            </w:r>
          </w:p>
        </w:tc>
        <w:tc>
          <w:tcPr>
            <w:tcW w:w="6398" w:type="dxa"/>
            <w:vAlign w:val="center"/>
          </w:tcPr>
          <w:p>
            <w:pPr>
              <w:spacing w:before="0" w:after="0" w:line="24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۶</w:t>
            </w:r>
          </w:p>
        </w:tc>
        <w:tc>
          <w:tcPr>
            <w:tcW w:w="6398" w:type="dxa"/>
            <w:vAlign w:val="center"/>
          </w:tcPr>
          <w:p>
            <w:pPr>
              <w:spacing w:before="0" w:after="0" w:line="24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۷</w:t>
            </w:r>
          </w:p>
        </w:tc>
        <w:tc>
          <w:tcPr>
            <w:tcW w:w="6398" w:type="dxa"/>
            <w:vAlign w:val="center"/>
          </w:tcPr>
          <w:p>
            <w:pPr>
              <w:spacing w:before="0" w:after="0" w:line="24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۸</w:t>
            </w:r>
          </w:p>
        </w:tc>
        <w:tc>
          <w:tcPr>
            <w:tcW w:w="6398" w:type="dxa"/>
            <w:vAlign w:val="center"/>
          </w:tcPr>
          <w:p>
            <w:pPr>
              <w:spacing w:before="0" w:after="0" w:line="24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۹</w:t>
            </w:r>
          </w:p>
        </w:tc>
        <w:tc>
          <w:tcPr>
            <w:tcW w:w="6398" w:type="dxa"/>
            <w:vAlign w:val="center"/>
          </w:tcPr>
          <w:p>
            <w:pPr>
              <w:spacing w:before="0" w:after="0" w:line="24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شناسه</w:t>
            </w:r>
          </w:p>
        </w:tc>
        <w:tc>
          <w:tcPr>
            <w:tcW w:w="2843" w:type="dxa"/>
            <w:vAlign w:val="center"/>
          </w:tcPr>
          <w:p>
            <w:pPr>
              <w:spacing w:before="0" w:after="0" w:line="240" w:lineRule="auto"/>
              <w:jc w:val="center"/>
              <w:rPr>
                <w:rFonts w:cs="B Nazanin"/>
                <w:rtl/>
                <w:lang w:bidi="fa-IR"/>
              </w:rPr>
            </w:pPr>
            <w:r>
              <w:rPr>
                <w:rFonts w:cs="B Nazanin"/>
                <w:b/>
                <w:bCs/>
                <w:rtl/>
                <w:lang w:bidi="fa-IR"/>
              </w:rPr>
              <w:t>شرط/رویداد</w:t>
            </w:r>
          </w:p>
        </w:tc>
        <w:tc>
          <w:tcPr>
            <w:tcW w:w="4266" w:type="dxa"/>
            <w:vAlign w:val="center"/>
          </w:tcPr>
          <w:p>
            <w:pPr>
              <w:spacing w:before="0" w:after="0" w:line="240" w:lineRule="auto"/>
              <w:jc w:val="center"/>
              <w:rPr>
                <w:rFonts w:cs="B Nazanin"/>
                <w:rtl/>
                <w:lang w:bidi="fa-IR"/>
              </w:rPr>
            </w:pPr>
            <w:r>
              <w:rPr>
                <w:rFonts w:cs="B Nazanin"/>
                <w:b/>
                <w:bCs/>
                <w:rtl/>
                <w:lang w:bidi="fa-IR"/>
              </w:rPr>
              <w:t>رفتار سامانه</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B1</w:t>
            </w:r>
          </w:p>
        </w:tc>
        <w:tc>
          <w:tcPr>
            <w:tcW w:w="2843" w:type="dxa"/>
            <w:vAlign w:val="center"/>
          </w:tcPr>
          <w:p>
            <w:pPr>
              <w:spacing w:before="0" w:after="0" w:line="24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0" w:after="0" w:line="24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B2</w:t>
            </w:r>
          </w:p>
        </w:tc>
        <w:tc>
          <w:tcPr>
            <w:tcW w:w="2843" w:type="dxa"/>
            <w:vAlign w:val="center"/>
          </w:tcPr>
          <w:p>
            <w:pPr>
              <w:spacing w:before="0" w:after="0" w:line="24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0" w:after="0" w:line="24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B3</w:t>
            </w:r>
          </w:p>
        </w:tc>
        <w:tc>
          <w:tcPr>
            <w:tcW w:w="2843" w:type="dxa"/>
            <w:vAlign w:val="center"/>
          </w:tcPr>
          <w:p>
            <w:pPr>
              <w:spacing w:before="0" w:after="0" w:line="240" w:lineRule="auto"/>
              <w:jc w:val="center"/>
              <w:rPr>
                <w:rFonts w:cs="B Nazanin"/>
                <w:rtl/>
                <w:lang w:bidi="fa-IR"/>
              </w:rPr>
            </w:pPr>
            <w:r>
              <w:rPr>
                <w:rFonts w:cs="B Nazanin"/>
                <w:rtl/>
                <w:lang w:bidi="fa-IR"/>
              </w:rPr>
              <w:t>بازگشت تکراری بانک</w:t>
            </w:r>
          </w:p>
        </w:tc>
        <w:tc>
          <w:tcPr>
            <w:tcW w:w="4266" w:type="dxa"/>
            <w:vAlign w:val="center"/>
          </w:tcPr>
          <w:p>
            <w:pPr>
              <w:spacing w:before="0" w:after="0" w:line="24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B4</w:t>
            </w:r>
          </w:p>
        </w:tc>
        <w:tc>
          <w:tcPr>
            <w:tcW w:w="2843" w:type="dxa"/>
            <w:vAlign w:val="center"/>
          </w:tcPr>
          <w:p>
            <w:pPr>
              <w:spacing w:before="0" w:after="0" w:line="24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0" w:after="0" w:line="24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B5</w:t>
            </w:r>
          </w:p>
        </w:tc>
        <w:tc>
          <w:tcPr>
            <w:tcW w:w="2843" w:type="dxa"/>
            <w:vAlign w:val="center"/>
          </w:tcPr>
          <w:p>
            <w:pPr>
              <w:spacing w:before="0" w:after="0" w:line="24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0" w:after="0" w:line="24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دامنه</w:t>
            </w:r>
          </w:p>
        </w:tc>
        <w:tc>
          <w:tcPr>
            <w:tcW w:w="2843" w:type="dxa"/>
            <w:vAlign w:val="center"/>
          </w:tcPr>
          <w:p>
            <w:pPr>
              <w:spacing w:before="0" w:after="0" w:line="240" w:lineRule="auto"/>
              <w:jc w:val="center"/>
              <w:rPr>
                <w:rFonts w:cs="B Nazanin"/>
                <w:rtl/>
                <w:lang w:bidi="fa-IR"/>
              </w:rPr>
            </w:pPr>
            <w:r>
              <w:rPr>
                <w:rFonts w:cs="B Nazanin"/>
                <w:b/>
                <w:bCs/>
                <w:rtl/>
                <w:lang w:bidi="fa-IR"/>
              </w:rPr>
              <w:t>مسئولیت</w:t>
            </w:r>
          </w:p>
        </w:tc>
        <w:tc>
          <w:tcPr>
            <w:tcW w:w="2844" w:type="dxa"/>
            <w:vAlign w:val="center"/>
          </w:tcPr>
          <w:p>
            <w:pPr>
              <w:spacing w:before="0" w:after="0" w:line="240" w:lineRule="auto"/>
              <w:jc w:val="center"/>
              <w:rPr>
                <w:rFonts w:cs="B Nazanin"/>
                <w:rtl/>
                <w:lang w:bidi="fa-IR"/>
              </w:rPr>
            </w:pPr>
            <w:r>
              <w:rPr>
                <w:rFonts w:cs="B Nazanin"/>
                <w:b/>
                <w:bCs/>
                <w:rtl/>
                <w:lang w:bidi="fa-IR"/>
              </w:rPr>
              <w:t>داده‌های اصلی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هویت</w:t>
            </w:r>
          </w:p>
        </w:tc>
        <w:tc>
          <w:tcPr>
            <w:tcW w:w="2843" w:type="dxa"/>
            <w:vAlign w:val="center"/>
          </w:tcPr>
          <w:p>
            <w:pPr>
              <w:spacing w:before="0" w:after="0" w:line="240" w:lineRule="auto"/>
              <w:jc w:val="center"/>
              <w:rPr>
                <w:rFonts w:cs="B Nazanin"/>
                <w:rtl/>
                <w:lang w:bidi="fa-IR"/>
              </w:rPr>
            </w:pPr>
            <w:r>
              <w:rPr>
                <w:rFonts w:cs="B Nazanin"/>
                <w:rtl/>
                <w:lang w:bidi="fa-IR"/>
              </w:rPr>
              <w:t>ورود/ثبت‌نام/پروفایل</w:t>
            </w:r>
          </w:p>
        </w:tc>
        <w:tc>
          <w:tcPr>
            <w:tcW w:w="2844" w:type="dxa"/>
            <w:vAlign w:val="center"/>
          </w:tcPr>
          <w:p>
            <w:pPr>
              <w:spacing w:before="0" w:after="0" w:line="240" w:lineRule="auto"/>
              <w:jc w:val="center"/>
              <w:rPr>
                <w:rFonts w:cs="B Nazanin"/>
                <w:rtl/>
                <w:lang w:bidi="fa-IR"/>
              </w:rPr>
            </w:pPr>
            <w:r>
              <w:rPr>
                <w:rFonts w:cs="B Nazanin"/>
                <w:rtl/>
                <w:lang w:bidi="fa-IR"/>
              </w:rPr>
              <w:t>کاربر، نشست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جست‌وجو</w:t>
            </w:r>
          </w:p>
        </w:tc>
        <w:tc>
          <w:tcPr>
            <w:tcW w:w="2843" w:type="dxa"/>
            <w:vAlign w:val="center"/>
          </w:tcPr>
          <w:p>
            <w:pPr>
              <w:spacing w:before="0" w:after="0" w:line="240" w:lineRule="auto"/>
              <w:jc w:val="center"/>
              <w:rPr>
                <w:rFonts w:cs="B Nazanin"/>
                <w:rtl/>
                <w:lang w:bidi="fa-IR"/>
              </w:rPr>
            </w:pPr>
            <w:r>
              <w:rPr>
                <w:rFonts w:cs="B Nazanin"/>
                <w:rtl/>
                <w:lang w:bidi="fa-IR"/>
              </w:rPr>
              <w:t>جست‌وجو و نتایج</w:t>
            </w:r>
          </w:p>
        </w:tc>
        <w:tc>
          <w:tcPr>
            <w:tcW w:w="2844" w:type="dxa"/>
            <w:vAlign w:val="center"/>
          </w:tcPr>
          <w:p>
            <w:pPr>
              <w:spacing w:before="0" w:after="0" w:line="240" w:lineRule="auto"/>
              <w:jc w:val="center"/>
              <w:rPr>
                <w:rFonts w:cs="B Nazanin"/>
                <w:rtl/>
                <w:lang w:bidi="fa-IR"/>
              </w:rPr>
            </w:pPr>
            <w:r>
              <w:rPr>
                <w:rFonts w:cs="B Nazanin"/>
                <w:rtl/>
                <w:lang w:bidi="fa-IR"/>
              </w:rPr>
              <w:t>کلید جست‌وجو، گزینه سفر</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سفارش</w:t>
            </w:r>
          </w:p>
        </w:tc>
        <w:tc>
          <w:tcPr>
            <w:tcW w:w="2843" w:type="dxa"/>
            <w:vAlign w:val="center"/>
          </w:tcPr>
          <w:p>
            <w:pPr>
              <w:spacing w:before="0" w:after="0" w:line="240" w:lineRule="auto"/>
              <w:jc w:val="center"/>
              <w:rPr>
                <w:rFonts w:cs="B Nazanin"/>
                <w:rtl/>
                <w:lang w:bidi="fa-IR"/>
              </w:rPr>
            </w:pPr>
            <w:r>
              <w:rPr>
                <w:rFonts w:cs="B Nazanin"/>
                <w:rtl/>
                <w:lang w:bidi="fa-IR"/>
              </w:rPr>
              <w:t>سفارش و وضعیت‌ها</w:t>
            </w:r>
          </w:p>
        </w:tc>
        <w:tc>
          <w:tcPr>
            <w:tcW w:w="2844" w:type="dxa"/>
            <w:vAlign w:val="center"/>
          </w:tcPr>
          <w:p>
            <w:pPr>
              <w:spacing w:before="0" w:after="0" w:line="240" w:lineRule="auto"/>
              <w:jc w:val="center"/>
              <w:rPr>
                <w:rFonts w:cs="B Nazanin"/>
                <w:rtl/>
                <w:lang w:bidi="fa-IR"/>
              </w:rPr>
            </w:pPr>
            <w:r>
              <w:rPr>
                <w:rFonts w:cs="B Nazanin"/>
                <w:rtl/>
                <w:lang w:bidi="fa-IR"/>
              </w:rPr>
              <w:t>سفارش، مسافر</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پرداخت</w:t>
            </w:r>
          </w:p>
        </w:tc>
        <w:tc>
          <w:tcPr>
            <w:tcW w:w="2843" w:type="dxa"/>
            <w:vAlign w:val="center"/>
          </w:tcPr>
          <w:p>
            <w:pPr>
              <w:spacing w:before="0" w:after="0" w:line="24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0" w:after="0" w:line="240" w:lineRule="auto"/>
              <w:jc w:val="center"/>
              <w:rPr>
                <w:rFonts w:cs="B Nazanin"/>
                <w:rtl/>
                <w:lang w:bidi="fa-IR"/>
              </w:rPr>
            </w:pPr>
            <w:r>
              <w:rPr>
                <w:rFonts w:cs="B Nazanin"/>
                <w:rtl/>
                <w:lang w:bidi="fa-IR"/>
              </w:rPr>
              <w:t>تراکنش، کلید یکتایی عملیات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صدور</w:t>
            </w:r>
          </w:p>
        </w:tc>
        <w:tc>
          <w:tcPr>
            <w:tcW w:w="2843" w:type="dxa"/>
            <w:vAlign w:val="center"/>
          </w:tcPr>
          <w:p>
            <w:pPr>
              <w:spacing w:before="0" w:after="0" w:line="240" w:lineRule="auto"/>
              <w:jc w:val="center"/>
              <w:rPr>
                <w:rFonts w:cs="B Nazanin"/>
                <w:rtl/>
                <w:lang w:bidi="fa-IR"/>
              </w:rPr>
            </w:pPr>
            <w:r>
              <w:rPr>
                <w:rFonts w:cs="B Nazanin"/>
                <w:rtl/>
                <w:lang w:bidi="fa-IR"/>
              </w:rPr>
              <w:t>صدور بلیت/واچر</w:t>
            </w:r>
          </w:p>
        </w:tc>
        <w:tc>
          <w:tcPr>
            <w:tcW w:w="2844" w:type="dxa"/>
            <w:vAlign w:val="center"/>
          </w:tcPr>
          <w:p>
            <w:pPr>
              <w:spacing w:before="0" w:after="0" w:line="240" w:lineRule="auto"/>
              <w:jc w:val="center"/>
              <w:rPr>
                <w:rFonts w:cs="B Nazanin"/>
                <w:rtl/>
                <w:lang w:bidi="fa-IR"/>
              </w:rPr>
            </w:pPr>
            <w:r>
              <w:rPr>
                <w:rFonts w:cs="B Nazanin"/>
                <w:rtl/>
                <w:lang w:bidi="fa-IR"/>
              </w:rPr>
              <w:t>بلیت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گردشگری</w:t>
            </w:r>
          </w:p>
        </w:tc>
        <w:tc>
          <w:tcPr>
            <w:tcW w:w="2843" w:type="dxa"/>
            <w:vAlign w:val="center"/>
          </w:tcPr>
          <w:p>
            <w:pPr>
              <w:spacing w:before="0" w:after="0" w:line="240" w:lineRule="auto"/>
              <w:jc w:val="center"/>
              <w:rPr>
                <w:rFonts w:cs="B Nazanin"/>
                <w:rtl/>
                <w:lang w:bidi="fa-IR"/>
              </w:rPr>
            </w:pPr>
            <w:r>
              <w:rPr>
                <w:rFonts w:cs="B Nazanin"/>
                <w:rtl/>
                <w:lang w:bidi="fa-IR"/>
              </w:rPr>
              <w:t>تور/اقامتگاه</w:t>
            </w:r>
          </w:p>
        </w:tc>
        <w:tc>
          <w:tcPr>
            <w:tcW w:w="2844" w:type="dxa"/>
            <w:vAlign w:val="center"/>
          </w:tcPr>
          <w:p>
            <w:pPr>
              <w:spacing w:before="0" w:after="0" w:line="240" w:lineRule="auto"/>
              <w:jc w:val="center"/>
              <w:rPr>
                <w:rFonts w:cs="B Nazanin"/>
                <w:rtl/>
                <w:lang w:bidi="fa-IR"/>
              </w:rPr>
            </w:pPr>
            <w:r>
              <w:rPr>
                <w:rFonts w:cs="B Nazanin"/>
                <w:rtl/>
                <w:lang w:bidi="fa-IR"/>
              </w:rPr>
              <w:t>رزرو تور، رزرو اقامت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کیف‌پول</w:t>
            </w:r>
          </w:p>
        </w:tc>
        <w:tc>
          <w:tcPr>
            <w:tcW w:w="2843" w:type="dxa"/>
            <w:vAlign w:val="center"/>
          </w:tcPr>
          <w:p>
            <w:pPr>
              <w:spacing w:before="0" w:after="0" w:line="240" w:lineRule="auto"/>
              <w:jc w:val="center"/>
              <w:rPr>
                <w:rFonts w:cs="B Nazanin"/>
                <w:rtl/>
                <w:lang w:bidi="fa-IR"/>
              </w:rPr>
            </w:pPr>
            <w:r>
              <w:rPr>
                <w:rFonts w:cs="B Nazanin"/>
                <w:rtl/>
                <w:lang w:bidi="fa-IR"/>
              </w:rPr>
              <w:t>موجودی و تراکنش کیف‌پول</w:t>
            </w:r>
          </w:p>
        </w:tc>
        <w:tc>
          <w:tcPr>
            <w:tcW w:w="2844" w:type="dxa"/>
            <w:vAlign w:val="center"/>
          </w:tcPr>
          <w:p>
            <w:pPr>
              <w:spacing w:before="0" w:after="0" w:line="240" w:lineRule="auto"/>
              <w:jc w:val="center"/>
              <w:rPr>
                <w:rFonts w:cs="B Nazanin"/>
                <w:rtl/>
                <w:lang w:bidi="fa-IR"/>
              </w:rPr>
            </w:pPr>
            <w:r>
              <w:rPr>
                <w:rFonts w:cs="B Nazanin"/>
                <w:rtl/>
                <w:lang w:bidi="fa-IR"/>
              </w:rPr>
              <w:t>کیف‌پول، تراکنش کیف‌پول</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پشتیبانی</w:t>
            </w:r>
          </w:p>
        </w:tc>
        <w:tc>
          <w:tcPr>
            <w:tcW w:w="2843" w:type="dxa"/>
            <w:vAlign w:val="center"/>
          </w:tcPr>
          <w:p>
            <w:pPr>
              <w:spacing w:before="0" w:after="0" w:line="240" w:lineRule="auto"/>
              <w:jc w:val="center"/>
              <w:rPr>
                <w:rFonts w:cs="B Nazanin"/>
                <w:rtl/>
                <w:lang w:bidi="fa-IR"/>
              </w:rPr>
            </w:pPr>
            <w:r>
              <w:rPr>
                <w:rFonts w:cs="B Nazanin"/>
                <w:rtl/>
                <w:lang w:bidi="fa-IR"/>
              </w:rPr>
              <w:t>تیکت و پیگیری</w:t>
            </w:r>
          </w:p>
        </w:tc>
        <w:tc>
          <w:tcPr>
            <w:tcW w:w="2844" w:type="dxa"/>
            <w:vAlign w:val="center"/>
          </w:tcPr>
          <w:p>
            <w:pPr>
              <w:spacing w:before="0" w:after="0" w:line="240" w:lineRule="auto"/>
              <w:jc w:val="center"/>
              <w:rPr>
                <w:rFonts w:cs="B Nazanin"/>
                <w:rtl/>
                <w:lang w:bidi="fa-IR"/>
              </w:rPr>
            </w:pPr>
            <w:r>
              <w:rPr>
                <w:rFonts w:cs="B Nazanin"/>
                <w:rtl/>
                <w:lang w:bidi="fa-IR"/>
              </w:rPr>
              <w:t>تیکت پشتیبانی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بازخورد</w:t>
            </w:r>
          </w:p>
        </w:tc>
        <w:tc>
          <w:tcPr>
            <w:tcW w:w="2843" w:type="dxa"/>
            <w:vAlign w:val="center"/>
          </w:tcPr>
          <w:p>
            <w:pPr>
              <w:spacing w:before="0" w:after="0" w:line="240" w:lineRule="auto"/>
              <w:jc w:val="center"/>
              <w:rPr>
                <w:rFonts w:cs="B Nazanin"/>
                <w:rtl/>
                <w:lang w:bidi="fa-IR"/>
              </w:rPr>
            </w:pPr>
            <w:r>
              <w:rPr>
                <w:rFonts w:cs="B Nazanin"/>
                <w:rtl/>
                <w:lang w:bidi="fa-IR"/>
              </w:rPr>
              <w:t>امتیاز و بازخورد</w:t>
            </w:r>
          </w:p>
        </w:tc>
        <w:tc>
          <w:tcPr>
            <w:tcW w:w="2844" w:type="dxa"/>
            <w:vAlign w:val="center"/>
          </w:tcPr>
          <w:p>
            <w:pPr>
              <w:spacing w:before="0" w:after="0" w:line="24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rPr>
          <w:tblHeader/>
          <w:cantSplit/>
        </w:trPr>
        <w:tc>
          <w:tcPr>
            <w:tcW w:w="1895" w:type="dxa"/>
            <w:vAlign w:val="center"/>
          </w:tcPr>
          <w:p>
            <w:pPr>
              <w:spacing w:before="0" w:after="0" w:line="240" w:lineRule="auto"/>
              <w:jc w:val="center"/>
              <w:rPr>
                <w:rFonts w:cs="B Nazanin"/>
                <w:rtl/>
                <w:lang w:bidi="fa-IR"/>
              </w:rPr>
            </w:pPr>
            <w:r>
              <w:rPr>
                <w:rFonts w:cs="B Nazanin"/>
                <w:b/>
                <w:bCs/>
                <w:rtl/>
                <w:lang w:bidi="fa-IR"/>
              </w:rPr>
              <w:t>کلاس</w:t>
            </w:r>
          </w:p>
        </w:tc>
        <w:tc>
          <w:tcPr>
            <w:tcW w:w="3791" w:type="dxa"/>
            <w:vAlign w:val="center"/>
          </w:tcPr>
          <w:p>
            <w:pPr>
              <w:spacing w:before="0" w:after="0" w:line="240" w:lineRule="auto"/>
              <w:jc w:val="center"/>
              <w:rPr>
                <w:rFonts w:cs="B Nazanin"/>
                <w:rtl/>
                <w:lang w:bidi="fa-IR"/>
              </w:rPr>
            </w:pPr>
            <w:r>
              <w:rPr>
                <w:rFonts w:cs="B Nazanin"/>
                <w:b/>
                <w:bCs/>
                <w:rtl/>
                <w:lang w:bidi="fa-IR"/>
              </w:rPr>
              <w:t>مسئولیت‌ها</w:t>
            </w:r>
          </w:p>
        </w:tc>
        <w:tc>
          <w:tcPr>
            <w:tcW w:w="2844" w:type="dxa"/>
            <w:vAlign w:val="center"/>
          </w:tcPr>
          <w:p>
            <w:pPr>
              <w:spacing w:before="0" w:after="0" w:line="240" w:lineRule="auto"/>
              <w:jc w:val="center"/>
              <w:rPr>
                <w:rFonts w:cs="B Nazanin"/>
                <w:rtl/>
                <w:lang w:bidi="fa-IR"/>
              </w:rPr>
            </w:pPr>
            <w:r>
              <w:rPr>
                <w:rFonts w:cs="B Nazanin"/>
                <w:b/>
                <w:bCs/>
                <w:rtl/>
                <w:lang w:bidi="fa-IR"/>
              </w:rPr>
              <w:t>همکاران</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SearchController</w:t>
            </w:r>
          </w:p>
        </w:tc>
        <w:tc>
          <w:tcPr>
            <w:tcW w:w="3791" w:type="dxa"/>
            <w:vAlign w:val="center"/>
          </w:tcPr>
          <w:p>
            <w:pPr>
              <w:spacing w:before="0" w:after="0" w:line="24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0" w:after="0" w:line="240" w:lineRule="auto"/>
              <w:jc w:val="center"/>
              <w:rPr>
                <w:rFonts w:cs="B Nazanin"/>
                <w:rtl/>
                <w:lang w:bidi="fa-IR"/>
              </w:rPr>
            </w:pPr>
            <w:r>
              <w:rPr>
                <w:rFonts w:cs="B Nazanin"/>
                <w:rtl/>
                <w:lang w:bidi="fa-IR"/>
              </w:rPr>
              <w:t>SearchService، CacheClient</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SearchService</w:t>
            </w:r>
          </w:p>
        </w:tc>
        <w:tc>
          <w:tcPr>
            <w:tcW w:w="3791" w:type="dxa"/>
            <w:vAlign w:val="center"/>
          </w:tcPr>
          <w:p>
            <w:pPr>
              <w:spacing w:before="0" w:after="0" w:line="24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0" w:after="0" w:line="240" w:lineRule="auto"/>
              <w:jc w:val="center"/>
              <w:rPr>
                <w:rFonts w:cs="B Nazanin"/>
                <w:rtl/>
                <w:lang w:bidi="fa-IR"/>
              </w:rPr>
            </w:pPr>
            <w:r>
              <w:rPr>
                <w:rFonts w:cs="B Nazanin"/>
                <w:rtl/>
                <w:lang w:bidi="fa-IR"/>
              </w:rPr>
              <w:t>ProviderAdapter، CacheClient</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BookingController</w:t>
            </w:r>
          </w:p>
        </w:tc>
        <w:tc>
          <w:tcPr>
            <w:tcW w:w="3791" w:type="dxa"/>
            <w:vAlign w:val="center"/>
          </w:tcPr>
          <w:p>
            <w:pPr>
              <w:spacing w:before="0" w:after="0" w:line="24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0" w:after="0" w:line="240" w:lineRule="auto"/>
              <w:jc w:val="center"/>
              <w:rPr>
                <w:rFonts w:cs="B Nazanin"/>
                <w:rtl/>
                <w:lang w:bidi="fa-IR"/>
              </w:rPr>
            </w:pPr>
            <w:r>
              <w:rPr>
                <w:rFonts w:cs="B Nazanin"/>
                <w:rtl/>
                <w:lang w:bidi="fa-IR"/>
              </w:rPr>
              <w:t>BookingService، PaymentService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BookingService</w:t>
            </w:r>
          </w:p>
        </w:tc>
        <w:tc>
          <w:tcPr>
            <w:tcW w:w="3791" w:type="dxa"/>
            <w:vAlign w:val="center"/>
          </w:tcPr>
          <w:p>
            <w:pPr>
              <w:spacing w:before="0" w:after="0" w:line="24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0" w:after="0" w:line="240" w:lineRule="auto"/>
              <w:jc w:val="center"/>
              <w:rPr>
                <w:rFonts w:cs="B Nazanin"/>
                <w:rtl/>
                <w:lang w:bidi="fa-IR"/>
              </w:rPr>
            </w:pPr>
            <w:r>
              <w:rPr>
                <w:rFonts w:cs="B Nazanin"/>
                <w:rtl/>
                <w:lang w:bidi="fa-IR"/>
              </w:rPr>
              <w:t>BookingRepository، ProviderAdapter</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PaymentService</w:t>
            </w:r>
          </w:p>
        </w:tc>
        <w:tc>
          <w:tcPr>
            <w:tcW w:w="3791" w:type="dxa"/>
            <w:vAlign w:val="center"/>
          </w:tcPr>
          <w:p>
            <w:pPr>
              <w:spacing w:before="0" w:after="0" w:line="24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0" w:after="0" w:line="240" w:lineRule="auto"/>
              <w:jc w:val="center"/>
              <w:rPr>
                <w:rFonts w:cs="B Nazanin"/>
                <w:rtl/>
                <w:lang w:bidi="fa-IR"/>
              </w:rPr>
            </w:pPr>
            <w:r>
              <w:rPr>
                <w:rFonts w:cs="B Nazanin"/>
                <w:rtl/>
                <w:lang w:bidi="fa-IR"/>
              </w:rPr>
              <w:t>PaymentGatewayClient، TransactionRepository</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IssueService</w:t>
            </w:r>
          </w:p>
        </w:tc>
        <w:tc>
          <w:tcPr>
            <w:tcW w:w="3791" w:type="dxa"/>
            <w:vAlign w:val="center"/>
          </w:tcPr>
          <w:p>
            <w:pPr>
              <w:spacing w:before="0" w:after="0" w:line="24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0" w:after="0" w:line="240" w:lineRule="auto"/>
              <w:jc w:val="center"/>
              <w:rPr>
                <w:rFonts w:cs="B Nazanin"/>
                <w:rtl/>
                <w:lang w:bidi="fa-IR"/>
              </w:rPr>
            </w:pPr>
            <w:r>
              <w:rPr>
                <w:rFonts w:cs="B Nazanin"/>
                <w:rtl/>
                <w:lang w:bidi="fa-IR"/>
              </w:rPr>
              <w:t>ProviderAdapter، NotificationService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RefundService</w:t>
            </w:r>
          </w:p>
        </w:tc>
        <w:tc>
          <w:tcPr>
            <w:tcW w:w="3791" w:type="dxa"/>
            <w:vAlign w:val="center"/>
          </w:tcPr>
          <w:p>
            <w:pPr>
              <w:spacing w:before="0" w:after="0" w:line="24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0" w:after="0" w:line="240" w:lineRule="auto"/>
              <w:jc w:val="center"/>
              <w:rPr>
                <w:rFonts w:cs="B Nazanin"/>
                <w:rtl/>
                <w:lang w:bidi="fa-IR"/>
              </w:rPr>
            </w:pPr>
            <w:r>
              <w:rPr>
                <w:rFonts w:cs="B Nazanin"/>
                <w:rtl/>
                <w:lang w:bidi="fa-IR"/>
              </w:rPr>
              <w:t>ProviderAdapter، PaymentGatewayClient، WalletService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ProviderAdapter</w:t>
            </w:r>
          </w:p>
        </w:tc>
        <w:tc>
          <w:tcPr>
            <w:tcW w:w="3791" w:type="dxa"/>
            <w:vAlign w:val="center"/>
          </w:tcPr>
          <w:p>
            <w:pPr>
              <w:spacing w:before="0" w:after="0" w:line="24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0" w:after="0" w:line="240" w:lineRule="auto"/>
              <w:jc w:val="center"/>
              <w:rPr>
                <w:rFonts w:cs="B Nazanin"/>
                <w:rtl/>
                <w:lang w:bidi="fa-IR"/>
              </w:rPr>
            </w:pPr>
            <w:r>
              <w:rPr>
                <w:rFonts w:cs="B Nazanin"/>
                <w:rtl/>
                <w:lang w:bidi="fa-IR"/>
              </w:rPr>
              <w:t>HTTPClient، ProviderMapper</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NotificationService</w:t>
            </w:r>
          </w:p>
        </w:tc>
        <w:tc>
          <w:tcPr>
            <w:tcW w:w="3791" w:type="dxa"/>
            <w:vAlign w:val="center"/>
          </w:tcPr>
          <w:p>
            <w:pPr>
              <w:spacing w:before="0" w:after="0" w:line="24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0" w:after="0" w:line="240" w:lineRule="auto"/>
              <w:jc w:val="center"/>
              <w:rPr>
                <w:rFonts w:cs="B Nazanin"/>
                <w:rtl/>
                <w:lang w:bidi="fa-IR"/>
              </w:rPr>
            </w:pPr>
            <w:r>
              <w:rPr>
                <w:rFonts w:cs="B Nazanin"/>
                <w:rtl/>
                <w:lang w:bidi="fa-IR"/>
              </w:rPr>
              <w:t>NotifyClient، OutboxRepository</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SupportService</w:t>
            </w:r>
          </w:p>
        </w:tc>
        <w:tc>
          <w:tcPr>
            <w:tcW w:w="3791" w:type="dxa"/>
            <w:vAlign w:val="center"/>
          </w:tcPr>
          <w:p>
            <w:pPr>
              <w:spacing w:before="0" w:after="0" w:line="24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0" w:after="0" w:line="240" w:lineRule="auto"/>
              <w:jc w:val="center"/>
              <w:rPr>
                <w:rFonts w:cs="B Nazanin"/>
                <w:rtl/>
                <w:lang w:bidi="fa-IR"/>
              </w:rPr>
            </w:pPr>
            <w:r>
              <w:rPr>
                <w:rFonts w:cs="B Nazanin"/>
                <w:rtl/>
                <w:lang w:bidi="fa-IR"/>
              </w:rPr>
              <w:t>SupportClient، AuditLog</w:t>
            </w:r>
          </w:p>
        </w:tc>
      </w:tr>
    </w:tbl>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601182"/>
            <wp:effectExtent l="0" t="0" r="0" b="0"/>
            <wp:wrapSquare wrapText="largest"/>
            <wp:docPr id="1012" name="image-fig-5-3.png" descr=""/>
            <wp:cNvGraphicFramePr>
              <a:graphicFrameLocks noChangeAspect="1"/>
            </wp:cNvGraphicFramePr>
            <a:graphic>
              <a:graphicData uri="http://schemas.openxmlformats.org/drawingml/2006/picture">
                <pic:pic>
                  <pic:nvPicPr>
                    <pic:cNvPr id="1012" name="image-fig-5-3.png" descr=""/>
                    <pic:cNvPicPr>
                      <a:picLocks noChangeAspect="1" noChangeArrowheads="1"/>
                    </pic:cNvPicPr>
                  </pic:nvPicPr>
                  <pic:blipFill>
                    <a:blip r:embed="rId25" cstate="print"/>
                    <a:stretch>
                      <a:fillRect/>
                    </a:stretch>
                  </pic:blipFill>
                  <pic:spPr bwMode="auto">
                    <a:xfrm>
                      <a:off x="0" y="0"/>
                      <a:ext cx="5943600" cy="260118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۵-۳: کارت‌های CRC (تحلیل) - نمایش خلاصه مسئولیت‌ها و همکاران.</w:t>
      </w:r>
    </w:p>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در طراحی سامانه از الگوهای زیر استفاده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0374"/>
            <wp:effectExtent l="0" t="0" r="0" b="0"/>
            <wp:wrapSquare wrapText="largest"/>
            <wp:docPr id="1013" name="image-fig-5-1.png" descr=""/>
            <wp:cNvGraphicFramePr>
              <a:graphicFrameLocks noChangeAspect="1"/>
            </wp:cNvGraphicFramePr>
            <a:graphic>
              <a:graphicData uri="http://schemas.openxmlformats.org/drawingml/2006/picture">
                <pic:pic>
                  <pic:nvPicPr>
                    <pic:cNvPr id="1013" name="image-fig-5-1.png" descr=""/>
                    <pic:cNvPicPr>
                      <a:picLocks noChangeAspect="1" noChangeArrowheads="1"/>
                    </pic:cNvPicPr>
                  </pic:nvPicPr>
                  <pic:blipFill>
                    <a:blip r:embed="rId26" cstate="print"/>
                    <a:stretch>
                      <a:fillRect/>
                    </a:stretch>
                  </pic:blipFill>
                  <pic:spPr bwMode="auto">
                    <a:xfrm>
                      <a:off x="0" y="0"/>
                      <a:ext cx="5943600" cy="477037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716854"/>
            <wp:effectExtent l="0" t="0" r="0" b="0"/>
            <wp:wrapSquare wrapText="largest"/>
            <wp:docPr id="1014" name="image-fig-5-2.png" descr=""/>
            <wp:cNvGraphicFramePr>
              <a:graphicFrameLocks noChangeAspect="1"/>
            </wp:cNvGraphicFramePr>
            <a:graphic>
              <a:graphicData uri="http://schemas.openxmlformats.org/drawingml/2006/picture">
                <pic:pic>
                  <pic:nvPicPr>
                    <pic:cNvPr id="1014" name="image-fig-5-2.png" descr=""/>
                    <pic:cNvPicPr>
                      <a:picLocks noChangeAspect="1" noChangeArrowheads="1"/>
                    </pic:cNvPicPr>
                  </pic:nvPicPr>
                  <pic:blipFill>
                    <a:blip r:embed="rId27" cstate="print"/>
                    <a:stretch>
                      <a:fillRect/>
                    </a:stretch>
                  </pic:blipFill>
                  <pic:spPr bwMode="auto">
                    <a:xfrm>
                      <a:off x="0" y="0"/>
                      <a:ext cx="5943600" cy="371685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کار</w:t>
            </w:r>
          </w:p>
        </w:tc>
        <w:tc>
          <w:tcPr>
            <w:tcW w:w="2843" w:type="dxa"/>
            <w:vAlign w:val="center"/>
          </w:tcPr>
          <w:p>
            <w:pPr>
              <w:spacing w:before="0" w:after="0" w:line="240" w:lineRule="auto"/>
              <w:jc w:val="center"/>
              <w:rPr>
                <w:rFonts w:cs="B Nazanin"/>
                <w:rtl/>
                <w:lang w:bidi="fa-IR"/>
              </w:rPr>
            </w:pPr>
            <w:r>
              <w:rPr>
                <w:rFonts w:cs="B Nazanin"/>
                <w:b/>
                <w:bCs/>
                <w:rtl/>
                <w:lang w:bidi="fa-IR"/>
              </w:rPr>
              <w:t>دلیل</w:t>
            </w:r>
          </w:p>
        </w:tc>
        <w:tc>
          <w:tcPr>
            <w:tcW w:w="2844" w:type="dxa"/>
            <w:vAlign w:val="center"/>
          </w:tcPr>
          <w:p>
            <w:pPr>
              <w:spacing w:before="0" w:after="0" w:line="240" w:lineRule="auto"/>
              <w:jc w:val="center"/>
              <w:rPr>
                <w:rFonts w:cs="B Nazanin"/>
                <w:rtl/>
                <w:lang w:bidi="fa-IR"/>
              </w:rPr>
            </w:pPr>
            <w:r>
              <w:rPr>
                <w:rFonts w:cs="B Nazanin"/>
                <w:b/>
                <w:bCs/>
                <w:rtl/>
                <w:lang w:bidi="fa-IR"/>
              </w:rPr>
              <w:t>سیاست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تلاش‌مجدد صدور بلیت</w:t>
            </w:r>
          </w:p>
        </w:tc>
        <w:tc>
          <w:tcPr>
            <w:tcW w:w="2843" w:type="dxa"/>
            <w:vAlign w:val="center"/>
          </w:tcPr>
          <w:p>
            <w:pPr>
              <w:spacing w:before="0" w:after="0" w:line="240" w:lineRule="auto"/>
              <w:jc w:val="center"/>
              <w:rPr>
                <w:rFonts w:cs="B Nazanin"/>
                <w:rtl/>
                <w:lang w:bidi="fa-IR"/>
              </w:rPr>
            </w:pPr>
            <w:r>
              <w:rPr>
                <w:rFonts w:cs="B Nazanin"/>
                <w:rtl/>
                <w:lang w:bidi="fa-IR"/>
              </w:rPr>
              <w:t>خطای موقت تأمین‌کننده</w:t>
            </w:r>
          </w:p>
        </w:tc>
        <w:tc>
          <w:tcPr>
            <w:tcW w:w="2844" w:type="dxa"/>
            <w:vAlign w:val="center"/>
          </w:tcPr>
          <w:p>
            <w:pPr>
              <w:spacing w:before="0" w:after="0" w:line="240" w:lineRule="auto"/>
              <w:jc w:val="center"/>
              <w:rPr>
                <w:rFonts w:cs="B Nazanin"/>
                <w:rtl/>
                <w:lang w:bidi="fa-IR"/>
              </w:rPr>
            </w:pPr>
            <w:r>
              <w:rPr>
                <w:rFonts w:cs="B Nazanin"/>
                <w:rtl/>
                <w:lang w:bidi="fa-IR"/>
              </w:rPr>
              <w:t>۳ بار تلاش با افزایش تدریجی فاصله زمانی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پاکسازی رزروهای منقضی</w:t>
            </w:r>
          </w:p>
        </w:tc>
        <w:tc>
          <w:tcPr>
            <w:tcW w:w="2843" w:type="dxa"/>
            <w:vAlign w:val="center"/>
          </w:tcPr>
          <w:p>
            <w:pPr>
              <w:spacing w:before="0" w:after="0" w:line="240" w:lineRule="auto"/>
              <w:jc w:val="center"/>
              <w:rPr>
                <w:rFonts w:cs="B Nazanin"/>
                <w:rtl/>
                <w:lang w:bidi="fa-IR"/>
              </w:rPr>
            </w:pPr>
            <w:r>
              <w:rPr>
                <w:rFonts w:cs="B Nazanin"/>
                <w:rtl/>
                <w:lang w:bidi="fa-IR"/>
              </w:rPr>
              <w:t>آزادسازی منابع</w:t>
            </w:r>
          </w:p>
        </w:tc>
        <w:tc>
          <w:tcPr>
            <w:tcW w:w="2844" w:type="dxa"/>
            <w:vAlign w:val="center"/>
          </w:tcPr>
          <w:p>
            <w:pPr>
              <w:spacing w:before="0" w:after="0" w:line="240" w:lineRule="auto"/>
              <w:jc w:val="center"/>
              <w:rPr>
                <w:rFonts w:cs="B Nazanin"/>
                <w:rtl/>
                <w:lang w:bidi="fa-IR"/>
              </w:rPr>
            </w:pPr>
            <w:r>
              <w:rPr>
                <w:rFonts w:cs="B Nazanin"/>
                <w:rtl/>
                <w:lang w:bidi="fa-IR"/>
              </w:rPr>
              <w:t>هر ۵ دقیقه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0" w:after="0" w:line="240" w:lineRule="auto"/>
              <w:jc w:val="center"/>
              <w:rPr>
                <w:rFonts w:cs="B Nazanin"/>
                <w:rtl/>
                <w:lang w:bidi="fa-IR"/>
              </w:rPr>
            </w:pPr>
            <w:r>
              <w:rPr>
                <w:rFonts w:cs="B Nazanin"/>
                <w:rtl/>
                <w:lang w:bidi="fa-IR"/>
              </w:rPr>
              <w:t>پایداری پیامک/ایمیل</w:t>
            </w:r>
          </w:p>
        </w:tc>
        <w:tc>
          <w:tcPr>
            <w:tcW w:w="2844" w:type="dxa"/>
            <w:vAlign w:val="center"/>
          </w:tcPr>
          <w:p>
            <w:pPr>
              <w:spacing w:before="0" w:after="0" w:line="24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760277"/>
            <wp:effectExtent l="0" t="0" r="0" b="0"/>
            <wp:wrapSquare wrapText="largest"/>
            <wp:docPr id="1015" name="image-fig-7-1.png" descr=""/>
            <wp:cNvGraphicFramePr>
              <a:graphicFrameLocks noChangeAspect="1"/>
            </wp:cNvGraphicFramePr>
            <a:graphic>
              <a:graphicData uri="http://schemas.openxmlformats.org/drawingml/2006/picture">
                <pic:pic>
                  <pic:nvPicPr>
                    <pic:cNvPr id="1015" name="image-fig-7-1.png" descr=""/>
                    <pic:cNvPicPr>
                      <a:picLocks noChangeAspect="1" noChangeArrowheads="1"/>
                    </pic:cNvPicPr>
                  </pic:nvPicPr>
                  <pic:blipFill>
                    <a:blip r:embed="rId28" cstate="print"/>
                    <a:stretch>
                      <a:fillRect/>
                    </a:stretch>
                  </pic:blipFill>
                  <pic:spPr bwMode="auto">
                    <a:xfrm>
                      <a:off x="0" y="0"/>
                      <a:ext cx="5943600" cy="676027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ماژول/بسته</w:t>
            </w:r>
          </w:p>
        </w:tc>
        <w:tc>
          <w:tcPr>
            <w:tcW w:w="2132" w:type="dxa"/>
            <w:vAlign w:val="center"/>
          </w:tcPr>
          <w:p>
            <w:pPr>
              <w:spacing w:before="0" w:after="0" w:line="240" w:lineRule="auto"/>
              <w:jc w:val="center"/>
              <w:rPr>
                <w:rFonts w:cs="B Nazanin"/>
                <w:rtl/>
                <w:lang w:bidi="fa-IR"/>
              </w:rPr>
            </w:pPr>
            <w:r>
              <w:rPr>
                <w:rFonts w:cs="B Nazanin"/>
                <w:b/>
                <w:bCs/>
                <w:rtl/>
                <w:lang w:bidi="fa-IR"/>
              </w:rPr>
              <w:t>توضیح</w:t>
            </w:r>
          </w:p>
        </w:tc>
        <w:tc>
          <w:tcPr>
            <w:tcW w:w="2132" w:type="dxa"/>
            <w:vAlign w:val="center"/>
          </w:tcPr>
          <w:p>
            <w:pPr>
              <w:spacing w:before="0" w:after="0" w:line="240" w:lineRule="auto"/>
              <w:jc w:val="center"/>
              <w:rPr>
                <w:rFonts w:cs="B Nazanin"/>
                <w:rtl/>
                <w:lang w:bidi="fa-IR"/>
              </w:rPr>
            </w:pPr>
            <w:r>
              <w:rPr>
                <w:rFonts w:cs="B Nazanin"/>
                <w:b/>
                <w:bCs/>
                <w:rtl/>
                <w:lang w:bidi="fa-IR"/>
              </w:rPr>
              <w:t>فناوری‌ها</w:t>
            </w:r>
          </w:p>
        </w:tc>
        <w:tc>
          <w:tcPr>
            <w:tcW w:w="2134" w:type="dxa"/>
            <w:vAlign w:val="center"/>
          </w:tcPr>
          <w:p>
            <w:pPr>
              <w:spacing w:before="0" w:after="0" w:line="240" w:lineRule="auto"/>
              <w:jc w:val="center"/>
              <w:rPr>
                <w:rFonts w:cs="B Nazanin"/>
                <w:rtl/>
                <w:lang w:bidi="fa-IR"/>
              </w:rPr>
            </w:pPr>
            <w:r>
              <w:rPr>
                <w:rFonts w:cs="B Nazanin"/>
                <w:b/>
                <w:bCs/>
                <w:rtl/>
                <w:lang w:bidi="fa-IR"/>
              </w:rPr>
              <w:t>وابستگی‌ها</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رابط وب (ui-web)</w:t>
            </w:r>
          </w:p>
        </w:tc>
        <w:tc>
          <w:tcPr>
            <w:tcW w:w="2132" w:type="dxa"/>
            <w:vAlign w:val="center"/>
          </w:tcPr>
          <w:p>
            <w:pPr>
              <w:spacing w:before="0" w:after="0" w:line="24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0" w:after="0" w:line="240" w:lineRule="auto"/>
              <w:jc w:val="center"/>
              <w:rPr>
                <w:rFonts w:cs="B Nazanin"/>
                <w:rtl/>
                <w:lang w:bidi="fa-IR"/>
              </w:rPr>
            </w:pPr>
            <w:r>
              <w:rPr>
                <w:rFonts w:cs="B Nazanin"/>
                <w:rtl/>
                <w:lang w:bidi="fa-IR"/>
              </w:rPr>
              <w:t>React</w:t>
            </w:r>
          </w:p>
        </w:tc>
        <w:tc>
          <w:tcPr>
            <w:tcW w:w="2134" w:type="dxa"/>
            <w:vAlign w:val="center"/>
          </w:tcPr>
          <w:p>
            <w:pPr>
              <w:spacing w:before="0" w:after="0" w:line="240" w:lineRule="auto"/>
              <w:jc w:val="center"/>
              <w:rPr>
                <w:rFonts w:cs="B Nazanin"/>
                <w:rtl/>
                <w:lang w:bidi="fa-IR"/>
              </w:rPr>
            </w:pPr>
            <w:r>
              <w:rPr>
                <w:rFonts w:cs="B Nazanin"/>
                <w:rtl/>
                <w:lang w:bidi="fa-IR"/>
              </w:rPr>
              <w:t>سامانه سمت سرور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رابط موبایل (ui-mobile)</w:t>
            </w:r>
          </w:p>
        </w:tc>
        <w:tc>
          <w:tcPr>
            <w:tcW w:w="2132" w:type="dxa"/>
            <w:vAlign w:val="center"/>
          </w:tcPr>
          <w:p>
            <w:pPr>
              <w:spacing w:before="0" w:after="0" w:line="24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0" w:after="0" w:line="240" w:lineRule="auto"/>
              <w:jc w:val="center"/>
              <w:rPr>
                <w:rFonts w:cs="B Nazanin"/>
                <w:rtl/>
                <w:lang w:bidi="fa-IR"/>
              </w:rPr>
            </w:pPr>
            <w:r>
              <w:rPr>
                <w:rFonts w:cs="B Nazanin"/>
                <w:rtl/>
                <w:lang w:bidi="fa-IR"/>
              </w:rPr>
              <w:t>Flutter</w:t>
            </w:r>
          </w:p>
        </w:tc>
        <w:tc>
          <w:tcPr>
            <w:tcW w:w="2134" w:type="dxa"/>
            <w:vAlign w:val="center"/>
          </w:tcPr>
          <w:p>
            <w:pPr>
              <w:spacing w:before="0" w:after="0" w:line="240" w:lineRule="auto"/>
              <w:jc w:val="center"/>
              <w:rPr>
                <w:rFonts w:cs="B Nazanin"/>
                <w:rtl/>
                <w:lang w:bidi="fa-IR"/>
              </w:rPr>
            </w:pPr>
            <w:r>
              <w:rPr>
                <w:rFonts w:cs="B Nazanin"/>
                <w:rtl/>
                <w:lang w:bidi="fa-IR"/>
              </w:rPr>
              <w:t>سامانه سمت سرور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سامانه سمت سرور (api)</w:t>
            </w:r>
          </w:p>
        </w:tc>
        <w:tc>
          <w:tcPr>
            <w:tcW w:w="2132" w:type="dxa"/>
            <w:vAlign w:val="center"/>
          </w:tcPr>
          <w:p>
            <w:pPr>
              <w:spacing w:before="0" w:after="0" w:line="24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0" w:after="0" w:line="240" w:lineRule="auto"/>
              <w:jc w:val="center"/>
              <w:rPr>
                <w:rFonts w:cs="B Nazanin"/>
                <w:rtl/>
                <w:lang w:bidi="fa-IR"/>
              </w:rPr>
            </w:pPr>
            <w:r>
              <w:rPr>
                <w:rFonts w:cs="B Nazanin"/>
                <w:rtl/>
                <w:lang w:bidi="fa-IR"/>
              </w:rPr>
              <w:t>Python (FastAPI)</w:t>
            </w:r>
          </w:p>
        </w:tc>
        <w:tc>
          <w:tcPr>
            <w:tcW w:w="2134" w:type="dxa"/>
            <w:vAlign w:val="center"/>
          </w:tcPr>
          <w:p>
            <w:pPr>
              <w:spacing w:before="0" w:after="0" w:line="240" w:lineRule="auto"/>
              <w:jc w:val="center"/>
              <w:rPr>
                <w:rFonts w:cs="B Nazanin"/>
                <w:rtl/>
                <w:lang w:bidi="fa-IR"/>
              </w:rPr>
            </w:pPr>
            <w:r>
              <w:rPr>
                <w:rFonts w:cs="B Nazanin"/>
                <w:rtl/>
                <w:lang w:bidi="fa-IR"/>
              </w:rPr>
              <w:t>داده/حافظه نهان/یکپارچه‌سازی/کارهای پس‌زمینه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پایگاه داده (db)</w:t>
            </w:r>
          </w:p>
        </w:tc>
        <w:tc>
          <w:tcPr>
            <w:tcW w:w="2132" w:type="dxa"/>
            <w:vAlign w:val="center"/>
          </w:tcPr>
          <w:p>
            <w:pPr>
              <w:spacing w:before="0" w:after="0" w:line="240" w:lineRule="auto"/>
              <w:jc w:val="center"/>
              <w:rPr>
                <w:rFonts w:cs="B Nazanin"/>
                <w:rtl/>
                <w:lang w:bidi="fa-IR"/>
              </w:rPr>
            </w:pPr>
            <w:r>
              <w:rPr>
                <w:rFonts w:cs="B Nazanin"/>
                <w:rtl/>
                <w:lang w:bidi="fa-IR"/>
              </w:rPr>
              <w:t>ذخیره‌سازی پایدار</w:t>
            </w:r>
          </w:p>
        </w:tc>
        <w:tc>
          <w:tcPr>
            <w:tcW w:w="2132" w:type="dxa"/>
            <w:vAlign w:val="center"/>
          </w:tcPr>
          <w:p>
            <w:pPr>
              <w:spacing w:before="0" w:after="0" w:line="240" w:lineRule="auto"/>
              <w:jc w:val="center"/>
              <w:rPr>
                <w:rFonts w:cs="B Nazanin"/>
                <w:rtl/>
                <w:lang w:bidi="fa-IR"/>
              </w:rPr>
            </w:pPr>
            <w:r>
              <w:rPr>
                <w:rFonts w:cs="B Nazanin"/>
                <w:rtl/>
                <w:lang w:bidi="fa-IR"/>
              </w:rPr>
              <w:t>PostgreSQL</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حافظه نهان (cache)</w:t>
            </w:r>
          </w:p>
        </w:tc>
        <w:tc>
          <w:tcPr>
            <w:tcW w:w="2132" w:type="dxa"/>
            <w:vAlign w:val="center"/>
          </w:tcPr>
          <w:p>
            <w:pPr>
              <w:spacing w:before="0" w:after="0" w:line="24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0" w:after="0" w:line="240" w:lineRule="auto"/>
              <w:jc w:val="center"/>
              <w:rPr>
                <w:rFonts w:cs="B Nazanin"/>
                <w:rtl/>
                <w:lang w:bidi="fa-IR"/>
              </w:rPr>
            </w:pPr>
            <w:r>
              <w:rPr>
                <w:rFonts w:cs="B Nazanin"/>
                <w:rtl/>
                <w:lang w:bidi="fa-IR"/>
              </w:rPr>
              <w:t>Redis</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کارهای پس‌زمینه (queue)</w:t>
            </w:r>
          </w:p>
        </w:tc>
        <w:tc>
          <w:tcPr>
            <w:tcW w:w="2132" w:type="dxa"/>
            <w:vAlign w:val="center"/>
          </w:tcPr>
          <w:p>
            <w:pPr>
              <w:spacing w:before="0" w:after="0" w:line="24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0" w:after="0" w:line="240" w:lineRule="auto"/>
              <w:jc w:val="center"/>
              <w:rPr>
                <w:rFonts w:cs="B Nazanin"/>
                <w:rtl/>
                <w:lang w:bidi="fa-IR"/>
              </w:rPr>
            </w:pPr>
            <w:r>
              <w:rPr>
                <w:rFonts w:cs="B Nazanin"/>
                <w:rtl/>
                <w:lang w:bidi="fa-IR"/>
              </w:rPr>
              <w:t>Celery/RQ</w:t>
            </w:r>
          </w:p>
        </w:tc>
        <w:tc>
          <w:tcPr>
            <w:tcW w:w="2134" w:type="dxa"/>
            <w:vAlign w:val="center"/>
          </w:tcPr>
          <w:p>
            <w:pPr>
              <w:spacing w:before="0" w:after="0" w:line="240" w:lineRule="auto"/>
              <w:jc w:val="center"/>
              <w:rPr>
                <w:rFonts w:cs="B Nazanin"/>
                <w:rtl/>
                <w:lang w:bidi="fa-IR"/>
              </w:rPr>
            </w:pPr>
            <w:r>
              <w:rPr>
                <w:rFonts w:cs="B Nazanin"/>
                <w:rtl/>
                <w:lang w:bidi="fa-IR"/>
              </w:rPr>
              <w:t>Redis</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دامنه‌ها (domain-*)</w:t>
            </w:r>
          </w:p>
        </w:tc>
        <w:tc>
          <w:tcPr>
            <w:tcW w:w="2132" w:type="dxa"/>
            <w:vAlign w:val="center"/>
          </w:tcPr>
          <w:p>
            <w:pPr>
              <w:spacing w:before="0" w:after="0" w:line="240" w:lineRule="auto"/>
              <w:jc w:val="center"/>
              <w:rPr>
                <w:rFonts w:cs="B Nazanin"/>
                <w:rtl/>
                <w:lang w:bidi="fa-IR"/>
              </w:rPr>
            </w:pPr>
            <w:r>
              <w:rPr>
                <w:rFonts w:cs="B Nazanin"/>
                <w:rtl/>
                <w:lang w:bidi="fa-IR"/>
              </w:rPr>
              <w:t>بسته‌های منطق دامنه</w:t>
            </w:r>
          </w:p>
        </w:tc>
        <w:tc>
          <w:tcPr>
            <w:tcW w:w="2132" w:type="dxa"/>
            <w:vAlign w:val="center"/>
          </w:tcPr>
          <w:p>
            <w:pPr>
              <w:spacing w:before="0" w:after="0" w:line="240" w:lineRule="auto"/>
              <w:jc w:val="center"/>
              <w:rPr>
                <w:rFonts w:cs="B Nazanin"/>
                <w:rtl/>
                <w:lang w:bidi="fa-IR"/>
              </w:rPr>
            </w:pPr>
            <w:r>
              <w:rPr>
                <w:rFonts w:cs="B Nazanin"/>
                <w:rtl/>
                <w:lang w:bidi="fa-IR"/>
              </w:rPr>
              <w:t>بسته‌های پایتون</w:t>
            </w:r>
          </w:p>
        </w:tc>
        <w:tc>
          <w:tcPr>
            <w:tcW w:w="2134" w:type="dxa"/>
            <w:vAlign w:val="center"/>
          </w:tcPr>
          <w:p>
            <w:pPr>
              <w:spacing w:before="0" w:after="0" w:line="240" w:lineRule="auto"/>
              <w:jc w:val="center"/>
              <w:rPr>
                <w:rFonts w:cs="B Nazanin"/>
                <w:rtl/>
                <w:lang w:bidi="fa-IR"/>
              </w:rPr>
            </w:pPr>
            <w:r>
              <w:rPr>
                <w:rFonts w:cs="B Nazanin"/>
                <w:rtl/>
                <w:lang w:bidi="fa-IR"/>
              </w:rPr>
              <w:t>مخزن‌ها/یکپارچه‌سازی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0" w:after="0" w:line="240" w:lineRule="auto"/>
              <w:jc w:val="center"/>
              <w:rPr>
                <w:rFonts w:cs="B Nazanin"/>
                <w:rtl/>
                <w:lang w:bidi="fa-IR"/>
              </w:rPr>
            </w:pPr>
            <w:r>
              <w:rPr>
                <w:rFonts w:cs="B Nazanin"/>
                <w:rtl/>
                <w:lang w:bidi="fa-IR"/>
              </w:rPr>
              <w:t>ارتباط و تبدیل داده</w:t>
            </w:r>
          </w:p>
        </w:tc>
        <w:tc>
          <w:tcPr>
            <w:tcW w:w="2132" w:type="dxa"/>
            <w:vAlign w:val="center"/>
          </w:tcPr>
          <w:p>
            <w:pPr>
              <w:spacing w:before="0" w:after="0" w:line="240" w:lineRule="auto"/>
              <w:jc w:val="center"/>
              <w:rPr>
                <w:rFonts w:cs="B Nazanin"/>
                <w:rtl/>
                <w:lang w:bidi="fa-IR"/>
              </w:rPr>
            </w:pPr>
            <w:r>
              <w:rPr>
                <w:rFonts w:cs="B Nazanin"/>
                <w:rtl/>
                <w:lang w:bidi="fa-IR"/>
              </w:rPr>
              <w:t>کلاینت HTTP + نگاشت داده</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0" w:after="0" w:line="24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0" w:after="0" w:line="240" w:lineRule="auto"/>
              <w:jc w:val="center"/>
              <w:rPr>
                <w:rFonts w:cs="B Nazanin"/>
                <w:rtl/>
                <w:lang w:bidi="fa-IR"/>
              </w:rPr>
            </w:pPr>
            <w:r>
              <w:rPr>
                <w:rFonts w:cs="B Nazanin"/>
                <w:rtl/>
                <w:lang w:bidi="fa-IR"/>
              </w:rPr>
              <w:t>کلاینت HTTP + بررسی امضا</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0" w:after="0" w:line="240" w:lineRule="auto"/>
              <w:jc w:val="center"/>
              <w:rPr>
                <w:rFonts w:cs="B Nazanin"/>
                <w:rtl/>
                <w:lang w:bidi="fa-IR"/>
              </w:rPr>
            </w:pPr>
            <w:r>
              <w:rPr>
                <w:rFonts w:cs="B Nazanin"/>
                <w:rtl/>
                <w:lang w:bidi="fa-IR"/>
              </w:rPr>
              <w:t>تیکت/پیگیری</w:t>
            </w:r>
          </w:p>
        </w:tc>
        <w:tc>
          <w:tcPr>
            <w:tcW w:w="2132" w:type="dxa"/>
            <w:vAlign w:val="center"/>
          </w:tcPr>
          <w:p>
            <w:pPr>
              <w:spacing w:before="0" w:after="0" w:line="240" w:lineRule="auto"/>
              <w:jc w:val="center"/>
              <w:rPr>
                <w:rFonts w:cs="B Nazanin"/>
                <w:rtl/>
                <w:lang w:bidi="fa-IR"/>
              </w:rPr>
            </w:pPr>
            <w:r>
              <w:rPr>
                <w:rFonts w:cs="B Nazanin"/>
                <w:rtl/>
                <w:lang w:bidi="fa-IR"/>
              </w:rPr>
              <w:t>کلاینت HTTP</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0" w:after="0" w:line="240" w:lineRule="auto"/>
              <w:jc w:val="center"/>
              <w:rPr>
                <w:rFonts w:cs="B Nazanin"/>
                <w:rtl/>
                <w:lang w:bidi="fa-IR"/>
              </w:rPr>
            </w:pPr>
            <w:r>
              <w:rPr>
                <w:rFonts w:cs="B Nazanin"/>
                <w:rtl/>
                <w:lang w:bidi="fa-IR"/>
              </w:rPr>
              <w:t>پیامک/ایمیل</w:t>
            </w:r>
          </w:p>
        </w:tc>
        <w:tc>
          <w:tcPr>
            <w:tcW w:w="2132" w:type="dxa"/>
            <w:vAlign w:val="center"/>
          </w:tcPr>
          <w:p>
            <w:pPr>
              <w:spacing w:before="0" w:after="0" w:line="240" w:lineRule="auto"/>
              <w:jc w:val="center"/>
              <w:rPr>
                <w:rFonts w:cs="B Nazanin"/>
                <w:rtl/>
                <w:lang w:bidi="fa-IR"/>
              </w:rPr>
            </w:pPr>
            <w:r>
              <w:rPr>
                <w:rFonts w:cs="B Nazanin"/>
                <w:rtl/>
                <w:lang w:bidi="fa-IR"/>
              </w:rPr>
              <w:t>کلاینت HTTP</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(نمای کلی)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rPr>
          <w:tblHeader/>
          <w:cantSplit/>
        </w:trPr>
        <w:tc>
          <w:tcPr>
            <w:tcW w:w="4265" w:type="dxa"/>
            <w:vAlign w:val="center"/>
          </w:tcPr>
          <w:p>
            <w:pPr>
              <w:spacing w:before="0" w:after="0" w:line="240" w:lineRule="auto"/>
              <w:jc w:val="center"/>
              <w:rPr>
                <w:rFonts w:cs="B Nazanin"/>
                <w:rtl/>
                <w:lang w:bidi="fa-IR"/>
              </w:rPr>
            </w:pPr>
            <w:r>
              <w:rPr>
                <w:rFonts w:cs="B Nazanin"/>
                <w:b/>
                <w:bCs/>
                <w:rtl/>
                <w:lang w:bidi="fa-IR"/>
              </w:rPr>
              <w:t>مسیر خدمت</w:t>
            </w:r>
          </w:p>
        </w:tc>
        <w:tc>
          <w:tcPr>
            <w:tcW w:w="4265"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GET /search</w:t>
            </w:r>
          </w:p>
        </w:tc>
        <w:tc>
          <w:tcPr>
            <w:tcW w:w="4265" w:type="dxa"/>
            <w:vAlign w:val="center"/>
          </w:tcPr>
          <w:p>
            <w:pPr>
              <w:spacing w:before="0" w:after="0" w:line="240" w:lineRule="auto"/>
              <w:jc w:val="center"/>
              <w:rPr>
                <w:rFonts w:cs="B Nazanin"/>
                <w:rtl/>
                <w:lang w:bidi="fa-IR"/>
              </w:rPr>
            </w:pPr>
            <w:r>
              <w:rPr>
                <w:rFonts w:cs="B Nazanin"/>
                <w:rtl/>
                <w:lang w:bidi="fa-IR"/>
              </w:rPr>
              <w:t>جستجو و نتایج صفحه‌بندی</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/bookings</w:t>
            </w:r>
          </w:p>
        </w:tc>
        <w:tc>
          <w:tcPr>
            <w:tcW w:w="4265" w:type="dxa"/>
            <w:vAlign w:val="center"/>
          </w:tcPr>
          <w:p>
            <w:pPr>
              <w:spacing w:before="0" w:after="0" w:line="240" w:lineRule="auto"/>
              <w:jc w:val="center"/>
              <w:rPr>
                <w:rFonts w:cs="B Nazanin"/>
                <w:rtl/>
                <w:lang w:bidi="fa-IR"/>
              </w:rPr>
            </w:pPr>
            <w:r>
              <w:rPr>
                <w:rFonts w:cs="B Nazanin"/>
                <w:rtl/>
                <w:lang w:bidi="fa-IR"/>
              </w:rPr>
              <w:t>ایجاد سفارش/شروع پرداخت</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/payments/callback</w:t>
            </w:r>
          </w:p>
        </w:tc>
        <w:tc>
          <w:tcPr>
            <w:tcW w:w="4265" w:type="dxa"/>
            <w:vAlign w:val="center"/>
          </w:tcPr>
          <w:p>
            <w:pPr>
              <w:spacing w:before="0" w:after="0" w:line="240" w:lineRule="auto"/>
              <w:jc w:val="center"/>
              <w:rPr>
                <w:rFonts w:cs="B Nazanin"/>
                <w:rtl/>
                <w:lang w:bidi="fa-IR"/>
              </w:rPr>
            </w:pPr>
            <w:r>
              <w:rPr>
                <w:rFonts w:cs="B Nazanin"/>
                <w:rtl/>
                <w:lang w:bidi="fa-IR"/>
              </w:rPr>
              <w:t>بازگشت بانک و راستی‌آزمایی پرداخت</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/refunds</w:t>
            </w:r>
          </w:p>
        </w:tc>
        <w:tc>
          <w:tcPr>
            <w:tcW w:w="4265" w:type="dxa"/>
            <w:vAlign w:val="center"/>
          </w:tcPr>
          <w:p>
            <w:pPr>
              <w:spacing w:before="0" w:after="0" w:line="240" w:lineRule="auto"/>
              <w:jc w:val="center"/>
              <w:rPr>
                <w:rFonts w:cs="B Nazanin"/>
                <w:rtl/>
                <w:lang w:bidi="fa-IR"/>
              </w:rPr>
            </w:pPr>
            <w:r>
              <w:rPr>
                <w:rFonts w:cs="B Nazanin"/>
                <w:rtl/>
                <w:lang w:bidi="fa-IR"/>
              </w:rPr>
              <w:t>ثبت استرداد</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/wallet/topup</w:t>
            </w:r>
          </w:p>
        </w:tc>
        <w:tc>
          <w:tcPr>
            <w:tcW w:w="4265" w:type="dxa"/>
            <w:vAlign w:val="center"/>
          </w:tcPr>
          <w:p>
            <w:pPr>
              <w:spacing w:before="0" w:after="0" w:line="240" w:lineRule="auto"/>
              <w:jc w:val="center"/>
              <w:rPr>
                <w:rFonts w:cs="B Nazanin"/>
                <w:rtl/>
                <w:lang w:bidi="fa-IR"/>
              </w:rPr>
            </w:pPr>
            <w:r>
              <w:rPr>
                <w:rFonts w:cs="B Nazanin"/>
                <w:rtl/>
                <w:lang w:bidi="fa-IR"/>
              </w:rPr>
              <w:t>افزایش موجودی کیف پول</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/support/tickets</w:t>
            </w:r>
          </w:p>
        </w:tc>
        <w:tc>
          <w:tcPr>
            <w:tcW w:w="4265" w:type="dxa"/>
            <w:vAlign w:val="center"/>
          </w:tcPr>
          <w:p>
            <w:pPr>
              <w:spacing w:before="0" w:after="0" w:line="24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بهره‌برداری و عملیات</w:t>
      </w:r>
    </w:p>
    <w:p>
      <w:pPr>
        <w:pStyle w:val="Heading2"/>
        <w:spacing w:before="100" w:beforeAutospacing="1" w:after="100" w:afterAutospacing="1" w:line="360" w:lineRule="auto"/>
        <w:jc w:val="lowKashida"/>
        <w:rPr>
          <w:rFonts w:cs="B Nazanin"/>
          <w:rtl/>
          <w:lang w:bidi="fa-IR"/>
        </w:rPr>
      </w:pPr>
      <w:r>
        <w:rPr>
          <w:rFonts w:cs="B Nazanin"/>
          <w:rtl/>
          <w:lang w:bidi="fa-IR"/>
        </w:rPr>
        <w:t>پایش و هشداردهی</w:t>
      </w:r>
    </w:p>
    <w:p>
      <w:pPr>
        <w:spacing w:before="100" w:beforeAutospacing="1" w:after="100" w:afterAutospacing="1" w:line="360" w:lineRule="auto"/>
        <w:jc w:val="both"/>
        <w:rPr>
          <w:rFonts w:cs="B Nazanin"/>
          <w:rtl/>
          <w:lang w:bidi="fa-IR"/>
        </w:rPr>
      </w:pPr>
      <w:r>
        <w:rPr>
          <w:rFonts w:cs="B Nazanin"/>
          <w:rtl/>
          <w:lang w:bidi="fa-IR"/>
        </w:rPr>
        <w:t>برای جلوگیری از غافلگیر شدن در مسیرهای حساس، پایش باید روی سنجه‌های تجربه کاربر و سنجه‌های وابستگی‌های بیرونی متمرکز باشد. به‌طور خاص، جست‌وجو و پرداخت باید هم از منظر کارایی و هم از منظر خطاها به‌صورت پیوسته زیر نظر باشد و در صورت عبور از آستانه‌ها، هشدار عملیاتی ایجاد شود. این هشدارها باید قابل اقدام باشند؛ یعنی همراه با شناسه ردیابی و زمینه کافی ثبت شوند.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1421"/>
        <w:gridCol w:w="2845"/>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حوزه</w:t>
            </w:r>
          </w:p>
        </w:tc>
        <w:tc>
          <w:tcPr>
            <w:tcW w:w="2843" w:type="dxa"/>
            <w:vAlign w:val="center"/>
          </w:tcPr>
          <w:p>
            <w:pPr>
              <w:spacing w:before="0" w:after="0" w:line="240" w:lineRule="auto"/>
              <w:jc w:val="center"/>
              <w:rPr>
                <w:rFonts w:cs="B Nazanin"/>
                <w:rtl/>
                <w:lang w:bidi="fa-IR"/>
              </w:rPr>
            </w:pPr>
            <w:r>
              <w:rPr>
                <w:rFonts w:cs="B Nazanin"/>
                <w:b/>
                <w:bCs/>
                <w:rtl/>
                <w:lang w:bidi="fa-IR"/>
              </w:rPr>
              <w:t>سنجه/هشدار</w:t>
            </w:r>
          </w:p>
        </w:tc>
        <w:tc>
          <w:tcPr>
            <w:tcW w:w="1421" w:type="dxa"/>
            <w:vAlign w:val="center"/>
          </w:tcPr>
          <w:p>
            <w:pPr>
              <w:spacing w:before="0" w:after="0" w:line="240" w:lineRule="auto"/>
              <w:jc w:val="center"/>
              <w:rPr>
                <w:rFonts w:cs="B Nazanin"/>
                <w:rtl/>
                <w:lang w:bidi="fa-IR"/>
              </w:rPr>
            </w:pPr>
            <w:r>
              <w:rPr>
                <w:rFonts w:cs="B Nazanin"/>
                <w:b/>
                <w:bCs/>
                <w:rtl/>
                <w:lang w:bidi="fa-IR"/>
              </w:rPr>
              <w:t>آستانه</w:t>
            </w:r>
          </w:p>
        </w:tc>
        <w:tc>
          <w:tcPr>
            <w:tcW w:w="2845" w:type="dxa"/>
            <w:vAlign w:val="center"/>
          </w:tcPr>
          <w:p>
            <w:pPr>
              <w:spacing w:before="0" w:after="0" w:line="240" w:lineRule="auto"/>
              <w:jc w:val="center"/>
              <w:rPr>
                <w:rFonts w:cs="B Nazanin"/>
                <w:rtl/>
                <w:lang w:bidi="fa-IR"/>
              </w:rPr>
            </w:pPr>
            <w:r>
              <w:rPr>
                <w:rFonts w:cs="B Nazanin"/>
                <w:b/>
                <w:bCs/>
                <w:rtl/>
                <w:lang w:bidi="fa-IR"/>
              </w:rPr>
              <w:t>اقدام</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جست‌وجو</w:t>
            </w:r>
          </w:p>
        </w:tc>
        <w:tc>
          <w:tcPr>
            <w:tcW w:w="2843" w:type="dxa"/>
            <w:vAlign w:val="center"/>
          </w:tcPr>
          <w:p>
            <w:pPr>
              <w:spacing w:before="0" w:after="0" w:line="240" w:lineRule="auto"/>
              <w:jc w:val="center"/>
              <w:rPr>
                <w:rFonts w:cs="B Nazanin"/>
                <w:rtl/>
                <w:lang w:bidi="fa-IR"/>
              </w:rPr>
            </w:pPr>
            <w:r>
              <w:rPr>
                <w:rFonts w:cs="B Nazanin"/>
                <w:rtl/>
                <w:lang w:bidi="fa-IR"/>
              </w:rPr>
              <w:t>زمان پاسخ صدک ۹۵</w:t>
            </w:r>
          </w:p>
        </w:tc>
        <w:tc>
          <w:tcPr>
            <w:tcW w:w="1421" w:type="dxa"/>
            <w:vAlign w:val="center"/>
          </w:tcPr>
          <w:p>
            <w:pPr>
              <w:spacing w:before="0" w:after="0" w:line="240" w:lineRule="auto"/>
              <w:jc w:val="center"/>
              <w:rPr>
                <w:rFonts w:cs="B Nazanin"/>
                <w:rtl/>
                <w:lang w:bidi="fa-IR"/>
              </w:rPr>
            </w:pPr>
            <w:r>
              <w:rPr>
                <w:rFonts w:cs="B Nazanin"/>
                <w:rtl/>
                <w:lang w:bidi="fa-IR"/>
              </w:rPr>
              <w:t>بیش از ۳ ثانیه</w:t>
            </w:r>
          </w:p>
        </w:tc>
        <w:tc>
          <w:tcPr>
            <w:tcW w:w="2845" w:type="dxa"/>
            <w:vAlign w:val="center"/>
          </w:tcPr>
          <w:p>
            <w:pPr>
              <w:spacing w:before="0" w:after="0" w:line="240" w:lineRule="auto"/>
              <w:jc w:val="center"/>
              <w:rPr>
                <w:rFonts w:cs="B Nazanin"/>
                <w:rtl/>
                <w:lang w:bidi="fa-IR"/>
              </w:rPr>
            </w:pPr>
            <w:r>
              <w:rPr>
                <w:rFonts w:cs="B Nazanin"/>
                <w:rtl/>
                <w:lang w:bidi="fa-IR"/>
              </w:rPr>
              <w:t>بررسی تأمین‌کننده‌های کند، فعال‌سازی کاهش سطح خدمت</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تأمین‌کنندگان</w:t>
            </w:r>
          </w:p>
        </w:tc>
        <w:tc>
          <w:tcPr>
            <w:tcW w:w="2843" w:type="dxa"/>
            <w:vAlign w:val="center"/>
          </w:tcPr>
          <w:p>
            <w:pPr>
              <w:spacing w:before="0" w:after="0" w:line="240" w:lineRule="auto"/>
              <w:jc w:val="center"/>
              <w:rPr>
                <w:rFonts w:cs="B Nazanin"/>
                <w:rtl/>
                <w:lang w:bidi="fa-IR"/>
              </w:rPr>
            </w:pPr>
            <w:r>
              <w:rPr>
                <w:rFonts w:cs="B Nazanin"/>
                <w:rtl/>
                <w:lang w:bidi="fa-IR"/>
              </w:rPr>
              <w:t>نرخ خطا</w:t>
            </w:r>
          </w:p>
        </w:tc>
        <w:tc>
          <w:tcPr>
            <w:tcW w:w="1421" w:type="dxa"/>
            <w:vAlign w:val="center"/>
          </w:tcPr>
          <w:p>
            <w:pPr>
              <w:spacing w:before="0" w:after="0" w:line="240" w:lineRule="auto"/>
              <w:jc w:val="center"/>
              <w:rPr>
                <w:rFonts w:cs="B Nazanin"/>
                <w:rtl/>
                <w:lang w:bidi="fa-IR"/>
              </w:rPr>
            </w:pPr>
            <w:r>
              <w:rPr>
                <w:rFonts w:cs="B Nazanin"/>
                <w:rtl/>
                <w:lang w:bidi="fa-IR"/>
              </w:rPr>
              <w:t>بیش از ۵٪ در ۱۰ دقیقه</w:t>
            </w:r>
          </w:p>
        </w:tc>
        <w:tc>
          <w:tcPr>
            <w:tcW w:w="2845" w:type="dxa"/>
            <w:vAlign w:val="center"/>
          </w:tcPr>
          <w:p>
            <w:pPr>
              <w:spacing w:before="0" w:after="0" w:line="240" w:lineRule="auto"/>
              <w:jc w:val="center"/>
              <w:rPr>
                <w:rFonts w:cs="B Nazanin"/>
                <w:rtl/>
                <w:lang w:bidi="fa-IR"/>
              </w:rPr>
            </w:pPr>
            <w:r>
              <w:rPr>
                <w:rFonts w:cs="B Nazanin"/>
                <w:rtl/>
                <w:lang w:bidi="fa-IR"/>
              </w:rPr>
              <w:t>محدودسازی یا قطع موقت تأمین‌کننده و ثبت رخداد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پرداخت</w:t>
            </w:r>
          </w:p>
        </w:tc>
        <w:tc>
          <w:tcPr>
            <w:tcW w:w="2843" w:type="dxa"/>
            <w:vAlign w:val="center"/>
          </w:tcPr>
          <w:p>
            <w:pPr>
              <w:spacing w:before="0" w:after="0" w:line="240" w:lineRule="auto"/>
              <w:jc w:val="center"/>
              <w:rPr>
                <w:rFonts w:cs="B Nazanin"/>
                <w:rtl/>
                <w:lang w:bidi="fa-IR"/>
              </w:rPr>
            </w:pPr>
            <w:r>
              <w:rPr>
                <w:rFonts w:cs="B Nazanin"/>
                <w:rtl/>
                <w:lang w:bidi="fa-IR"/>
              </w:rPr>
              <w:t>راستی‌آزمایی ناموفق/مبهم</w:t>
            </w:r>
          </w:p>
        </w:tc>
        <w:tc>
          <w:tcPr>
            <w:tcW w:w="1421" w:type="dxa"/>
            <w:vAlign w:val="center"/>
          </w:tcPr>
          <w:p>
            <w:pPr>
              <w:spacing w:before="0" w:after="0" w:line="240" w:lineRule="auto"/>
              <w:jc w:val="center"/>
              <w:rPr>
                <w:rFonts w:cs="B Nazanin"/>
                <w:rtl/>
                <w:lang w:bidi="fa-IR"/>
              </w:rPr>
            </w:pPr>
            <w:r>
              <w:rPr>
                <w:rFonts w:cs="B Nazanin"/>
                <w:rtl/>
                <w:lang w:bidi="fa-IR"/>
              </w:rPr>
              <w:t>افزایش غیرعادی</w:t>
            </w:r>
          </w:p>
        </w:tc>
        <w:tc>
          <w:tcPr>
            <w:tcW w:w="2845" w:type="dxa"/>
            <w:vAlign w:val="center"/>
          </w:tcPr>
          <w:p>
            <w:pPr>
              <w:spacing w:before="0" w:after="0" w:line="240" w:lineRule="auto"/>
              <w:jc w:val="center"/>
              <w:rPr>
                <w:rFonts w:cs="B Nazanin"/>
                <w:rtl/>
                <w:lang w:bidi="fa-IR"/>
              </w:rPr>
            </w:pPr>
            <w:r>
              <w:rPr>
                <w:rFonts w:cs="B Nazanin"/>
                <w:rtl/>
                <w:lang w:bidi="fa-IR"/>
              </w:rPr>
              <w:t>بررسی درگاه، فعال‌سازی مسیر نیازمند بررسی</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صدور</w:t>
            </w:r>
          </w:p>
        </w:tc>
        <w:tc>
          <w:tcPr>
            <w:tcW w:w="2843" w:type="dxa"/>
            <w:vAlign w:val="center"/>
          </w:tcPr>
          <w:p>
            <w:pPr>
              <w:spacing w:before="0" w:after="0" w:line="240" w:lineRule="auto"/>
              <w:jc w:val="center"/>
              <w:rPr>
                <w:rFonts w:cs="B Nazanin"/>
                <w:rtl/>
                <w:lang w:bidi="fa-IR"/>
              </w:rPr>
            </w:pPr>
            <w:r>
              <w:rPr>
                <w:rFonts w:cs="B Nazanin"/>
                <w:rtl/>
                <w:lang w:bidi="fa-IR"/>
              </w:rPr>
              <w:t>صدور ناموفق پس از پرداخت موفق</w:t>
            </w:r>
          </w:p>
        </w:tc>
        <w:tc>
          <w:tcPr>
            <w:tcW w:w="1421" w:type="dxa"/>
            <w:vAlign w:val="center"/>
          </w:tcPr>
          <w:p>
            <w:pPr>
              <w:spacing w:before="0" w:after="0" w:line="240" w:lineRule="auto"/>
              <w:jc w:val="center"/>
              <w:rPr>
                <w:rFonts w:cs="B Nazanin"/>
                <w:rtl/>
                <w:lang w:bidi="fa-IR"/>
              </w:rPr>
            </w:pPr>
            <w:r>
              <w:rPr>
                <w:rFonts w:cs="B Nazanin"/>
                <w:rtl/>
                <w:lang w:bidi="fa-IR"/>
              </w:rPr>
              <w:t>بیش از ۱٪</w:t>
            </w:r>
          </w:p>
        </w:tc>
        <w:tc>
          <w:tcPr>
            <w:tcW w:w="2845" w:type="dxa"/>
            <w:vAlign w:val="center"/>
          </w:tcPr>
          <w:p>
            <w:pPr>
              <w:spacing w:before="0" w:after="0" w:line="240" w:lineRule="auto"/>
              <w:jc w:val="center"/>
              <w:rPr>
                <w:rFonts w:cs="B Nazanin"/>
                <w:rtl/>
                <w:lang w:bidi="fa-IR"/>
              </w:rPr>
            </w:pPr>
            <w:r>
              <w:rPr>
                <w:rFonts w:cs="B Nazanin"/>
                <w:rtl/>
                <w:lang w:bidi="fa-IR"/>
              </w:rPr>
              <w:t>تلاش‌مجدد کنترل‌شده و اطلاع‌رسانی به پشتیبانی</w:t>
            </w:r>
          </w:p>
        </w:tc>
      </w:tr>
    </w:tbl>
    <w:p>
      <w:pPr>
        <w:pStyle w:val="Heading2"/>
        <w:spacing w:before="100" w:beforeAutospacing="1" w:after="100" w:afterAutospacing="1" w:line="360" w:lineRule="auto"/>
        <w:jc w:val="lowKashida"/>
        <w:rPr>
          <w:rFonts w:cs="B Nazanin"/>
          <w:rtl/>
          <w:lang w:bidi="fa-IR"/>
        </w:rPr>
      </w:pPr>
      <w:r>
        <w:rPr>
          <w:rFonts w:cs="B Nazanin"/>
          <w:rtl/>
          <w:lang w:bidi="fa-IR"/>
        </w:rPr>
        <w:t>پشتیبان‌گیری و بازیابی</w:t>
      </w:r>
    </w:p>
    <w:p>
      <w:pPr>
        <w:spacing w:before="100" w:beforeAutospacing="1" w:after="100" w:afterAutospacing="1" w:line="360" w:lineRule="auto"/>
        <w:jc w:val="both"/>
        <w:rPr>
          <w:rFonts w:cs="B Nazanin"/>
          <w:rtl/>
          <w:lang w:bidi="fa-IR"/>
        </w:rPr>
      </w:pPr>
      <w:r>
        <w:rPr>
          <w:rFonts w:cs="B Nazanin"/>
          <w:rtl/>
          <w:lang w:bidi="fa-IR"/>
        </w:rPr>
        <w:t>برای داده‌های تراکنشی، داشتن برنامه پشتیبان‌گیری و بازیابی ضروری است. هدف این برنامه این است که در رخدادهای عملیاتی، داده از دست نرود و سامانه در زمان قابل قبول به کار برگردد. این بخش، اهداف عملیاتی را مشخص می‌کند تا در پیاده‌سازی و عملیات مبنا قرار گیرد.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1421" w:type="dxa"/>
            <w:vAlign w:val="center"/>
          </w:tcPr>
          <w:p>
            <w:pPr>
              <w:spacing w:before="0" w:after="0" w:line="240" w:lineRule="auto"/>
              <w:jc w:val="center"/>
              <w:rPr>
                <w:rFonts w:cs="B Nazanin"/>
                <w:rtl/>
                <w:lang w:bidi="fa-IR"/>
              </w:rPr>
            </w:pPr>
            <w:r>
              <w:rPr>
                <w:rFonts w:cs="B Nazanin"/>
                <w:b/>
                <w:bCs/>
                <w:rtl/>
                <w:lang w:bidi="fa-IR"/>
              </w:rPr>
              <w:t>هدف</w:t>
            </w:r>
          </w:p>
        </w:tc>
        <w:tc>
          <w:tcPr>
            <w:tcW w:w="426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هدف زمان بازیابی (RTO)</w:t>
            </w:r>
          </w:p>
        </w:tc>
        <w:tc>
          <w:tcPr>
            <w:tcW w:w="1421" w:type="dxa"/>
            <w:vAlign w:val="center"/>
          </w:tcPr>
          <w:p>
            <w:pPr>
              <w:spacing w:before="0" w:after="0" w:line="240" w:lineRule="auto"/>
              <w:jc w:val="center"/>
              <w:rPr>
                <w:rFonts w:cs="B Nazanin"/>
                <w:rtl/>
                <w:lang w:bidi="fa-IR"/>
              </w:rPr>
            </w:pPr>
            <w:r>
              <w:rPr>
                <w:rFonts w:cs="B Nazanin"/>
                <w:rtl/>
                <w:lang w:bidi="fa-IR"/>
              </w:rPr>
              <w:t>۱ ساعت</w:t>
            </w:r>
          </w:p>
        </w:tc>
        <w:tc>
          <w:tcPr>
            <w:tcW w:w="4266" w:type="dxa"/>
            <w:vAlign w:val="center"/>
          </w:tcPr>
          <w:p>
            <w:pPr>
              <w:spacing w:before="0" w:after="0" w:line="240" w:lineRule="auto"/>
              <w:jc w:val="center"/>
              <w:rPr>
                <w:rFonts w:cs="B Nazanin"/>
                <w:rtl/>
                <w:lang w:bidi="fa-IR"/>
              </w:rPr>
            </w:pPr>
            <w:r>
              <w:rPr>
                <w:rFonts w:cs="B Nazanin"/>
                <w:rtl/>
                <w:lang w:bidi="fa-IR"/>
              </w:rPr>
              <w:t>حداکثر زمان قابل قبول برای بازگشت سرویس پس از رخداد</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هدف نقطه بازیابی (RPO)</w:t>
            </w:r>
          </w:p>
        </w:tc>
        <w:tc>
          <w:tcPr>
            <w:tcW w:w="1421" w:type="dxa"/>
            <w:vAlign w:val="center"/>
          </w:tcPr>
          <w:p>
            <w:pPr>
              <w:spacing w:before="0" w:after="0" w:line="240" w:lineRule="auto"/>
              <w:jc w:val="center"/>
              <w:rPr>
                <w:rFonts w:cs="B Nazanin"/>
                <w:rtl/>
                <w:lang w:bidi="fa-IR"/>
              </w:rPr>
            </w:pPr>
            <w:r>
              <w:rPr>
                <w:rFonts w:cs="B Nazanin"/>
                <w:rtl/>
                <w:lang w:bidi="fa-IR"/>
              </w:rPr>
              <w:t>۱۵ دقیقه</w:t>
            </w:r>
          </w:p>
        </w:tc>
        <w:tc>
          <w:tcPr>
            <w:tcW w:w="4266" w:type="dxa"/>
            <w:vAlign w:val="center"/>
          </w:tcPr>
          <w:p>
            <w:pPr>
              <w:spacing w:before="0" w:after="0" w:line="240" w:lineRule="auto"/>
              <w:jc w:val="center"/>
              <w:rPr>
                <w:rFonts w:cs="B Nazanin"/>
                <w:rtl/>
                <w:lang w:bidi="fa-IR"/>
              </w:rPr>
            </w:pPr>
            <w:r>
              <w:rPr>
                <w:rFonts w:cs="B Nazanin"/>
                <w:rtl/>
                <w:lang w:bidi="fa-IR"/>
              </w:rPr>
              <w:t>حداکثر داده قابل از دست‌رفتن در بدترین حالت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پشتیبان‌گیری پایگاه داده</w:t>
            </w:r>
          </w:p>
        </w:tc>
        <w:tc>
          <w:tcPr>
            <w:tcW w:w="1421" w:type="dxa"/>
            <w:vAlign w:val="center"/>
          </w:tcPr>
          <w:p>
            <w:pPr>
              <w:spacing w:before="0" w:after="0" w:line="240" w:lineRule="auto"/>
              <w:jc w:val="center"/>
              <w:rPr>
                <w:rFonts w:cs="B Nazanin"/>
                <w:rtl/>
                <w:lang w:bidi="fa-IR"/>
              </w:rPr>
            </w:pPr>
            <w:r>
              <w:rPr>
                <w:rFonts w:cs="B Nazanin"/>
                <w:rtl/>
                <w:lang w:bidi="fa-IR"/>
              </w:rPr>
              <w:t>روزانه + نقطه‌ای</w:t>
            </w:r>
          </w:p>
        </w:tc>
        <w:tc>
          <w:tcPr>
            <w:tcW w:w="4266" w:type="dxa"/>
            <w:vAlign w:val="center"/>
          </w:tcPr>
          <w:p>
            <w:pPr>
              <w:spacing w:before="0" w:after="0" w:line="240" w:lineRule="auto"/>
              <w:jc w:val="center"/>
              <w:rPr>
                <w:rFonts w:cs="B Nazanin"/>
                <w:rtl/>
                <w:lang w:bidi="fa-IR"/>
              </w:rPr>
            </w:pPr>
            <w:r>
              <w:rPr>
                <w:rFonts w:cs="B Nazanin"/>
                <w:rtl/>
                <w:lang w:bidi="fa-IR"/>
              </w:rPr>
              <w:t>تهیه نسخه کامل و امکان بازیابی نقطه‌ای در بازه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تمرین بازیابی</w:t>
            </w:r>
          </w:p>
        </w:tc>
        <w:tc>
          <w:tcPr>
            <w:tcW w:w="1421" w:type="dxa"/>
            <w:vAlign w:val="center"/>
          </w:tcPr>
          <w:p>
            <w:pPr>
              <w:spacing w:before="0" w:after="0" w:line="240" w:lineRule="auto"/>
              <w:jc w:val="center"/>
              <w:rPr>
                <w:rFonts w:cs="B Nazanin"/>
                <w:rtl/>
                <w:lang w:bidi="fa-IR"/>
              </w:rPr>
            </w:pPr>
            <w:r>
              <w:rPr>
                <w:rFonts w:cs="B Nazanin"/>
                <w:rtl/>
                <w:lang w:bidi="fa-IR"/>
              </w:rPr>
              <w:t>ماهیانه</w:t>
            </w:r>
          </w:p>
        </w:tc>
        <w:tc>
          <w:tcPr>
            <w:tcW w:w="4266" w:type="dxa"/>
            <w:vAlign w:val="center"/>
          </w:tcPr>
          <w:p>
            <w:pPr>
              <w:spacing w:before="0" w:after="0" w:line="240" w:lineRule="auto"/>
              <w:jc w:val="center"/>
              <w:rPr>
                <w:rFonts w:cs="B Nazanin"/>
                <w:rtl/>
                <w:lang w:bidi="fa-IR"/>
              </w:rPr>
            </w:pPr>
            <w:r>
              <w:rPr>
                <w:rFonts w:cs="B Nazanin"/>
                <w:rtl/>
                <w:lang w:bidi="fa-IR"/>
              </w:rPr>
              <w:t>بازیابی آزمایشی برای اطمینان از قابل اجرا بودن فرایند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مدیریت رخداد و پیگیری</w:t>
      </w:r>
    </w:p>
    <w:p>
      <w:pPr>
        <w:spacing w:before="100" w:beforeAutospacing="1" w:after="100" w:afterAutospacing="1" w:line="360" w:lineRule="auto"/>
        <w:jc w:val="both"/>
        <w:rPr>
          <w:rFonts w:cs="B Nazanin"/>
          <w:rtl/>
          <w:lang w:bidi="fa-IR"/>
        </w:rPr>
      </w:pPr>
      <w:r>
        <w:rPr>
          <w:rFonts w:cs="B Nazanin"/>
          <w:rtl/>
          <w:lang w:bidi="fa-IR"/>
        </w:rPr>
        <w:t>برای رخدادهای مالی و عملیاتی، مهم است که ثبت رخداد و پیگیری، به وضعیت‌های قابل فهم تبدیل شود. به همین دلیل، وضعیت‌هایی مانند نیازمند بررسی در سفارش تعریف شده است تا هم پشتیبانی و هم عملیات بتوانند بدون حدس و گمان، کار را پیگیری کنند و روند حل مسئله قابل گزارش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رخداد</w:t>
            </w:r>
          </w:p>
        </w:tc>
        <w:tc>
          <w:tcPr>
            <w:tcW w:w="3412" w:type="dxa"/>
            <w:vAlign w:val="center"/>
          </w:tcPr>
          <w:p>
            <w:pPr>
              <w:spacing w:before="0" w:after="0" w:line="240" w:lineRule="auto"/>
              <w:jc w:val="center"/>
              <w:rPr>
                <w:rFonts w:cs="B Nazanin"/>
                <w:rtl/>
                <w:lang w:bidi="fa-IR"/>
              </w:rPr>
            </w:pPr>
            <w:r>
              <w:rPr>
                <w:rFonts w:cs="B Nazanin"/>
                <w:b/>
                <w:bCs/>
                <w:rtl/>
                <w:lang w:bidi="fa-IR"/>
              </w:rPr>
              <w:t>داده‌های لازم برای پیگیری</w:t>
            </w:r>
          </w:p>
        </w:tc>
        <w:tc>
          <w:tcPr>
            <w:tcW w:w="3412" w:type="dxa"/>
            <w:vAlign w:val="center"/>
          </w:tcPr>
          <w:p>
            <w:pPr>
              <w:spacing w:before="0" w:after="0" w:line="240" w:lineRule="auto"/>
              <w:jc w:val="center"/>
              <w:rPr>
                <w:rFonts w:cs="B Nazanin"/>
                <w:rtl/>
                <w:lang w:bidi="fa-IR"/>
              </w:rPr>
            </w:pPr>
            <w:r>
              <w:rPr>
                <w:rFonts w:cs="B Nazanin"/>
                <w:b/>
                <w:bCs/>
                <w:rtl/>
                <w:lang w:bidi="fa-IR"/>
              </w:rPr>
              <w:t>خروجی/اقدام</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پرداخت مبهم</w:t>
            </w:r>
          </w:p>
        </w:tc>
        <w:tc>
          <w:tcPr>
            <w:tcW w:w="3412" w:type="dxa"/>
            <w:vAlign w:val="center"/>
          </w:tcPr>
          <w:p>
            <w:pPr>
              <w:spacing w:before="0" w:after="0" w:line="240" w:lineRule="auto"/>
              <w:jc w:val="center"/>
              <w:rPr>
                <w:rFonts w:cs="B Nazanin"/>
                <w:rtl/>
                <w:lang w:bidi="fa-IR"/>
              </w:rPr>
            </w:pPr>
            <w:r>
              <w:rPr>
                <w:rFonts w:cs="B Nazanin"/>
                <w:rtl/>
                <w:lang w:bidi="fa-IR"/>
              </w:rPr>
              <w:t>شناسه سفارش، شناسه تراکنش، شناسه پیگیری درگاه</w:t>
            </w:r>
          </w:p>
        </w:tc>
        <w:tc>
          <w:tcPr>
            <w:tcW w:w="3412" w:type="dxa"/>
            <w:vAlign w:val="center"/>
          </w:tcPr>
          <w:p>
            <w:pPr>
              <w:spacing w:before="0" w:after="0" w:line="240" w:lineRule="auto"/>
              <w:jc w:val="center"/>
              <w:rPr>
                <w:rFonts w:cs="B Nazanin"/>
                <w:rtl/>
                <w:lang w:bidi="fa-IR"/>
              </w:rPr>
            </w:pPr>
            <w:r>
              <w:rPr>
                <w:rFonts w:cs="B Nazanin"/>
                <w:rtl/>
                <w:lang w:bidi="fa-IR"/>
              </w:rPr>
              <w:t>انتقال به وضعیت نیازمند بررسی و ایجاد وظیفه پشتیبانی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شکست صدور</w:t>
            </w:r>
          </w:p>
        </w:tc>
        <w:tc>
          <w:tcPr>
            <w:tcW w:w="3412" w:type="dxa"/>
            <w:vAlign w:val="center"/>
          </w:tcPr>
          <w:p>
            <w:pPr>
              <w:spacing w:before="0" w:after="0" w:line="240" w:lineRule="auto"/>
              <w:jc w:val="center"/>
              <w:rPr>
                <w:rFonts w:cs="B Nazanin"/>
                <w:rtl/>
                <w:lang w:bidi="fa-IR"/>
              </w:rPr>
            </w:pPr>
            <w:r>
              <w:rPr>
                <w:rFonts w:cs="B Nazanin"/>
                <w:rtl/>
                <w:lang w:bidi="fa-IR"/>
              </w:rPr>
              <w:t>شناسه سفارش، نام تأمین‌کننده، کد خطا</w:t>
            </w:r>
          </w:p>
        </w:tc>
        <w:tc>
          <w:tcPr>
            <w:tcW w:w="3412" w:type="dxa"/>
            <w:vAlign w:val="center"/>
          </w:tcPr>
          <w:p>
            <w:pPr>
              <w:spacing w:before="0" w:after="0" w:line="240" w:lineRule="auto"/>
              <w:jc w:val="center"/>
              <w:rPr>
                <w:rFonts w:cs="B Nazanin"/>
                <w:rtl/>
                <w:lang w:bidi="fa-IR"/>
              </w:rPr>
            </w:pPr>
            <w:r>
              <w:rPr>
                <w:rFonts w:cs="B Nazanin"/>
                <w:rtl/>
                <w:lang w:bidi="fa-IR"/>
              </w:rPr>
              <w:t>تلاش‌مجدد کنترل‌شده و اطلاع‌رسانی به کاربر/پشتیبانی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کندی جست‌وجو</w:t>
            </w:r>
          </w:p>
        </w:tc>
        <w:tc>
          <w:tcPr>
            <w:tcW w:w="3412" w:type="dxa"/>
            <w:vAlign w:val="center"/>
          </w:tcPr>
          <w:p>
            <w:pPr>
              <w:spacing w:before="0" w:after="0" w:line="240" w:lineRule="auto"/>
              <w:jc w:val="center"/>
              <w:rPr>
                <w:rFonts w:cs="B Nazanin"/>
                <w:rtl/>
                <w:lang w:bidi="fa-IR"/>
              </w:rPr>
            </w:pPr>
            <w:r>
              <w:rPr>
                <w:rFonts w:cs="B Nazanin"/>
                <w:rtl/>
                <w:lang w:bidi="fa-IR"/>
              </w:rPr>
              <w:t>شناسه ردیابی، تفکیک زمان پاسخ تأمین‌کننده‌ها</w:t>
            </w:r>
          </w:p>
        </w:tc>
        <w:tc>
          <w:tcPr>
            <w:tcW w:w="3412" w:type="dxa"/>
            <w:vAlign w:val="center"/>
          </w:tcPr>
          <w:p>
            <w:pPr>
              <w:spacing w:before="0" w:after="0" w:line="240" w:lineRule="auto"/>
              <w:jc w:val="center"/>
              <w:rPr>
                <w:rFonts w:cs="B Nazanin"/>
                <w:rtl/>
                <w:lang w:bidi="fa-IR"/>
              </w:rPr>
            </w:pPr>
            <w:r>
              <w:rPr>
                <w:rFonts w:cs="B Nazanin"/>
                <w:rtl/>
                <w:lang w:bidi="fa-IR"/>
              </w:rPr>
              <w:t>محدودسازی تأمین‌کننده کند و ثبت رخداد عملیاتی</w:t>
            </w:r>
          </w:p>
        </w:tc>
      </w:tr>
    </w:tbl>
    <w:p>
      <w:pPr>
        <w:pStyle w:val="Heading3"/>
        <w:spacing w:before="100" w:beforeAutospacing="1" w:after="100" w:afterAutospacing="1" w:line="360" w:lineRule="auto"/>
        <w:jc w:val="lowKashida"/>
        <w:rPr>
          <w:rFonts w:cs="B Nazanin"/>
          <w:rtl/>
          <w:lang w:bidi="fa-IR"/>
        </w:rPr>
      </w:pPr>
      <w:r>
        <w:rPr>
          <w:rFonts w:cs="B Nazanin"/>
          <w:rtl/>
          <w:lang w:bidi="fa-IR"/>
        </w:rPr>
        <w:t>ثبت رویدادها و ممیزی</w:t>
      </w:r>
    </w:p>
    <w:p>
      <w:pPr>
        <w:spacing w:before="100" w:beforeAutospacing="1" w:after="100" w:afterAutospacing="1" w:line="360" w:lineRule="auto"/>
        <w:jc w:val="both"/>
        <w:rPr>
          <w:rFonts w:cs="B Nazanin"/>
          <w:rtl/>
          <w:lang w:bidi="fa-IR"/>
        </w:rPr>
      </w:pPr>
      <w:r>
        <w:rPr>
          <w:rFonts w:cs="B Nazanin"/>
          <w:rtl/>
          <w:lang w:bidi="fa-IR"/>
        </w:rPr>
        <w:t>برای اینکه پیگیری رخدادها به حدس و گمان وابسته نباشد، رویدادهای کلیدی در دو سطح ثبت می‌شوند: ثبت عملیاتی (برای عیب‌یابی و پایش) و ثبت ممیزی (برای پاسخ‌گویی و پیگیری مالی). حداقلِ مورد انتظار این است که هر رویداد، همراه با شناسه‌های اصلی و نتیجه عملیات ثبت شود تا با یک شناسه سفارش یا تراکنش، بتوان مسیر رخداد را بازسازی کرد.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رویداد</w:t>
            </w:r>
          </w:p>
        </w:tc>
        <w:tc>
          <w:tcPr>
            <w:tcW w:w="2437" w:type="dxa"/>
            <w:vAlign w:val="center"/>
          </w:tcPr>
          <w:p>
            <w:pPr>
              <w:spacing w:before="0" w:after="0" w:line="240" w:lineRule="auto"/>
              <w:jc w:val="center"/>
              <w:rPr>
                <w:rFonts w:cs="B Nazanin"/>
                <w:rtl/>
                <w:lang w:bidi="fa-IR"/>
              </w:rPr>
            </w:pPr>
            <w:r>
              <w:rPr>
                <w:rFonts w:cs="B Nazanin"/>
                <w:b/>
                <w:bCs/>
                <w:rtl/>
                <w:lang w:bidi="fa-IR"/>
              </w:rPr>
              <w:t>محل ثبت</w:t>
            </w:r>
          </w:p>
        </w:tc>
        <w:tc>
          <w:tcPr>
            <w:tcW w:w="3656" w:type="dxa"/>
            <w:vAlign w:val="center"/>
          </w:tcPr>
          <w:p>
            <w:pPr>
              <w:spacing w:before="0" w:after="0" w:line="240" w:lineRule="auto"/>
              <w:jc w:val="center"/>
              <w:rPr>
                <w:rFonts w:cs="B Nazanin"/>
                <w:rtl/>
                <w:lang w:bidi="fa-IR"/>
              </w:rPr>
            </w:pPr>
            <w:r>
              <w:rPr>
                <w:rFonts w:cs="B Nazanin"/>
                <w:b/>
                <w:bCs/>
                <w:rtl/>
                <w:lang w:bidi="fa-IR"/>
              </w:rPr>
              <w:t>حداقل فیلدهای ثبت‌شونده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ایجاد سفارش</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userId، createdAt، status</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transactionId، amount، idempotencyKey</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بازگشت بانک</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transactionId، gatewayRef، نتیجه راستی‌آزمایی، تکراری/غیرتکراری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تأیید 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transactionId، وضعیت نهایی پرداخت، زمان تأیید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صدور</w:t>
            </w:r>
          </w:p>
        </w:tc>
        <w:tc>
          <w:tcPr>
            <w:tcW w:w="2437" w:type="dxa"/>
            <w:vAlign w:val="center"/>
          </w:tcPr>
          <w:p>
            <w:pPr>
              <w:spacing w:before="0" w:after="0" w:line="240" w:lineRule="auto"/>
              <w:jc w:val="center"/>
              <w:rPr>
                <w:rFonts w:cs="B Nazanin"/>
                <w:rtl/>
                <w:lang w:bidi="fa-IR"/>
              </w:rPr>
            </w:pPr>
            <w:r>
              <w:rPr>
                <w:rFonts w:cs="B Nazanin"/>
                <w:rtl/>
                <w:lang w:bidi="fa-IR"/>
              </w:rPr>
              <w:t>لاگ عملیاتی</w:t>
            </w:r>
          </w:p>
        </w:tc>
        <w:tc>
          <w:tcPr>
            <w:tcW w:w="3656" w:type="dxa"/>
            <w:vAlign w:val="center"/>
          </w:tcPr>
          <w:p>
            <w:pPr>
              <w:spacing w:before="0" w:after="0" w:line="240" w:lineRule="auto"/>
              <w:jc w:val="center"/>
              <w:rPr>
                <w:rFonts w:cs="B Nazanin"/>
                <w:rtl/>
                <w:lang w:bidi="fa-IR"/>
              </w:rPr>
            </w:pPr>
            <w:r>
              <w:rPr>
                <w:rFonts w:cs="B Nazanin"/>
                <w:rtl/>
                <w:lang w:bidi="fa-IR"/>
              </w:rPr>
              <w:t>bookingId، providerName، requestId/traceId</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نتیجه صدور</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providerRef، issueStatus، کد خطا/پیام</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استرداد</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مبلغ بازپرداخت، علت/قانون</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نتیجه بازپرداخت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transactionId، gatewayRef، refundStatus، زمان ثبت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941004"/>
            <wp:effectExtent l="0" t="0" r="0" b="0"/>
            <wp:wrapSquare wrapText="largest"/>
            <wp:docPr id="1016" name="image-fig-9-1.png" descr=""/>
            <wp:cNvGraphicFramePr>
              <a:graphicFrameLocks noChangeAspect="1"/>
            </wp:cNvGraphicFramePr>
            <a:graphic>
              <a:graphicData uri="http://schemas.openxmlformats.org/drawingml/2006/picture">
                <pic:pic>
                  <pic:nvPicPr>
                    <pic:cNvPr id="1016" name="image-fig-9-1.png" descr=""/>
                    <pic:cNvPicPr>
                      <a:picLocks noChangeAspect="1" noChangeArrowheads="1"/>
                    </pic:cNvPicPr>
                  </pic:nvPicPr>
                  <pic:blipFill>
                    <a:blip r:embed="rId29" cstate="print"/>
                    <a:stretch>
                      <a:fillRect/>
                    </a:stretch>
                  </pic:blipFill>
                  <pic:spPr bwMode="auto">
                    <a:xfrm>
                      <a:off x="0" y="0"/>
                      <a:ext cx="5943600" cy="394100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روش سنجش کارایی</w:t>
      </w:r>
    </w:p>
    <w:p>
      <w:pPr>
        <w:spacing w:before="100" w:beforeAutospacing="1" w:after="100" w:afterAutospacing="1" w:line="360" w:lineRule="auto"/>
        <w:jc w:val="both"/>
        <w:rPr>
          <w:rFonts w:cs="B Nazanin"/>
          <w:rtl/>
          <w:lang w:bidi="fa-IR"/>
        </w:rPr>
      </w:pPr>
      <w:r>
        <w:rPr>
          <w:rFonts w:cs="B Nazanin"/>
          <w:rtl/>
          <w:lang w:bidi="fa-IR"/>
        </w:rPr>
        <w:t>برای سنجش کارایی، سنجه‌ها از محل‌های درست جمع‌آوری می‌شوند تا هم تجربه کاربر دیده شود و هم سهم هر وابستگی بیرونی قابل تفکیک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سنجه</w:t>
            </w:r>
          </w:p>
        </w:tc>
        <w:tc>
          <w:tcPr>
            <w:tcW w:w="2437" w:type="dxa"/>
            <w:vAlign w:val="center"/>
          </w:tcPr>
          <w:p>
            <w:pPr>
              <w:spacing w:before="0" w:after="0" w:line="240" w:lineRule="auto"/>
              <w:jc w:val="center"/>
              <w:rPr>
                <w:rFonts w:cs="B Nazanin"/>
                <w:rtl/>
                <w:lang w:bidi="fa-IR"/>
              </w:rPr>
            </w:pPr>
            <w:r>
              <w:rPr>
                <w:rFonts w:cs="B Nazanin"/>
                <w:b/>
                <w:bCs/>
                <w:rtl/>
                <w:lang w:bidi="fa-IR"/>
              </w:rPr>
              <w:t>جایی که اندازه‌گیری می‌شود</w:t>
            </w:r>
          </w:p>
        </w:tc>
        <w:tc>
          <w:tcPr>
            <w:tcW w:w="3656" w:type="dxa"/>
            <w:vAlign w:val="center"/>
          </w:tcPr>
          <w:p>
            <w:pPr>
              <w:spacing w:before="0" w:after="0" w:line="240" w:lineRule="auto"/>
              <w:jc w:val="center"/>
              <w:rPr>
                <w:rFonts w:cs="B Nazanin"/>
                <w:rtl/>
                <w:lang w:bidi="fa-IR"/>
              </w:rPr>
            </w:pPr>
            <w:r>
              <w:rPr>
                <w:rFonts w:cs="B Nazanin"/>
                <w:b/>
                <w:bCs/>
                <w:rtl/>
                <w:lang w:bidi="fa-IR"/>
              </w:rPr>
              <w:t>چیزی که باید ثبت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پاسخ جست‌وجو</w:t>
            </w:r>
          </w:p>
        </w:tc>
        <w:tc>
          <w:tcPr>
            <w:tcW w:w="2437" w:type="dxa"/>
            <w:vAlign w:val="center"/>
          </w:tcPr>
          <w:p>
            <w:pPr>
              <w:spacing w:before="0" w:after="0" w:line="240" w:lineRule="auto"/>
              <w:jc w:val="center"/>
              <w:rPr>
                <w:rFonts w:cs="B Nazanin"/>
                <w:rtl/>
                <w:lang w:bidi="fa-IR"/>
              </w:rPr>
            </w:pPr>
            <w:r>
              <w:rPr>
                <w:rFonts w:cs="B Nazanin"/>
                <w:rtl/>
                <w:lang w:bidi="fa-IR"/>
              </w:rPr>
              <w:t>API جست‌وجو</w:t>
            </w:r>
          </w:p>
        </w:tc>
        <w:tc>
          <w:tcPr>
            <w:tcW w:w="3656" w:type="dxa"/>
            <w:vAlign w:val="center"/>
          </w:tcPr>
          <w:p>
            <w:pPr>
              <w:spacing w:before="0" w:after="0" w:line="240" w:lineRule="auto"/>
              <w:jc w:val="center"/>
              <w:rPr>
                <w:rFonts w:cs="B Nazanin"/>
                <w:rtl/>
                <w:lang w:bidi="fa-IR"/>
              </w:rPr>
            </w:pPr>
            <w:r>
              <w:rPr>
                <w:rFonts w:cs="B Nazanin"/>
                <w:rtl/>
                <w:lang w:bidi="fa-IR"/>
              </w:rPr>
              <w:t>زمان کل + تفکیک زمان تماس با هر تأمین‌کننده + شناسه ردیابی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بازگشت/راستی‌آزمایی پرداخت</w:t>
            </w:r>
          </w:p>
        </w:tc>
        <w:tc>
          <w:tcPr>
            <w:tcW w:w="2437" w:type="dxa"/>
            <w:vAlign w:val="center"/>
          </w:tcPr>
          <w:p>
            <w:pPr>
              <w:spacing w:before="0" w:after="0" w:line="240" w:lineRule="auto"/>
              <w:jc w:val="center"/>
              <w:rPr>
                <w:rFonts w:cs="B Nazanin"/>
                <w:rtl/>
                <w:lang w:bidi="fa-IR"/>
              </w:rPr>
            </w:pPr>
            <w:r>
              <w:rPr>
                <w:rFonts w:cs="B Nazanin"/>
                <w:rtl/>
                <w:lang w:bidi="fa-IR"/>
              </w:rPr>
              <w:t>API پرداخت</w:t>
            </w:r>
          </w:p>
        </w:tc>
        <w:tc>
          <w:tcPr>
            <w:tcW w:w="3656" w:type="dxa"/>
            <w:vAlign w:val="center"/>
          </w:tcPr>
          <w:p>
            <w:pPr>
              <w:spacing w:before="0" w:after="0" w:line="240" w:lineRule="auto"/>
              <w:jc w:val="center"/>
              <w:rPr>
                <w:rFonts w:cs="B Nazanin"/>
                <w:rtl/>
                <w:lang w:bidi="fa-IR"/>
              </w:rPr>
            </w:pPr>
            <w:r>
              <w:rPr>
                <w:rFonts w:cs="B Nazanin"/>
                <w:rtl/>
                <w:lang w:bidi="fa-IR"/>
              </w:rPr>
              <w:t>زمان بازگشت بانک + زمان راستی‌آزمایی + نتیجه نهایی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صدور</w:t>
            </w:r>
          </w:p>
        </w:tc>
        <w:tc>
          <w:tcPr>
            <w:tcW w:w="2437" w:type="dxa"/>
            <w:vAlign w:val="center"/>
          </w:tcPr>
          <w:p>
            <w:pPr>
              <w:spacing w:before="0" w:after="0" w:line="240" w:lineRule="auto"/>
              <w:jc w:val="center"/>
              <w:rPr>
                <w:rFonts w:cs="B Nazanin"/>
                <w:rtl/>
                <w:lang w:bidi="fa-IR"/>
              </w:rPr>
            </w:pPr>
            <w:r>
              <w:rPr>
                <w:rFonts w:cs="B Nazanin"/>
                <w:rtl/>
                <w:lang w:bidi="fa-IR"/>
              </w:rPr>
              <w:t>یکپارچه‌سازی صدور</w:t>
            </w:r>
          </w:p>
        </w:tc>
        <w:tc>
          <w:tcPr>
            <w:tcW w:w="3656" w:type="dxa"/>
            <w:vAlign w:val="center"/>
          </w:tcPr>
          <w:p>
            <w:pPr>
              <w:spacing w:before="0" w:after="0" w:line="240" w:lineRule="auto"/>
              <w:jc w:val="center"/>
              <w:rPr>
                <w:rFonts w:cs="B Nazanin"/>
                <w:rtl/>
                <w:lang w:bidi="fa-IR"/>
              </w:rPr>
            </w:pPr>
            <w:r>
              <w:rPr>
                <w:rFonts w:cs="B Nazanin"/>
                <w:rtl/>
                <w:lang w:bidi="fa-IR"/>
              </w:rPr>
              <w:t>زمان درخواست تا پاسخ تأمین‌کننده + کد خطا/موفقیت</w:t>
            </w:r>
          </w:p>
        </w:tc>
      </w:tr>
    </w:tbl>
    <w:p>
      <w:pPr>
        <w:pStyle w:val="Heading2"/>
        <w:spacing w:before="100" w:beforeAutospacing="1" w:after="100" w:afterAutospacing="1" w:line="360" w:lineRule="auto"/>
        <w:jc w:val="lowKashida"/>
        <w:rPr>
          <w:rFonts w:cs="B Nazanin"/>
          <w:rtl/>
          <w:lang w:bidi="fa-IR"/>
        </w:rPr>
      </w:pPr>
      <w:r>
        <w:rPr>
          <w:rFonts w:cs="B Nazanin"/>
          <w:rtl/>
          <w:lang w:bidi="fa-IR"/>
        </w:rPr>
        <w:t>تنظیمات اجرایی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1421" w:type="dxa"/>
            <w:vAlign w:val="center"/>
          </w:tcPr>
          <w:p>
            <w:pPr>
              <w:spacing w:before="0" w:after="0" w:line="240" w:lineRule="auto"/>
              <w:jc w:val="center"/>
              <w:rPr>
                <w:rFonts w:cs="B Nazanin"/>
                <w:rtl/>
                <w:lang w:bidi="fa-IR"/>
              </w:rPr>
            </w:pPr>
            <w:r>
              <w:rPr>
                <w:rFonts w:cs="B Nazanin"/>
                <w:b/>
                <w:bCs/>
                <w:rtl/>
                <w:lang w:bidi="fa-IR"/>
              </w:rPr>
              <w:t>مقدار</w:t>
            </w:r>
          </w:p>
        </w:tc>
        <w:tc>
          <w:tcPr>
            <w:tcW w:w="426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0" w:after="0" w:line="240" w:lineRule="auto"/>
              <w:jc w:val="center"/>
              <w:rPr>
                <w:rFonts w:cs="B Nazanin"/>
                <w:rtl/>
                <w:lang w:bidi="fa-IR"/>
              </w:rPr>
            </w:pPr>
            <w:r>
              <w:rPr>
                <w:rFonts w:cs="B Nazanin"/>
                <w:rtl/>
                <w:lang w:bidi="fa-IR"/>
              </w:rPr>
              <w:t>۱۰ دقیقه</w:t>
            </w:r>
          </w:p>
        </w:tc>
        <w:tc>
          <w:tcPr>
            <w:tcW w:w="4266" w:type="dxa"/>
            <w:vAlign w:val="center"/>
          </w:tcPr>
          <w:p>
            <w:pPr>
              <w:spacing w:before="0" w:after="0" w:line="240" w:lineRule="auto"/>
              <w:jc w:val="center"/>
              <w:rPr>
                <w:rFonts w:cs="B Nazanin"/>
                <w:rtl/>
                <w:lang w:bidi="fa-IR"/>
              </w:rPr>
            </w:pPr>
            <w:r>
              <w:rPr>
                <w:rFonts w:cs="B Nazanin"/>
                <w:rtl/>
                <w:lang w:bidi="fa-IR"/>
              </w:rPr>
              <w:t>کاهش بار تماس با تأمین‌کنندگان و بهبود زمان پاسخ در بازه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0" w:after="0" w:line="240" w:lineRule="auto"/>
              <w:jc w:val="center"/>
              <w:rPr>
                <w:rFonts w:cs="B Nazanin"/>
                <w:rtl/>
                <w:lang w:bidi="fa-IR"/>
              </w:rPr>
            </w:pPr>
            <w:r>
              <w:rPr>
                <w:rFonts w:cs="B Nazanin"/>
                <w:rtl/>
                <w:lang w:bidi="fa-IR"/>
              </w:rPr>
              <w:t>۲٫۵ ثانیه</w:t>
            </w:r>
          </w:p>
        </w:tc>
        <w:tc>
          <w:tcPr>
            <w:tcW w:w="4266" w:type="dxa"/>
            <w:vAlign w:val="center"/>
          </w:tcPr>
          <w:p>
            <w:pPr>
              <w:spacing w:before="0" w:after="0" w:line="24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0" w:after="0" w:line="240" w:lineRule="auto"/>
              <w:jc w:val="center"/>
              <w:rPr>
                <w:rFonts w:cs="B Nazanin"/>
                <w:rtl/>
                <w:lang w:bidi="fa-IR"/>
              </w:rPr>
            </w:pPr>
            <w:r>
              <w:rPr>
                <w:rFonts w:cs="B Nazanin"/>
                <w:rtl/>
                <w:lang w:bidi="fa-IR"/>
              </w:rPr>
              <w:t>۱ بار</w:t>
            </w:r>
          </w:p>
        </w:tc>
        <w:tc>
          <w:tcPr>
            <w:tcW w:w="4266" w:type="dxa"/>
            <w:vAlign w:val="center"/>
          </w:tcPr>
          <w:p>
            <w:pPr>
              <w:spacing w:before="0" w:after="0" w:line="240" w:lineRule="auto"/>
              <w:jc w:val="center"/>
              <w:rPr>
                <w:rFonts w:cs="B Nazanin"/>
                <w:rtl/>
                <w:lang w:bidi="fa-IR"/>
              </w:rPr>
            </w:pPr>
            <w:r>
              <w:rPr>
                <w:rFonts w:cs="B Nazanin"/>
                <w:rtl/>
                <w:lang w:bidi="fa-IR"/>
              </w:rPr>
              <w:t>فقط برای خطاهای موقت؛ با فاصله زمانی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0" w:after="0" w:line="240" w:lineRule="auto"/>
              <w:jc w:val="center"/>
              <w:rPr>
                <w:rFonts w:cs="B Nazanin"/>
                <w:rtl/>
                <w:lang w:bidi="fa-IR"/>
              </w:rPr>
            </w:pPr>
            <w:r>
              <w:rPr>
                <w:rFonts w:cs="B Nazanin"/>
                <w:rtl/>
                <w:lang w:bidi="fa-IR"/>
              </w:rPr>
              <w:t>۱۵ دقیقه</w:t>
            </w:r>
          </w:p>
        </w:tc>
        <w:tc>
          <w:tcPr>
            <w:tcW w:w="4266" w:type="dxa"/>
            <w:vAlign w:val="center"/>
          </w:tcPr>
          <w:p>
            <w:pPr>
              <w:spacing w:before="0" w:after="0" w:line="240" w:lineRule="auto"/>
              <w:jc w:val="center"/>
              <w:rPr>
                <w:rFonts w:cs="B Nazanin"/>
                <w:rtl/>
                <w:lang w:bidi="fa-IR"/>
              </w:rPr>
            </w:pPr>
            <w:r>
              <w:rPr>
                <w:rFonts w:cs="B Nazanin"/>
                <w:rtl/>
                <w:lang w:bidi="fa-IR"/>
              </w:rPr>
              <w:t>جلوگیری از قفل شدن منابع و مدیریت سفارش‌های نیمه‌کاره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0" w:after="0" w:line="240" w:lineRule="auto"/>
              <w:jc w:val="center"/>
              <w:rPr>
                <w:rFonts w:cs="B Nazanin"/>
                <w:rtl/>
                <w:lang w:bidi="fa-IR"/>
              </w:rPr>
            </w:pPr>
            <w:r>
              <w:rPr>
                <w:rFonts w:cs="B Nazanin"/>
                <w:rtl/>
                <w:lang w:bidi="fa-IR"/>
              </w:rPr>
              <w:t>۲۴ ساعت</w:t>
            </w:r>
          </w:p>
        </w:tc>
        <w:tc>
          <w:tcPr>
            <w:tcW w:w="4266" w:type="dxa"/>
            <w:vAlign w:val="center"/>
          </w:tcPr>
          <w:p>
            <w:pPr>
              <w:spacing w:before="0" w:after="0" w:line="24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گلوگاه</w:t>
            </w:r>
          </w:p>
        </w:tc>
        <w:tc>
          <w:tcPr>
            <w:tcW w:w="2843" w:type="dxa"/>
            <w:vAlign w:val="center"/>
          </w:tcPr>
          <w:p>
            <w:pPr>
              <w:spacing w:before="0" w:after="0" w:line="240" w:lineRule="auto"/>
              <w:jc w:val="center"/>
              <w:rPr>
                <w:rFonts w:cs="B Nazanin"/>
                <w:rtl/>
                <w:lang w:bidi="fa-IR"/>
              </w:rPr>
            </w:pPr>
            <w:r>
              <w:rPr>
                <w:rFonts w:cs="B Nazanin"/>
                <w:b/>
                <w:bCs/>
                <w:rtl/>
                <w:lang w:bidi="fa-IR"/>
              </w:rPr>
              <w:t>ریسک</w:t>
            </w:r>
          </w:p>
        </w:tc>
        <w:tc>
          <w:tcPr>
            <w:tcW w:w="2844" w:type="dxa"/>
            <w:vAlign w:val="center"/>
          </w:tcPr>
          <w:p>
            <w:pPr>
              <w:spacing w:before="0" w:after="0" w:line="240" w:lineRule="auto"/>
              <w:jc w:val="center"/>
              <w:rPr>
                <w:rFonts w:cs="B Nazanin"/>
                <w:rtl/>
                <w:lang w:bidi="fa-IR"/>
              </w:rPr>
            </w:pPr>
            <w:r>
              <w:rPr>
                <w:rFonts w:cs="B Nazanin"/>
                <w:b/>
                <w:bCs/>
                <w:rtl/>
                <w:lang w:bidi="fa-IR"/>
              </w:rPr>
              <w:t>کنترل</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تأمین‌کننده کند/قطع</w:t>
            </w:r>
          </w:p>
        </w:tc>
        <w:tc>
          <w:tcPr>
            <w:tcW w:w="2843" w:type="dxa"/>
            <w:vAlign w:val="center"/>
          </w:tcPr>
          <w:p>
            <w:pPr>
              <w:spacing w:before="0" w:after="0" w:line="240" w:lineRule="auto"/>
              <w:jc w:val="center"/>
              <w:rPr>
                <w:rFonts w:cs="B Nazanin"/>
                <w:rtl/>
                <w:lang w:bidi="fa-IR"/>
              </w:rPr>
            </w:pPr>
            <w:r>
              <w:rPr>
                <w:rFonts w:cs="B Nazanin"/>
                <w:rtl/>
                <w:lang w:bidi="fa-IR"/>
              </w:rPr>
              <w:t>افزایش زمان پاسخ</w:t>
            </w:r>
          </w:p>
        </w:tc>
        <w:tc>
          <w:tcPr>
            <w:tcW w:w="2844" w:type="dxa"/>
            <w:vAlign w:val="center"/>
          </w:tcPr>
          <w:p>
            <w:pPr>
              <w:spacing w:before="0" w:after="0" w:line="240" w:lineRule="auto"/>
              <w:jc w:val="center"/>
              <w:rPr>
                <w:rFonts w:cs="B Nazanin"/>
                <w:rtl/>
                <w:lang w:bidi="fa-IR"/>
              </w:rPr>
            </w:pPr>
            <w:r>
              <w:rPr>
                <w:rFonts w:cs="B Nazanin"/>
                <w:rtl/>
                <w:lang w:bidi="fa-IR"/>
              </w:rPr>
              <w:t>کاهش سطح خدمت + قطع‌کننده مدار سبک</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بازگشت بانک</w:t>
            </w:r>
          </w:p>
        </w:tc>
        <w:tc>
          <w:tcPr>
            <w:tcW w:w="2843" w:type="dxa"/>
            <w:vAlign w:val="center"/>
          </w:tcPr>
          <w:p>
            <w:pPr>
              <w:spacing w:before="0" w:after="0" w:line="240" w:lineRule="auto"/>
              <w:jc w:val="center"/>
              <w:rPr>
                <w:rFonts w:cs="B Nazanin"/>
                <w:rtl/>
                <w:lang w:bidi="fa-IR"/>
              </w:rPr>
            </w:pPr>
            <w:r>
              <w:rPr>
                <w:rFonts w:cs="B Nazanin"/>
                <w:rtl/>
                <w:lang w:bidi="fa-IR"/>
              </w:rPr>
              <w:t>تکرار/تقلب</w:t>
            </w:r>
          </w:p>
        </w:tc>
        <w:tc>
          <w:tcPr>
            <w:tcW w:w="2844" w:type="dxa"/>
            <w:vAlign w:val="center"/>
          </w:tcPr>
          <w:p>
            <w:pPr>
              <w:spacing w:before="0" w:after="0" w:line="240" w:lineRule="auto"/>
              <w:jc w:val="center"/>
              <w:rPr>
                <w:rFonts w:cs="B Nazanin"/>
                <w:rtl/>
                <w:lang w:bidi="fa-IR"/>
              </w:rPr>
            </w:pPr>
            <w:r>
              <w:rPr>
                <w:rFonts w:cs="B Nazanin"/>
                <w:rtl/>
                <w:lang w:bidi="fa-IR"/>
              </w:rPr>
              <w:t>راستی‌آزمایی + کلید یکتایی عملیات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صدور بلیت</w:t>
            </w:r>
          </w:p>
        </w:tc>
        <w:tc>
          <w:tcPr>
            <w:tcW w:w="2843" w:type="dxa"/>
            <w:vAlign w:val="center"/>
          </w:tcPr>
          <w:p>
            <w:pPr>
              <w:spacing w:before="0" w:after="0" w:line="240" w:lineRule="auto"/>
              <w:jc w:val="center"/>
              <w:rPr>
                <w:rFonts w:cs="B Nazanin"/>
                <w:rtl/>
                <w:lang w:bidi="fa-IR"/>
              </w:rPr>
            </w:pPr>
            <w:r>
              <w:rPr>
                <w:rFonts w:cs="B Nazanin"/>
                <w:rtl/>
                <w:lang w:bidi="fa-IR"/>
              </w:rPr>
              <w:t>خطای موقت</w:t>
            </w:r>
          </w:p>
        </w:tc>
        <w:tc>
          <w:tcPr>
            <w:tcW w:w="2844" w:type="dxa"/>
            <w:vAlign w:val="center"/>
          </w:tcPr>
          <w:p>
            <w:pPr>
              <w:spacing w:before="0" w:after="0" w:line="24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pStyle w:val="Heading3"/>
        <w:spacing w:before="100" w:beforeAutospacing="1" w:after="100" w:afterAutospacing="1" w:line="360" w:lineRule="auto"/>
        <w:jc w:val="lowKashida"/>
        <w:rPr>
          <w:rFonts w:cs="B Nazanin"/>
          <w:rtl/>
          <w:lang w:bidi="fa-IR"/>
        </w:rPr>
      </w:pPr>
      <w:r>
        <w:rPr>
          <w:rFonts w:cs="B Nazanin"/>
          <w:rtl/>
          <w:lang w:bidi="fa-IR"/>
        </w:rPr>
        <w:t>دارایی‌های حساس و تهدیدهای اصلی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دارایی/حوزه</w:t>
            </w:r>
          </w:p>
        </w:tc>
        <w:tc>
          <w:tcPr>
            <w:tcW w:w="2437" w:type="dxa"/>
            <w:vAlign w:val="center"/>
          </w:tcPr>
          <w:p>
            <w:pPr>
              <w:spacing w:before="0" w:after="0" w:line="240" w:lineRule="auto"/>
              <w:jc w:val="center"/>
              <w:rPr>
                <w:rFonts w:cs="B Nazanin"/>
                <w:rtl/>
                <w:lang w:bidi="fa-IR"/>
              </w:rPr>
            </w:pPr>
            <w:r>
              <w:rPr>
                <w:rFonts w:cs="B Nazanin"/>
                <w:b/>
                <w:bCs/>
                <w:rtl/>
                <w:lang w:bidi="fa-IR"/>
              </w:rPr>
              <w:t>تهدیدهای رایج</w:t>
            </w:r>
          </w:p>
        </w:tc>
        <w:tc>
          <w:tcPr>
            <w:tcW w:w="3656" w:type="dxa"/>
            <w:vAlign w:val="center"/>
          </w:tcPr>
          <w:p>
            <w:pPr>
              <w:spacing w:before="0" w:after="0" w:line="240" w:lineRule="auto"/>
              <w:jc w:val="center"/>
              <w:rPr>
                <w:rFonts w:cs="B Nazanin"/>
                <w:rtl/>
                <w:lang w:bidi="fa-IR"/>
              </w:rPr>
            </w:pPr>
            <w:r>
              <w:rPr>
                <w:rFonts w:cs="B Nazanin"/>
                <w:b/>
                <w:bCs/>
                <w:rtl/>
                <w:lang w:bidi="fa-IR"/>
              </w:rPr>
              <w:t>کنترل‌ها</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حساب کاربری و نشست</w:t>
            </w:r>
          </w:p>
        </w:tc>
        <w:tc>
          <w:tcPr>
            <w:tcW w:w="2437" w:type="dxa"/>
            <w:vAlign w:val="center"/>
          </w:tcPr>
          <w:p>
            <w:pPr>
              <w:spacing w:before="0" w:after="0" w:line="240" w:lineRule="auto"/>
              <w:jc w:val="center"/>
              <w:rPr>
                <w:rFonts w:cs="B Nazanin"/>
                <w:rtl/>
                <w:lang w:bidi="fa-IR"/>
              </w:rPr>
            </w:pPr>
            <w:r>
              <w:rPr>
                <w:rFonts w:cs="B Nazanin"/>
                <w:rtl/>
                <w:lang w:bidi="fa-IR"/>
              </w:rPr>
              <w:t>دسترسی غیرمجاز، حملات حدس گذرواژه</w:t>
            </w:r>
          </w:p>
        </w:tc>
        <w:tc>
          <w:tcPr>
            <w:tcW w:w="3656" w:type="dxa"/>
            <w:vAlign w:val="center"/>
          </w:tcPr>
          <w:p>
            <w:pPr>
              <w:spacing w:before="0" w:after="0" w:line="240" w:lineRule="auto"/>
              <w:jc w:val="center"/>
              <w:rPr>
                <w:rFonts w:cs="B Nazanin"/>
                <w:rtl/>
                <w:lang w:bidi="fa-IR"/>
              </w:rPr>
            </w:pPr>
            <w:r>
              <w:rPr>
                <w:rFonts w:cs="B Nazanin"/>
                <w:rtl/>
                <w:lang w:bidi="fa-IR"/>
              </w:rPr>
              <w:t>توکن امن، محدودیت نرخ، قفل موقت، ثبت ممیزی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پرداخت و سفارش</w:t>
            </w:r>
          </w:p>
        </w:tc>
        <w:tc>
          <w:tcPr>
            <w:tcW w:w="2437" w:type="dxa"/>
            <w:vAlign w:val="center"/>
          </w:tcPr>
          <w:p>
            <w:pPr>
              <w:spacing w:before="0" w:after="0" w:line="240" w:lineRule="auto"/>
              <w:jc w:val="center"/>
              <w:rPr>
                <w:rFonts w:cs="B Nazanin"/>
                <w:rtl/>
                <w:lang w:bidi="fa-IR"/>
              </w:rPr>
            </w:pPr>
            <w:r>
              <w:rPr>
                <w:rFonts w:cs="B Nazanin"/>
                <w:rtl/>
                <w:lang w:bidi="fa-IR"/>
              </w:rPr>
              <w:t>پردازش تکراری، تقلب، دستکاری بازگشت</w:t>
            </w:r>
          </w:p>
        </w:tc>
        <w:tc>
          <w:tcPr>
            <w:tcW w:w="3656" w:type="dxa"/>
            <w:vAlign w:val="center"/>
          </w:tcPr>
          <w:p>
            <w:pPr>
              <w:spacing w:before="0" w:after="0" w:line="240" w:lineRule="auto"/>
              <w:jc w:val="center"/>
              <w:rPr>
                <w:rFonts w:cs="B Nazanin"/>
                <w:rtl/>
                <w:lang w:bidi="fa-IR"/>
              </w:rPr>
            </w:pPr>
            <w:r>
              <w:rPr>
                <w:rFonts w:cs="B Nazanin"/>
                <w:rtl/>
                <w:lang w:bidi="fa-IR"/>
              </w:rPr>
              <w:t>کلید یکتایی عملیات، راستی‌آزمایی، امضا/توکن بازگشت</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داده‌های شخصی</w:t>
            </w:r>
          </w:p>
        </w:tc>
        <w:tc>
          <w:tcPr>
            <w:tcW w:w="2437" w:type="dxa"/>
            <w:vAlign w:val="center"/>
          </w:tcPr>
          <w:p>
            <w:pPr>
              <w:spacing w:before="0" w:after="0" w:line="240" w:lineRule="auto"/>
              <w:jc w:val="center"/>
              <w:rPr>
                <w:rFonts w:cs="B Nazanin"/>
                <w:rtl/>
                <w:lang w:bidi="fa-IR"/>
              </w:rPr>
            </w:pPr>
            <w:r>
              <w:rPr>
                <w:rFonts w:cs="B Nazanin"/>
                <w:rtl/>
                <w:lang w:bidi="fa-IR"/>
              </w:rPr>
              <w:t>افشای داده، دسترسی بیش از حد</w:t>
            </w:r>
          </w:p>
        </w:tc>
        <w:tc>
          <w:tcPr>
            <w:tcW w:w="3656" w:type="dxa"/>
            <w:vAlign w:val="center"/>
          </w:tcPr>
          <w:p>
            <w:pPr>
              <w:spacing w:before="0" w:after="0" w:line="240" w:lineRule="auto"/>
              <w:jc w:val="center"/>
              <w:rPr>
                <w:rFonts w:cs="B Nazanin"/>
                <w:rtl/>
                <w:lang w:bidi="fa-IR"/>
              </w:rPr>
            </w:pPr>
            <w:r>
              <w:rPr>
                <w:rFonts w:cs="B Nazanin"/>
                <w:rtl/>
                <w:lang w:bidi="fa-IR"/>
              </w:rPr>
              <w:t>حداقل‌سازی داده، نقش‌ها و مجوزها، رمزنگاری ستون‌های حساس</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یکپارچه‌سازی بیرونی</w:t>
            </w:r>
          </w:p>
        </w:tc>
        <w:tc>
          <w:tcPr>
            <w:tcW w:w="2437" w:type="dxa"/>
            <w:vAlign w:val="center"/>
          </w:tcPr>
          <w:p>
            <w:pPr>
              <w:spacing w:before="0" w:after="0" w:line="240" w:lineRule="auto"/>
              <w:jc w:val="center"/>
              <w:rPr>
                <w:rFonts w:cs="B Nazanin"/>
                <w:rtl/>
                <w:lang w:bidi="fa-IR"/>
              </w:rPr>
            </w:pPr>
            <w:r>
              <w:rPr>
                <w:rFonts w:cs="B Nazanin"/>
                <w:rtl/>
                <w:lang w:bidi="fa-IR"/>
              </w:rPr>
              <w:t>قطع سرویس، پاسخ مخرب/نامعتبر</w:t>
            </w:r>
          </w:p>
        </w:tc>
        <w:tc>
          <w:tcPr>
            <w:tcW w:w="3656" w:type="dxa"/>
            <w:vAlign w:val="center"/>
          </w:tcPr>
          <w:p>
            <w:pPr>
              <w:spacing w:before="0" w:after="0" w:line="240" w:lineRule="auto"/>
              <w:jc w:val="center"/>
              <w:rPr>
                <w:rFonts w:cs="B Nazanin"/>
                <w:rtl/>
                <w:lang w:bidi="fa-IR"/>
              </w:rPr>
            </w:pPr>
            <w:r>
              <w:rPr>
                <w:rFonts w:cs="B Nazanin"/>
                <w:rtl/>
                <w:lang w:bidi="fa-IR"/>
              </w:rPr>
              <w:t>مهلت زمانی، اعتبارسنجی پاسخ، کاهش سطح خدمت</w:t>
            </w:r>
          </w:p>
        </w:tc>
      </w:tr>
    </w:tbl>
    <w:p>
      <w:pPr>
        <w:pStyle w:val="Heading2"/>
        <w:spacing w:before="100" w:beforeAutospacing="1" w:after="100" w:afterAutospacing="1" w:line="360" w:lineRule="auto"/>
        <w:jc w:val="lowKashida"/>
        <w:rPr>
          <w:rFonts w:cs="B Nazanin"/>
          <w:rtl/>
          <w:lang w:bidi="fa-IR"/>
        </w:rPr>
      </w:pPr>
      <w:r>
        <w:rPr>
          <w:rFonts w:cs="B Nazanin"/>
          <w:rtl/>
          <w:lang w:bidi="fa-IR"/>
        </w:rPr>
        <w:t>هدف سطح خدمت (SLO) و توافق سطح خدمت (SLA)</w:t>
      </w:r>
    </w:p>
    <w:p>
      <w:pPr>
        <w:spacing w:before="100" w:beforeAutospacing="1" w:after="100" w:afterAutospacing="1" w:line="360" w:lineRule="auto"/>
        <w:jc w:val="both"/>
        <w:rPr>
          <w:rFonts w:cs="B Nazanin"/>
          <w:rtl/>
          <w:lang w:bidi="fa-IR"/>
        </w:rPr>
      </w:pPr>
      <w:r>
        <w:rPr>
          <w:rFonts w:cs="B Nazanin"/>
          <w:rtl/>
          <w:lang w:bidi="fa-IR"/>
        </w:rPr>
        <w:t>برای اینکه کیفیت قابل داوری باشد، چند هدف سطح خدمت به‌عنوان مبنای ارزیابی در نظر گرفته شده است. این اهداف در فازهای بعدی می‌تواند به توافق عملیاتی تبدیل شود.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موضوع</w:t>
            </w:r>
          </w:p>
        </w:tc>
        <w:tc>
          <w:tcPr>
            <w:tcW w:w="2437" w:type="dxa"/>
            <w:vAlign w:val="center"/>
          </w:tcPr>
          <w:p>
            <w:pPr>
              <w:spacing w:before="0" w:after="0" w:line="240" w:lineRule="auto"/>
              <w:jc w:val="center"/>
              <w:rPr>
                <w:rFonts w:cs="B Nazanin"/>
                <w:rtl/>
                <w:lang w:bidi="fa-IR"/>
              </w:rPr>
            </w:pPr>
            <w:r>
              <w:rPr>
                <w:rFonts w:cs="B Nazanin"/>
                <w:b/>
                <w:bCs/>
                <w:rtl/>
                <w:lang w:bidi="fa-IR"/>
              </w:rPr>
              <w:t>هدف</w:t>
            </w:r>
          </w:p>
        </w:tc>
        <w:tc>
          <w:tcPr>
            <w:tcW w:w="3656" w:type="dxa"/>
            <w:vAlign w:val="center"/>
          </w:tcPr>
          <w:p>
            <w:pPr>
              <w:spacing w:before="0" w:after="0" w:line="240" w:lineRule="auto"/>
              <w:jc w:val="center"/>
              <w:rPr>
                <w:rFonts w:cs="B Nazanin"/>
                <w:rtl/>
                <w:lang w:bidi="fa-IR"/>
              </w:rPr>
            </w:pPr>
            <w:r>
              <w:rPr>
                <w:rFonts w:cs="B Nazanin"/>
                <w:b/>
                <w:bCs/>
                <w:rtl/>
                <w:lang w:bidi="fa-IR"/>
              </w:rPr>
              <w:t>روش ارزیابی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پاسخ جست‌وجو</w:t>
            </w:r>
          </w:p>
        </w:tc>
        <w:tc>
          <w:tcPr>
            <w:tcW w:w="2437" w:type="dxa"/>
            <w:vAlign w:val="center"/>
          </w:tcPr>
          <w:p>
            <w:pPr>
              <w:spacing w:before="0" w:after="0" w:line="240" w:lineRule="auto"/>
              <w:jc w:val="center"/>
              <w:rPr>
                <w:rFonts w:cs="B Nazanin"/>
                <w:rtl/>
                <w:lang w:bidi="fa-IR"/>
              </w:rPr>
            </w:pPr>
            <w:r>
              <w:rPr>
                <w:rFonts w:cs="B Nazanin"/>
                <w:rtl/>
                <w:lang w:bidi="fa-IR"/>
              </w:rPr>
              <w:t>صدک ۹۵ کمتر از ۳ ثانیه</w:t>
            </w:r>
          </w:p>
        </w:tc>
        <w:tc>
          <w:tcPr>
            <w:tcW w:w="3656" w:type="dxa"/>
            <w:vAlign w:val="center"/>
          </w:tcPr>
          <w:p>
            <w:pPr>
              <w:spacing w:before="0" w:after="0" w:line="240" w:lineRule="auto"/>
              <w:jc w:val="center"/>
              <w:rPr>
                <w:rFonts w:cs="B Nazanin"/>
                <w:rtl/>
                <w:lang w:bidi="fa-IR"/>
              </w:rPr>
            </w:pPr>
            <w:r>
              <w:rPr>
                <w:rFonts w:cs="B Nazanin"/>
                <w:rtl/>
                <w:lang w:bidi="fa-IR"/>
              </w:rPr>
              <w:t>اندازه‌گیری از API جست‌وجو با شناسه ردیابی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نرخ موفقیت پرداخت</w:t>
            </w:r>
          </w:p>
        </w:tc>
        <w:tc>
          <w:tcPr>
            <w:tcW w:w="2437" w:type="dxa"/>
            <w:vAlign w:val="center"/>
          </w:tcPr>
          <w:p>
            <w:pPr>
              <w:spacing w:before="0" w:after="0" w:line="240" w:lineRule="auto"/>
              <w:jc w:val="center"/>
              <w:rPr>
                <w:rFonts w:cs="B Nazanin"/>
                <w:rtl/>
                <w:lang w:bidi="fa-IR"/>
              </w:rPr>
            </w:pPr>
            <w:r>
              <w:rPr>
                <w:rFonts w:cs="B Nazanin"/>
                <w:rtl/>
                <w:lang w:bidi="fa-IR"/>
              </w:rPr>
              <w:t>بیش از ۹۹٪</w:t>
            </w:r>
          </w:p>
        </w:tc>
        <w:tc>
          <w:tcPr>
            <w:tcW w:w="3656" w:type="dxa"/>
            <w:vAlign w:val="center"/>
          </w:tcPr>
          <w:p>
            <w:pPr>
              <w:spacing w:before="0" w:after="0" w:line="240" w:lineRule="auto"/>
              <w:jc w:val="center"/>
              <w:rPr>
                <w:rFonts w:cs="B Nazanin"/>
                <w:rtl/>
                <w:lang w:bidi="fa-IR"/>
              </w:rPr>
            </w:pPr>
            <w:r>
              <w:rPr>
                <w:rFonts w:cs="B Nazanin"/>
                <w:rtl/>
                <w:lang w:bidi="fa-IR"/>
              </w:rPr>
              <w:t>نتیجه راستی‌آزمایی پرداخت در بازه زمانی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نرخ شکست صدور پس از پرداخت موفق</w:t>
            </w:r>
          </w:p>
        </w:tc>
        <w:tc>
          <w:tcPr>
            <w:tcW w:w="2437" w:type="dxa"/>
            <w:vAlign w:val="center"/>
          </w:tcPr>
          <w:p>
            <w:pPr>
              <w:spacing w:before="0" w:after="0" w:line="240" w:lineRule="auto"/>
              <w:jc w:val="center"/>
              <w:rPr>
                <w:rFonts w:cs="B Nazanin"/>
                <w:rtl/>
                <w:lang w:bidi="fa-IR"/>
              </w:rPr>
            </w:pPr>
            <w:r>
              <w:rPr>
                <w:rFonts w:cs="B Nazanin"/>
                <w:rtl/>
                <w:lang w:bidi="fa-IR"/>
              </w:rPr>
              <w:t>کمتر از ۱٪</w:t>
            </w:r>
          </w:p>
        </w:tc>
        <w:tc>
          <w:tcPr>
            <w:tcW w:w="3656" w:type="dxa"/>
            <w:vAlign w:val="center"/>
          </w:tcPr>
          <w:p>
            <w:pPr>
              <w:spacing w:before="0" w:after="0" w:line="240" w:lineRule="auto"/>
              <w:jc w:val="center"/>
              <w:rPr>
                <w:rFonts w:cs="B Nazanin"/>
                <w:rtl/>
                <w:lang w:bidi="fa-IR"/>
              </w:rPr>
            </w:pPr>
            <w:r>
              <w:rPr>
                <w:rFonts w:cs="B Nazanin"/>
                <w:rtl/>
                <w:lang w:bidi="fa-IR"/>
              </w:rPr>
              <w:t>شمارش سفارش‌های پرداخت تأیید شد که صدور ناموفق دارند</w:t>
            </w:r>
          </w:p>
        </w:tc>
      </w:tr>
    </w:tbl>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۲۴</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3.png" /><Relationship Id="rId26" Type="http://schemas.openxmlformats.org/officeDocument/2006/relationships/image" Target="media/image-fig-5-1.png" /><Relationship Id="rId27" Type="http://schemas.openxmlformats.org/officeDocument/2006/relationships/image" Target="media/image-fig-5-2.png" /><Relationship Id="rId28" Type="http://schemas.openxmlformats.org/officeDocument/2006/relationships/image" Target="media/image-fig-7-1.png" /><Relationship Id="rId29"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