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73F81" w14:textId="77777777" w:rsidR="004D3E9D" w:rsidRPr="004D3E9D" w:rsidRDefault="004D3E9D" w:rsidP="004D3E9D">
      <w:pPr>
        <w:shd w:val="clear" w:color="auto" w:fill="191A1B"/>
        <w:bidi/>
        <w:spacing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هر دو قابلیت اضافه شدند: باند عدم قطعیت و صفحه سناریوهای مدیریتی. آزمون سلامت، مقایسه با اکسل و تست رابط کاربری همه بدون خطا رد شدند. اعداد اصلی تغییری نکرده‌اند. برای دیدن تغییرات داشبورد را دوباره اجرا کنید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467C2B41" w14:textId="77777777" w:rsidR="004D3E9D" w:rsidRPr="004D3E9D" w:rsidRDefault="004D3E9D" w:rsidP="004D3E9D">
      <w:pPr>
        <w:shd w:val="clear" w:color="auto" w:fill="191A1B"/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36"/>
          <w:szCs w:val="36"/>
          <w:rtl/>
        </w:rPr>
        <w:t>باند عدم قطعیت</w:t>
      </w:r>
    </w:p>
    <w:p w14:paraId="24942BF7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نحوه محاسبه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برای هر ورودی یک خطای نسبی فرض شده و با شبیه‌سازی مونت‌کارلو (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۴۰۰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نمونه) در کل محاسبات منتشر می‌شود. باند نشان‌داده‌شده بازه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۹۰٪ (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صدک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۵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تا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 xml:space="preserve">۹۵)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است. عدد اصلی همان برآورد قبلی است و باند فقط بازه را کنارش اضافه می‌کند. چون همه اعداد از نمونه‌های مشترک ساخته می‌شوند، برداشت، برگشت، مصرف و کنترل بیلان با هم سازگار می‌مانند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636763EB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فرض‌های پیش‌فرض خطا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633"/>
      </w:tblGrid>
      <w:tr w:rsidR="004D3E9D" w:rsidRPr="004D3E9D" w14:paraId="67C7A7BD" w14:textId="77777777" w:rsidTr="004D3E9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10943" w14:textId="77777777" w:rsidR="004D3E9D" w:rsidRPr="004D3E9D" w:rsidRDefault="004D3E9D" w:rsidP="004D3E9D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rtl/>
              </w:rPr>
              <w:t>ورودی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D0F7A" w14:textId="77777777" w:rsidR="004D3E9D" w:rsidRPr="004D3E9D" w:rsidRDefault="004D3E9D" w:rsidP="004D3E9D">
            <w:pPr>
              <w:bidi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  <w:rtl/>
              </w:rPr>
              <w:t>خطای فرضی (یک انحراف معیار)</w:t>
            </w:r>
          </w:p>
        </w:tc>
      </w:tr>
      <w:tr w:rsidR="004D3E9D" w:rsidRPr="004D3E9D" w14:paraId="5853DFC3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AF77E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چاه کنتوردار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583F4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۵٪</w:t>
            </w:r>
          </w:p>
        </w:tc>
      </w:tr>
      <w:tr w:rsidR="004D3E9D" w:rsidRPr="004D3E9D" w14:paraId="61355FC2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C178E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چاه بدون کنتور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062A6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۲۰٪</w:t>
            </w:r>
          </w:p>
        </w:tc>
      </w:tr>
      <w:tr w:rsidR="004D3E9D" w:rsidRPr="004D3E9D" w14:paraId="7BA857C0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76D11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چاه غیرمجاز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00BFA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۳۰٪</w:t>
            </w:r>
          </w:p>
        </w:tc>
      </w:tr>
      <w:tr w:rsidR="004D3E9D" w:rsidRPr="004D3E9D" w14:paraId="3735678B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B4A1A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آمار سدها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689E7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۵٪</w:t>
            </w:r>
          </w:p>
        </w:tc>
      </w:tr>
      <w:tr w:rsidR="004D3E9D" w:rsidRPr="004D3E9D" w14:paraId="6558B2F3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20675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آب انتقالی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E6A82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۱۰٪</w:t>
            </w:r>
          </w:p>
        </w:tc>
      </w:tr>
      <w:tr w:rsidR="004D3E9D" w:rsidRPr="004D3E9D" w14:paraId="1242B534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5F72F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تجدیدپذیر سطحی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896EC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۱۵٪</w:t>
            </w:r>
          </w:p>
        </w:tc>
      </w:tr>
      <w:tr w:rsidR="004D3E9D" w:rsidRPr="004D3E9D" w14:paraId="4B010E75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E3AB9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تجدیدپذیر زیرزمینی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F92D7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۲۰٪</w:t>
            </w:r>
          </w:p>
        </w:tc>
      </w:tr>
      <w:tr w:rsidR="004D3E9D" w:rsidRPr="004D3E9D" w14:paraId="39D572D5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47BDE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تغییر ذخیره آبخوان</w:t>
            </w: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 (ΔS)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60B391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۲۵٪</w:t>
            </w:r>
          </w:p>
        </w:tc>
      </w:tr>
      <w:tr w:rsidR="004D3E9D" w:rsidRPr="004D3E9D" w14:paraId="76374382" w14:textId="77777777" w:rsidTr="004D3E9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325DA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</w:rPr>
              <w:t>ضرایب برگشت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FF92F" w14:textId="77777777" w:rsidR="004D3E9D" w:rsidRPr="004D3E9D" w:rsidRDefault="004D3E9D" w:rsidP="004D3E9D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4D3E9D">
              <w:rPr>
                <w:rFonts w:ascii="Segoe UI" w:eastAsia="Times New Roman" w:hAnsi="Segoe UI" w:cs="Segoe UI"/>
                <w:color w:val="BFBFBF"/>
                <w:sz w:val="20"/>
                <w:szCs w:val="20"/>
                <w:rtl/>
                <w:lang w:bidi="fa-IR"/>
              </w:rPr>
              <w:t>۲۰٪</w:t>
            </w:r>
          </w:p>
        </w:tc>
      </w:tr>
    </w:tbl>
    <w:p w14:paraId="4125BE59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نوع هر چاه از ستون‌های «کنتور هوشمند» و «وضعیت چاه» آمار چاه‌ها خوانده می‌شود. این درصدها فرض‌های اولیه من هستند و از منبع رسمی نیامده‌اند. لطفاً با تجربه و داده‌های خودتان بازبینی‌شان کنید. هر کدام در نوار کناری (بخش «عدم قطعیت») قابل ویرایش است و برای هر حوضه هم می‌شود در پیکربندی ثابتشان کرد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60043A5E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محل نمایش (تا صفحه شلوغ نشود)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</w:p>
    <w:p w14:paraId="1D40006B" w14:textId="77777777" w:rsidR="004D3E9D" w:rsidRPr="004D3E9D" w:rsidRDefault="004D3E9D" w:rsidP="004D3E9D">
      <w:pPr>
        <w:numPr>
          <w:ilvl w:val="0"/>
          <w:numId w:val="1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کارت‌ها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یک خط کوچک «بازه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 xml:space="preserve">۹۰٪»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زیر هر کارت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3B5CBB4C" w14:textId="77777777" w:rsidR="004D3E9D" w:rsidRPr="004D3E9D" w:rsidRDefault="004D3E9D" w:rsidP="004D3E9D">
      <w:pPr>
        <w:numPr>
          <w:ilvl w:val="0"/>
          <w:numId w:val="1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نمودارهای میله‌ای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نوار خطا روی ستون‌ها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6F8A35D0" w14:textId="77777777" w:rsidR="004D3E9D" w:rsidRPr="004D3E9D" w:rsidRDefault="004D3E9D" w:rsidP="004D3E9D">
      <w:pPr>
        <w:numPr>
          <w:ilvl w:val="0"/>
          <w:numId w:val="1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نمودارهای روند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باند سایه‌دار دور خطوط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243F5949" w14:textId="77777777" w:rsidR="004D3E9D" w:rsidRPr="004D3E9D" w:rsidRDefault="004D3E9D" w:rsidP="004D3E9D">
      <w:pPr>
        <w:numPr>
          <w:ilvl w:val="0"/>
          <w:numId w:val="1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جدول اصلی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فقط یک خط خلاصه زیر جدول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2D510E93" w14:textId="77777777" w:rsidR="004D3E9D" w:rsidRPr="004D3E9D" w:rsidRDefault="004D3E9D" w:rsidP="004D3E9D">
      <w:pPr>
        <w:numPr>
          <w:ilvl w:val="0"/>
          <w:numId w:val="1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کنترل کیفیت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فرض‌ها همراه سهم هر نوع چاه از برداشت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19A8FB11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یک کلید هم در نوار کناری هست که همه باندها را خاموش می‌کند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02B4709B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 xml:space="preserve">برای 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  <w:lang w:bidi="fa-IR"/>
        </w:rPr>
        <w:t>۱۴۰۲-۰۳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بازه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۹۰٪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برداشت کل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۶۹۹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تا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۹۳۰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است (برآورد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 xml:space="preserve">۸۱۱)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و بازه کنترل بیلان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۱۱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تا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۳۱۲ (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برآورد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 xml:space="preserve">۱۶۵).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یعنی با این فرض‌ها، علامت کنترل بیلان قطعی نیست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5F508AFA" w14:textId="77777777" w:rsidR="004D3E9D" w:rsidRPr="004D3E9D" w:rsidRDefault="004D3E9D" w:rsidP="004D3E9D">
      <w:pPr>
        <w:shd w:val="clear" w:color="auto" w:fill="191A1B"/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36"/>
          <w:szCs w:val="36"/>
          <w:rtl/>
        </w:rPr>
        <w:t>سناریوهای مدیریتی (زبانه جدید «</w:t>
      </w:r>
      <w:r w:rsidRPr="004D3E9D">
        <w:rPr>
          <w:rFonts w:ascii="Segoe UI Emoji" w:eastAsia="Times New Roman" w:hAnsi="Segoe UI Emoji" w:cs="Segoe UI Emoji" w:hint="cs"/>
          <w:b/>
          <w:bCs/>
          <w:color w:val="BFBFBF"/>
          <w:sz w:val="36"/>
          <w:szCs w:val="36"/>
          <w:rtl/>
        </w:rPr>
        <w:t>🎯</w:t>
      </w:r>
      <w:r w:rsidRPr="004D3E9D">
        <w:rPr>
          <w:rFonts w:ascii="Segoe UI" w:eastAsia="Times New Roman" w:hAnsi="Segoe UI" w:cs="Segoe UI"/>
          <w:b/>
          <w:bCs/>
          <w:color w:val="BFBFBF"/>
          <w:sz w:val="36"/>
          <w:szCs w:val="36"/>
          <w:rtl/>
        </w:rPr>
        <w:t xml:space="preserve"> </w:t>
      </w:r>
      <w:r w:rsidRPr="004D3E9D">
        <w:rPr>
          <w:rFonts w:ascii="Segoe UI" w:eastAsia="Times New Roman" w:hAnsi="Segoe UI" w:cs="Segoe UI" w:hint="cs"/>
          <w:b/>
          <w:bCs/>
          <w:color w:val="BFBFBF"/>
          <w:sz w:val="36"/>
          <w:szCs w:val="36"/>
          <w:rtl/>
        </w:rPr>
        <w:t>سناریوهای</w:t>
      </w:r>
      <w:r w:rsidRPr="004D3E9D">
        <w:rPr>
          <w:rFonts w:ascii="Segoe UI" w:eastAsia="Times New Roman" w:hAnsi="Segoe UI" w:cs="Segoe UI"/>
          <w:b/>
          <w:bCs/>
          <w:color w:val="BFBFBF"/>
          <w:sz w:val="36"/>
          <w:szCs w:val="36"/>
          <w:rtl/>
        </w:rPr>
        <w:t xml:space="preserve"> </w:t>
      </w:r>
      <w:r w:rsidRPr="004D3E9D">
        <w:rPr>
          <w:rFonts w:ascii="Segoe UI" w:eastAsia="Times New Roman" w:hAnsi="Segoe UI" w:cs="Segoe UI" w:hint="cs"/>
          <w:b/>
          <w:bCs/>
          <w:color w:val="BFBFBF"/>
          <w:sz w:val="36"/>
          <w:szCs w:val="36"/>
          <w:rtl/>
        </w:rPr>
        <w:t>مدیریتی»</w:t>
      </w:r>
      <w:r w:rsidRPr="004D3E9D">
        <w:rPr>
          <w:rFonts w:ascii="Segoe UI" w:eastAsia="Times New Roman" w:hAnsi="Segoe UI" w:cs="Segoe UI"/>
          <w:b/>
          <w:bCs/>
          <w:color w:val="BFBFBF"/>
          <w:sz w:val="36"/>
          <w:szCs w:val="36"/>
          <w:rtl/>
        </w:rPr>
        <w:t>)</w:t>
      </w:r>
    </w:p>
    <w:p w14:paraId="2FF07A28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کنترل‌ها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</w:p>
    <w:p w14:paraId="378B1923" w14:textId="77777777" w:rsidR="004D3E9D" w:rsidRPr="004D3E9D" w:rsidRDefault="004D3E9D" w:rsidP="004D3E9D">
      <w:pPr>
        <w:numPr>
          <w:ilvl w:val="0"/>
          <w:numId w:val="2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تغییر برداشت هر کاربری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6E502DED" w14:textId="77777777" w:rsidR="004D3E9D" w:rsidRPr="004D3E9D" w:rsidRDefault="004D3E9D" w:rsidP="004D3E9D">
      <w:pPr>
        <w:numPr>
          <w:ilvl w:val="0"/>
          <w:numId w:val="2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تغییر کل برداشت از آب زیرزمینی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14FED19D" w14:textId="77777777" w:rsidR="004D3E9D" w:rsidRPr="004D3E9D" w:rsidRDefault="004D3E9D" w:rsidP="004D3E9D">
      <w:pPr>
        <w:numPr>
          <w:ilvl w:val="0"/>
          <w:numId w:val="2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بستن چاه‌های غیرمجاز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0EBC38E6" w14:textId="77777777" w:rsidR="004D3E9D" w:rsidRPr="004D3E9D" w:rsidRDefault="004D3E9D" w:rsidP="004D3E9D">
      <w:pPr>
        <w:numPr>
          <w:ilvl w:val="0"/>
          <w:numId w:val="2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استفاده مجدد از پساب تصفیه‌خانه در کشاورزی به‌جای آب زیرزمینی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65DF8042" w14:textId="77777777" w:rsidR="004D3E9D" w:rsidRPr="004D3E9D" w:rsidRDefault="004D3E9D" w:rsidP="004D3E9D">
      <w:pPr>
        <w:numPr>
          <w:ilvl w:val="0"/>
          <w:numId w:val="2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lastRenderedPageBreak/>
        <w:t>تغییر آب انتقالی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4A48405D" w14:textId="77777777" w:rsidR="004D3E9D" w:rsidRPr="004D3E9D" w:rsidRDefault="004D3E9D" w:rsidP="004D3E9D">
      <w:pPr>
        <w:numPr>
          <w:ilvl w:val="0"/>
          <w:numId w:val="2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تغییر اقلیم (ترسالی یا خشکسالی)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50DA0833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سناریو را می‌شود روی کل حوضه یا فقط محدوده انتخابی اعمال کرد. شش سناریوی آماده هم هست که با یک کلیک تنظیم می‌شوند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57797341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نتایج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همه در لحظه به‌روز می‌شوند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:</w:t>
      </w:r>
    </w:p>
    <w:p w14:paraId="69475F93" w14:textId="77777777" w:rsidR="004D3E9D" w:rsidRPr="004D3E9D" w:rsidRDefault="004D3E9D" w:rsidP="004D3E9D">
      <w:pPr>
        <w:numPr>
          <w:ilvl w:val="0"/>
          <w:numId w:val="3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کارت‌های وضع موجود در برابر سناریو با درصد تغییر و بازه عدم قطعیت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722A77DF" w14:textId="77777777" w:rsidR="004D3E9D" w:rsidRPr="004D3E9D" w:rsidRDefault="004D3E9D" w:rsidP="004D3E9D">
      <w:pPr>
        <w:numPr>
          <w:ilvl w:val="0"/>
          <w:numId w:val="3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کسری مخزن آبخوان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 در سناریو. برآورد آن: کسری مشاهده‌شده سیمای آب، به‌علاوه تغییر برداشت زیرزمینی، منهای تغییر برگشت به آبخوان، منهای تغییر تغذیه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62458E4F" w14:textId="77777777" w:rsidR="004D3E9D" w:rsidRPr="004D3E9D" w:rsidRDefault="004D3E9D" w:rsidP="004D3E9D">
      <w:pPr>
        <w:numPr>
          <w:ilvl w:val="0"/>
          <w:numId w:val="3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نمودار برداشت هر کاربری (وضع موجود و سناریو)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217166E9" w14:textId="77777777" w:rsidR="004D3E9D" w:rsidRPr="004D3E9D" w:rsidRDefault="004D3E9D" w:rsidP="004D3E9D">
      <w:pPr>
        <w:numPr>
          <w:ilvl w:val="0"/>
          <w:numId w:val="3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روند کسری آبخوان و کنترل بیلان در همه سال‌ها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1685B5F0" w14:textId="77777777" w:rsidR="004D3E9D" w:rsidRPr="004D3E9D" w:rsidRDefault="004D3E9D" w:rsidP="004D3E9D">
      <w:pPr>
        <w:numPr>
          <w:ilvl w:val="0"/>
          <w:numId w:val="3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جدول اثر سناریو به تفکیک زیرحوضه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22A181FE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با کلید «اعمال سناریو در همه بخش‌های داشبورد» جدول، نمودارها و کارت‌های بقیه زبانه‌ها هم با سناریو محاسبه می‌شوند و برچسب «</w:t>
      </w:r>
      <w:r w:rsidRPr="004D3E9D">
        <w:rPr>
          <w:rFonts w:ascii="Segoe UI Emoji" w:eastAsia="Times New Roman" w:hAnsi="Segoe UI Emoji" w:cs="Segoe UI Emoji" w:hint="cs"/>
          <w:color w:val="BFBFBF"/>
          <w:sz w:val="20"/>
          <w:szCs w:val="20"/>
          <w:rtl/>
        </w:rPr>
        <w:t>🎯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</w:t>
      </w:r>
      <w:r w:rsidRPr="004D3E9D">
        <w:rPr>
          <w:rFonts w:ascii="Segoe UI" w:eastAsia="Times New Roman" w:hAnsi="Segoe UI" w:cs="Segoe UI" w:hint="cs"/>
          <w:color w:val="BFBFBF"/>
          <w:sz w:val="20"/>
          <w:szCs w:val="20"/>
          <w:rtl/>
        </w:rPr>
        <w:t>سناریو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</w:t>
      </w:r>
      <w:r w:rsidRPr="004D3E9D">
        <w:rPr>
          <w:rFonts w:ascii="Segoe UI" w:eastAsia="Times New Roman" w:hAnsi="Segoe UI" w:cs="Segoe UI" w:hint="cs"/>
          <w:color w:val="BFBFBF"/>
          <w:sz w:val="20"/>
          <w:szCs w:val="20"/>
          <w:rtl/>
        </w:rPr>
        <w:t>فعال»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</w:t>
      </w:r>
      <w:r w:rsidRPr="004D3E9D">
        <w:rPr>
          <w:rFonts w:ascii="Segoe UI" w:eastAsia="Times New Roman" w:hAnsi="Segoe UI" w:cs="Segoe UI" w:hint="cs"/>
          <w:color w:val="BFBFBF"/>
          <w:sz w:val="20"/>
          <w:szCs w:val="20"/>
          <w:rtl/>
        </w:rPr>
        <w:t>در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</w:t>
      </w:r>
      <w:r w:rsidRPr="004D3E9D">
        <w:rPr>
          <w:rFonts w:ascii="Segoe UI" w:eastAsia="Times New Roman" w:hAnsi="Segoe UI" w:cs="Segoe UI" w:hint="cs"/>
          <w:color w:val="BFBFBF"/>
          <w:sz w:val="20"/>
          <w:szCs w:val="20"/>
          <w:rtl/>
        </w:rPr>
        <w:t>بنر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</w:t>
      </w:r>
      <w:r w:rsidRPr="004D3E9D">
        <w:rPr>
          <w:rFonts w:ascii="Segoe UI" w:eastAsia="Times New Roman" w:hAnsi="Segoe UI" w:cs="Segoe UI" w:hint="cs"/>
          <w:color w:val="BFBFBF"/>
          <w:sz w:val="20"/>
          <w:szCs w:val="20"/>
          <w:rtl/>
        </w:rPr>
        <w:t>نمایش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</w:t>
      </w:r>
      <w:r w:rsidRPr="004D3E9D">
        <w:rPr>
          <w:rFonts w:ascii="Segoe UI" w:eastAsia="Times New Roman" w:hAnsi="Segoe UI" w:cs="Segoe UI" w:hint="cs"/>
          <w:color w:val="BFBFBF"/>
          <w:sz w:val="20"/>
          <w:szCs w:val="20"/>
          <w:rtl/>
        </w:rPr>
        <w:t>داده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</w:t>
      </w:r>
      <w:r w:rsidRPr="004D3E9D">
        <w:rPr>
          <w:rFonts w:ascii="Segoe UI" w:eastAsia="Times New Roman" w:hAnsi="Segoe UI" w:cs="Segoe UI" w:hint="cs"/>
          <w:color w:val="BFBFBF"/>
          <w:sz w:val="20"/>
          <w:szCs w:val="20"/>
          <w:rtl/>
        </w:rPr>
        <w:t>می‌شود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2904C3E4" w14:textId="77777777" w:rsidR="004D3E9D" w:rsidRPr="004D3E9D" w:rsidRDefault="004D3E9D" w:rsidP="004D3E9D">
      <w:pPr>
        <w:shd w:val="clear" w:color="auto" w:fill="191A1B"/>
        <w:bidi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نمونه نتیجه برای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۱۴۰۲-۰۳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با «بسته مدیریتی ترکیبی» (کشاورزی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۱۵٪-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، بستن نیمی از برداشت چاه‌های غیرمجاز، استفاده مجدد از نیمی از پساب): برداشت کل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۸۶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میلیون مترمکعب کم می‌شود و کنترل بیلان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۴۳٪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بهتر می‌شود. کسری آبخوان هم از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۹۱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به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 xml:space="preserve">۱۷-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می‌رسد، یعنی ذخیره آبخوان در این سناریو اندکی افزایش پیدا می‌کند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36DBDAC5" w14:textId="77777777" w:rsidR="004D3E9D" w:rsidRPr="004D3E9D" w:rsidRDefault="004D3E9D" w:rsidP="004D3E9D">
      <w:pPr>
        <w:shd w:val="clear" w:color="auto" w:fill="191A1B"/>
        <w:bidi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36"/>
          <w:szCs w:val="36"/>
          <w:rtl/>
        </w:rPr>
        <w:t>محدودیت‌ها</w:t>
      </w:r>
    </w:p>
    <w:p w14:paraId="2B648259" w14:textId="77777777" w:rsidR="004D3E9D" w:rsidRPr="004D3E9D" w:rsidRDefault="004D3E9D" w:rsidP="004D3E9D">
      <w:pPr>
        <w:numPr>
          <w:ilvl w:val="0"/>
          <w:numId w:val="4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حجم در دسترس آب زیرزمینی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 (G)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در سناریو فقط با تغییر اقلیم عوض می‌شود. اثر کاهش برداشت جداگانه در «کسری مخزن آبخوان» نمایش داده می‌شود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49E94E73" w14:textId="77777777" w:rsidR="004D3E9D" w:rsidRPr="004D3E9D" w:rsidRDefault="004D3E9D" w:rsidP="004D3E9D">
      <w:pPr>
        <w:numPr>
          <w:ilvl w:val="0"/>
          <w:numId w:val="4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نقشه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> همیشه چاه‌های واقعی را نشان می‌دهد، حتی وقتی سناریو در کل داشبورد اعمال شده باشد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16735B82" w14:textId="77777777" w:rsidR="004D3E9D" w:rsidRPr="004D3E9D" w:rsidRDefault="004D3E9D" w:rsidP="004D3E9D">
      <w:pPr>
        <w:numPr>
          <w:ilvl w:val="0"/>
          <w:numId w:val="4"/>
        </w:numPr>
        <w:shd w:val="clear" w:color="auto" w:fill="191A1B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  <w:rtl/>
        </w:rPr>
        <w:t>سرعت</w:t>
      </w:r>
      <w:r w:rsidRPr="004D3E9D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: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با یک سناریوی فعال، هر تغییر کنترل حدود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۳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تا 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  <w:lang w:bidi="fa-IR"/>
        </w:rPr>
        <w:t>۵</w:t>
      </w:r>
      <w:r w:rsidRPr="004D3E9D">
        <w:rPr>
          <w:rFonts w:ascii="Segoe UI" w:eastAsia="Times New Roman" w:hAnsi="Segoe UI" w:cs="Segoe UI"/>
          <w:color w:val="BFBFBF"/>
          <w:sz w:val="20"/>
          <w:szCs w:val="20"/>
          <w:rtl/>
        </w:rPr>
        <w:t xml:space="preserve"> ثانیه طول می‌کشد. بیشترش برای محاسبه روند همه سال‌هاست</w:t>
      </w:r>
      <w:r w:rsidRPr="004D3E9D">
        <w:rPr>
          <w:rFonts w:ascii="Segoe UI" w:eastAsia="Times New Roman" w:hAnsi="Segoe UI" w:cs="Segoe UI"/>
          <w:color w:val="BFBFBF"/>
          <w:sz w:val="20"/>
          <w:szCs w:val="20"/>
        </w:rPr>
        <w:t>.</w:t>
      </w:r>
    </w:p>
    <w:p w14:paraId="740B7BF9" w14:textId="77777777" w:rsidR="000F693B" w:rsidRPr="004D3E9D" w:rsidRDefault="000F693B" w:rsidP="004D3E9D">
      <w:pPr>
        <w:bidi/>
      </w:pPr>
    </w:p>
    <w:sectPr w:rsidR="000F693B" w:rsidRPr="004D3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9771D"/>
    <w:multiLevelType w:val="multilevel"/>
    <w:tmpl w:val="D9D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A394C"/>
    <w:multiLevelType w:val="multilevel"/>
    <w:tmpl w:val="D30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F7F59"/>
    <w:multiLevelType w:val="multilevel"/>
    <w:tmpl w:val="AA1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44A6A"/>
    <w:multiLevelType w:val="multilevel"/>
    <w:tmpl w:val="211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1F"/>
    <w:rsid w:val="000F693B"/>
    <w:rsid w:val="004D3E9D"/>
    <w:rsid w:val="009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EC45E-0F5F-4E64-AACB-5E2FC481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3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E9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3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3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mohammadnezhad</dc:creator>
  <cp:keywords/>
  <dc:description/>
  <cp:lastModifiedBy>mahdi mohammadnezhad</cp:lastModifiedBy>
  <cp:revision>2</cp:revision>
  <dcterms:created xsi:type="dcterms:W3CDTF">2026-10-22T16:23:00Z</dcterms:created>
  <dcterms:modified xsi:type="dcterms:W3CDTF">2026-10-22T16:24:00Z</dcterms:modified>
</cp:coreProperties>
</file>