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4EF8" w14:textId="77777777" w:rsidR="00B82EA7" w:rsidRDefault="00000000">
      <w:pPr>
        <w:jc w:val="center"/>
      </w:pPr>
      <w:r>
        <w:rPr>
          <w:rFonts w:ascii="Times New Roman" w:hAnsi="Times New Roman"/>
          <w:b/>
          <w:sz w:val="26"/>
        </w:rPr>
        <w:t>Meta-Analysis Equations (2)–(4)</w:t>
      </w:r>
    </w:p>
    <w:p w14:paraId="2D6068A8" w14:textId="77777777" w:rsidR="00B82EA7" w:rsidRDefault="00B82EA7"/>
    <w:p w14:paraId="669BCE1E" w14:textId="77777777" w:rsidR="00B82EA7" w:rsidRDefault="00000000">
      <w:pPr>
        <w:jc w:val="both"/>
      </w:pPr>
      <w:r>
        <w:rPr>
          <w:rFonts w:ascii="Times New Roman" w:hAnsi="Times New Roman"/>
          <w:sz w:val="24"/>
        </w:rPr>
        <w:t>Pooled estimates and 95% confidence intervals were computed as inverse-variance-weighted means following equations (2)–(4):</w:t>
      </w:r>
    </w:p>
    <w:p w14:paraId="023F53FB" w14:textId="77777777" w:rsidR="00B82EA7" w:rsidRDefault="00B82EA7"/>
    <w:p w14:paraId="52857A0E" w14:textId="77777777" w:rsidR="00B82EA7" w:rsidRDefault="00000000">
      <w:r>
        <w:rPr>
          <w:rFonts w:ascii="Times New Roman" w:hAnsi="Times New Roman"/>
          <w:b/>
        </w:rPr>
        <w:t>Equation (2) — Cochran's Q Statistic:</w:t>
      </w:r>
    </w:p>
    <w:p w14:paraId="318C18B0" w14:textId="77777777" w:rsidR="00B82EA7" w:rsidRDefault="00000000">
      <w:pPr>
        <w:tabs>
          <w:tab w:val="right" w:pos="8640"/>
        </w:tabs>
        <w:jc w:val="center"/>
      </w:pPr>
      <w:r>
        <w:rPr>
          <w:rFonts w:ascii="Times New Roman" w:hAnsi="Times New Roman"/>
          <w:sz w:val="26"/>
        </w:rPr>
        <w:t xml:space="preserve">Q = </w:t>
      </w:r>
      <w:r>
        <w:rPr>
          <w:rFonts w:ascii="Times New Roman" w:hAnsi="Times New Roman"/>
          <w:b/>
          <w:sz w:val="28"/>
        </w:rPr>
        <w:t>Σ</w:t>
      </w:r>
      <w:r>
        <w:rPr>
          <w:rFonts w:ascii="Times New Roman" w:hAnsi="Times New Roman"/>
          <w:sz w:val="18"/>
        </w:rPr>
        <w:t>ᵢ₌₁ᵏ</w:t>
      </w:r>
      <w:r>
        <w:rPr>
          <w:rFonts w:ascii="Times New Roman" w:hAnsi="Times New Roman"/>
          <w:sz w:val="26"/>
        </w:rPr>
        <w:t xml:space="preserve">  wᵢ (</w:t>
      </w:r>
      <w:r>
        <w:rPr>
          <w:rFonts w:ascii="Times New Roman" w:hAnsi="Times New Roman"/>
          <w:i/>
          <w:sz w:val="26"/>
        </w:rPr>
        <w:t>yᵢ</w:t>
      </w:r>
      <w:r>
        <w:rPr>
          <w:rFonts w:ascii="Times New Roman" w:hAnsi="Times New Roman"/>
          <w:sz w:val="26"/>
        </w:rPr>
        <w:t xml:space="preserve"> − </w:t>
      </w:r>
      <w:r>
        <w:rPr>
          <w:rFonts w:ascii="Times New Roman" w:hAnsi="Times New Roman"/>
          <w:i/>
          <w:sz w:val="26"/>
        </w:rPr>
        <w:t>[Σwᵢyᵢ / Σwᵢ]</w:t>
      </w:r>
      <w:r>
        <w:rPr>
          <w:rFonts w:ascii="Times New Roman" w:hAnsi="Times New Roman"/>
          <w:sz w:val="26"/>
        </w:rPr>
        <w:t>)²</w:t>
      </w:r>
      <w:r>
        <w:rPr>
          <w:rFonts w:ascii="Times New Roman" w:hAnsi="Times New Roman"/>
          <w:sz w:val="24"/>
        </w:rPr>
        <w:tab/>
        <w:t>(2)</w:t>
      </w:r>
    </w:p>
    <w:p w14:paraId="669BE6E9" w14:textId="77777777" w:rsidR="00B82EA7" w:rsidRDefault="00B82EA7"/>
    <w:p w14:paraId="05F663B9" w14:textId="77777777" w:rsidR="00B82EA7" w:rsidRDefault="00000000">
      <w:r>
        <w:rPr>
          <w:rFonts w:ascii="Times New Roman" w:hAnsi="Times New Roman"/>
          <w:b/>
        </w:rPr>
        <w:t>Equation (3) — I² Statistic:</w:t>
      </w:r>
    </w:p>
    <w:p w14:paraId="2731C6A9" w14:textId="77777777" w:rsidR="00B82EA7" w:rsidRDefault="00000000">
      <w:pPr>
        <w:tabs>
          <w:tab w:val="right" w:pos="8640"/>
        </w:tabs>
        <w:jc w:val="center"/>
      </w:pPr>
      <w:r>
        <w:rPr>
          <w:rFonts w:ascii="Times New Roman" w:hAnsi="Times New Roman"/>
          <w:sz w:val="26"/>
        </w:rPr>
        <w:t xml:space="preserve">I² = max{0,  </w:t>
      </w:r>
      <w:r>
        <w:rPr>
          <w:rFonts w:ascii="Times New Roman" w:hAnsi="Times New Roman"/>
          <w:i/>
          <w:sz w:val="26"/>
        </w:rPr>
        <w:t>[Q − (k−1)] / Q</w:t>
      </w:r>
      <w:r>
        <w:rPr>
          <w:rFonts w:ascii="Times New Roman" w:hAnsi="Times New Roman"/>
          <w:sz w:val="26"/>
        </w:rPr>
        <w:t>} × 100%</w:t>
      </w:r>
      <w:r>
        <w:rPr>
          <w:rFonts w:ascii="Times New Roman" w:hAnsi="Times New Roman"/>
          <w:sz w:val="24"/>
        </w:rPr>
        <w:tab/>
        <w:t>(3)</w:t>
      </w:r>
    </w:p>
    <w:p w14:paraId="3B9F08CD" w14:textId="77777777" w:rsidR="00B82EA7" w:rsidRDefault="00B82EA7"/>
    <w:p w14:paraId="5F217E48" w14:textId="77777777" w:rsidR="00B82EA7" w:rsidRDefault="00000000">
      <w:r>
        <w:rPr>
          <w:rFonts w:ascii="Times New Roman" w:hAnsi="Times New Roman"/>
          <w:b/>
        </w:rPr>
        <w:t>Equation (4) — Pooled Random-Effects Estimate (REML):</w:t>
      </w:r>
    </w:p>
    <w:p w14:paraId="181FB9E9" w14:textId="77777777" w:rsidR="00B82EA7" w:rsidRDefault="00000000">
      <w:pPr>
        <w:tabs>
          <w:tab w:val="right" w:pos="8640"/>
        </w:tabs>
        <w:jc w:val="center"/>
      </w:pPr>
      <w:r>
        <w:rPr>
          <w:rFonts w:ascii="Times New Roman" w:hAnsi="Times New Roman"/>
          <w:i/>
          <w:sz w:val="26"/>
        </w:rPr>
        <w:t>μ̂ = Σwᵢ* yᵢ / Σwᵢ*</w:t>
      </w:r>
      <w:r>
        <w:rPr>
          <w:rFonts w:ascii="Times New Roman" w:hAnsi="Times New Roman"/>
          <w:sz w:val="26"/>
        </w:rPr>
        <w:t xml:space="preserve">,     </w:t>
      </w:r>
      <w:r>
        <w:rPr>
          <w:rFonts w:ascii="Times New Roman" w:hAnsi="Times New Roman"/>
          <w:i/>
          <w:sz w:val="26"/>
        </w:rPr>
        <w:t>wᵢ* = 1 / (vᵢ + τ̂²)</w:t>
      </w:r>
      <w:r>
        <w:rPr>
          <w:rFonts w:ascii="Times New Roman" w:hAnsi="Times New Roman"/>
          <w:sz w:val="24"/>
        </w:rPr>
        <w:tab/>
        <w:t>(4)</w:t>
      </w:r>
    </w:p>
    <w:p w14:paraId="142BF092" w14:textId="77777777" w:rsidR="00B82EA7" w:rsidRDefault="00B82EA7"/>
    <w:p w14:paraId="74B8CB1B" w14:textId="77777777" w:rsidR="00B82EA7" w:rsidRDefault="00000000">
      <w:r>
        <w:rPr>
          <w:rFonts w:ascii="Times New Roman" w:hAnsi="Times New Roman"/>
          <w:b/>
        </w:rPr>
        <w:t>Variable Definitions:</w:t>
      </w:r>
    </w:p>
    <w:p w14:paraId="7054C23E" w14:textId="77777777" w:rsidR="00B82EA7" w:rsidRDefault="00000000">
      <w:pPr>
        <w:pStyle w:val="ListBullet"/>
      </w:pPr>
      <w:r>
        <w:rPr>
          <w:rFonts w:ascii="Times New Roman" w:hAnsi="Times New Roman"/>
          <w:b/>
          <w:i/>
        </w:rPr>
        <w:t>wᵢ</w:t>
      </w:r>
      <w:r>
        <w:rPr>
          <w:rFonts w:ascii="Times New Roman" w:hAnsi="Times New Roman"/>
        </w:rPr>
        <w:t xml:space="preserve">  =  fixed-effect inverse-variance weights  (= 1/vᵢ),  used inside Q</w:t>
      </w:r>
    </w:p>
    <w:p w14:paraId="7EACB30A" w14:textId="77777777" w:rsidR="00B82EA7" w:rsidRDefault="00000000">
      <w:pPr>
        <w:pStyle w:val="ListBullet"/>
      </w:pPr>
      <w:r>
        <w:rPr>
          <w:rFonts w:ascii="Times New Roman" w:hAnsi="Times New Roman"/>
          <w:b/>
          <w:i/>
        </w:rPr>
        <w:t>wᵢ*</w:t>
      </w:r>
      <w:r>
        <w:rPr>
          <w:rFonts w:ascii="Times New Roman" w:hAnsi="Times New Roman"/>
        </w:rPr>
        <w:t xml:space="preserve">  =  random-effects weights  (= 1/(vᵢ + τ̂²)),  used for pooled μ̂</w:t>
      </w:r>
    </w:p>
    <w:p w14:paraId="425D83D7" w14:textId="77777777" w:rsidR="00B82EA7" w:rsidRDefault="00000000">
      <w:pPr>
        <w:pStyle w:val="ListBullet"/>
      </w:pPr>
      <w:r>
        <w:rPr>
          <w:rFonts w:ascii="Times New Roman" w:hAnsi="Times New Roman"/>
          <w:b/>
          <w:i/>
        </w:rPr>
        <w:t>yᵢ</w:t>
      </w:r>
      <w:r>
        <w:rPr>
          <w:rFonts w:ascii="Times New Roman" w:hAnsi="Times New Roman"/>
        </w:rPr>
        <w:t xml:space="preserve">  =  study-level effect sizes (% change in R-factor or soil loss)</w:t>
      </w:r>
    </w:p>
    <w:p w14:paraId="189796AA" w14:textId="77777777" w:rsidR="00B82EA7" w:rsidRDefault="00000000">
      <w:pPr>
        <w:pStyle w:val="ListBullet"/>
      </w:pPr>
      <w:r>
        <w:rPr>
          <w:rFonts w:ascii="Times New Roman" w:hAnsi="Times New Roman"/>
          <w:b/>
          <w:i/>
        </w:rPr>
        <w:t>μ̂</w:t>
      </w:r>
      <w:r>
        <w:rPr>
          <w:rFonts w:ascii="Times New Roman" w:hAnsi="Times New Roman"/>
        </w:rPr>
        <w:t xml:space="preserve">  =  REML random-effects pooled estimate</w:t>
      </w:r>
    </w:p>
    <w:p w14:paraId="0A7BBD25" w14:textId="77777777" w:rsidR="00B82EA7" w:rsidRDefault="00000000">
      <w:pPr>
        <w:pStyle w:val="ListBullet"/>
      </w:pPr>
      <w:r>
        <w:rPr>
          <w:rFonts w:ascii="Times New Roman" w:hAnsi="Times New Roman"/>
          <w:b/>
          <w:i/>
        </w:rPr>
        <w:t>vᵢ</w:t>
      </w:r>
      <w:r>
        <w:rPr>
          <w:rFonts w:ascii="Times New Roman" w:hAnsi="Times New Roman"/>
        </w:rPr>
        <w:t xml:space="preserve">  =  within-study sampling variance</w:t>
      </w:r>
    </w:p>
    <w:p w14:paraId="4813EF8F" w14:textId="77777777" w:rsidR="00B82EA7" w:rsidRDefault="00000000">
      <w:pPr>
        <w:pStyle w:val="ListBullet"/>
      </w:pPr>
      <w:r>
        <w:rPr>
          <w:rFonts w:ascii="Times New Roman" w:hAnsi="Times New Roman"/>
          <w:b/>
          <w:i/>
        </w:rPr>
        <w:t>τ̂²</w:t>
      </w:r>
      <w:r>
        <w:rPr>
          <w:rFonts w:ascii="Times New Roman" w:hAnsi="Times New Roman"/>
        </w:rPr>
        <w:t xml:space="preserve">  =  REML between-study variance estimate</w:t>
      </w:r>
    </w:p>
    <w:p w14:paraId="3FDA26DA" w14:textId="77777777" w:rsidR="00B82EA7" w:rsidRDefault="00000000">
      <w:pPr>
        <w:pStyle w:val="ListBullet"/>
      </w:pPr>
      <w:r>
        <w:rPr>
          <w:rFonts w:ascii="Times New Roman" w:hAnsi="Times New Roman"/>
          <w:b/>
          <w:i/>
        </w:rPr>
        <w:t>k</w:t>
      </w:r>
      <w:r>
        <w:rPr>
          <w:rFonts w:ascii="Times New Roman" w:hAnsi="Times New Roman"/>
        </w:rPr>
        <w:t xml:space="preserve">  =  number of studies included in meta-analysis (k = 12)</w:t>
      </w:r>
    </w:p>
    <w:p w14:paraId="2F11543C" w14:textId="77777777" w:rsidR="00B82EA7" w:rsidRDefault="00000000">
      <w:pPr>
        <w:pStyle w:val="ListBullet"/>
      </w:pPr>
      <w:r>
        <w:rPr>
          <w:rFonts w:ascii="Times New Roman" w:hAnsi="Times New Roman"/>
          <w:b/>
          <w:i/>
        </w:rPr>
        <w:t>Q</w:t>
      </w:r>
      <w:r>
        <w:rPr>
          <w:rFonts w:ascii="Times New Roman" w:hAnsi="Times New Roman"/>
        </w:rPr>
        <w:t xml:space="preserve">  =  Cochran's Q statistic (total weighted dispersion)</w:t>
      </w:r>
    </w:p>
    <w:p w14:paraId="46D94FDF" w14:textId="77777777" w:rsidR="00B82EA7" w:rsidRDefault="00000000">
      <w:pPr>
        <w:pStyle w:val="ListBullet"/>
      </w:pPr>
      <w:r>
        <w:rPr>
          <w:rFonts w:ascii="Times New Roman" w:hAnsi="Times New Roman"/>
          <w:b/>
          <w:i/>
        </w:rPr>
        <w:t>k − 1</w:t>
      </w:r>
      <w:r>
        <w:rPr>
          <w:rFonts w:ascii="Times New Roman" w:hAnsi="Times New Roman"/>
        </w:rPr>
        <w:t xml:space="preserve">  =  degrees of freedom under null hypothesis of homogeneity</w:t>
      </w:r>
    </w:p>
    <w:p w14:paraId="19DA0232" w14:textId="77777777" w:rsidR="00B82EA7" w:rsidRDefault="00000000">
      <w:pPr>
        <w:pStyle w:val="ListBullet"/>
      </w:pPr>
      <w:r>
        <w:rPr>
          <w:rFonts w:ascii="Times New Roman" w:hAnsi="Times New Roman"/>
          <w:b/>
          <w:i/>
        </w:rPr>
        <w:t>I²</w:t>
      </w:r>
      <w:r>
        <w:rPr>
          <w:rFonts w:ascii="Times New Roman" w:hAnsi="Times New Roman"/>
        </w:rPr>
        <w:t xml:space="preserve">  =  % of total variability due to true between-study heterogeneity</w:t>
      </w:r>
    </w:p>
    <w:p w14:paraId="5B92E605" w14:textId="77777777" w:rsidR="00B82EA7" w:rsidRDefault="00B82EA7"/>
    <w:p w14:paraId="2D8F2DF3" w14:textId="77777777" w:rsidR="00B82EA7" w:rsidRDefault="00000000">
      <w:r>
        <w:rPr>
          <w:rFonts w:ascii="Times New Roman" w:hAnsi="Times New Roman"/>
          <w:i/>
          <w:sz w:val="20"/>
        </w:rPr>
        <w:t>I² thresholds: 25% = low; 50% = moderate; 75% = substantial heterogeneity (Higgins &amp; Thompson, 2002; Higgins et al., 2003). REML selected over DerSimonian–Laird to reduce τ² bias at small k (Viechtbauer, 2010). All computations performed in R 4.3.2 (metafor package).</w:t>
      </w:r>
    </w:p>
    <w:sectPr w:rsidR="00B82E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208310">
    <w:abstractNumId w:val="8"/>
  </w:num>
  <w:num w:numId="2" w16cid:durableId="392892169">
    <w:abstractNumId w:val="6"/>
  </w:num>
  <w:num w:numId="3" w16cid:durableId="1933465337">
    <w:abstractNumId w:val="5"/>
  </w:num>
  <w:num w:numId="4" w16cid:durableId="24065902">
    <w:abstractNumId w:val="4"/>
  </w:num>
  <w:num w:numId="5" w16cid:durableId="986514862">
    <w:abstractNumId w:val="7"/>
  </w:num>
  <w:num w:numId="6" w16cid:durableId="252401884">
    <w:abstractNumId w:val="3"/>
  </w:num>
  <w:num w:numId="7" w16cid:durableId="203562613">
    <w:abstractNumId w:val="2"/>
  </w:num>
  <w:num w:numId="8" w16cid:durableId="1382513130">
    <w:abstractNumId w:val="1"/>
  </w:num>
  <w:num w:numId="9" w16cid:durableId="108226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4712"/>
    <w:rsid w:val="00A620E4"/>
    <w:rsid w:val="00AA1D8D"/>
    <w:rsid w:val="00B47730"/>
    <w:rsid w:val="00B82E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EF1DA"/>
  <w14:defaultImageDpi w14:val="300"/>
  <w15:docId w15:val="{74F799D4-D39A-4182-B852-CB38308A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Munna</cp:lastModifiedBy>
  <cp:revision>2</cp:revision>
  <dcterms:created xsi:type="dcterms:W3CDTF">2013-12-23T23:15:00Z</dcterms:created>
  <dcterms:modified xsi:type="dcterms:W3CDTF">2026-05-19T18:46:00Z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637d4f70-f19a-4cc0-a842-74db141909a3</vt:lpwstr>
  </property>
</Properties>
</file>