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Incident Reporting SOP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Immediate Response</w:t>
      </w:r>
    </w:p>
    <w:p>
      <w:r>
        <w:t>Staff should first address immediate patient safety needs and notify the responsible clinical team.</w:t>
      </w:r>
    </w:p>
    <w:p>
      <w:pPr>
        <w:pStyle w:val="Heading1"/>
      </w:pPr>
      <w:r>
        <w:t>Report</w:t>
      </w:r>
    </w:p>
    <w:p>
      <w:r>
        <w:t>The incident should be documented with the date, location, people involved, and factual description.</w:t>
      </w:r>
    </w:p>
    <w:p>
      <w:pPr>
        <w:pStyle w:val="Heading1"/>
      </w:pPr>
      <w:r>
        <w:t>Review</w:t>
      </w:r>
    </w:p>
    <w:p>
      <w:r>
        <w:t>The relevant department reviews the event and identifies immediate corrective actions.</w:t>
      </w:r>
    </w:p>
    <w:p>
      <w:pPr>
        <w:pStyle w:val="Heading1"/>
      </w:pPr>
      <w:r>
        <w:t>Escalation</w:t>
      </w:r>
    </w:p>
    <w:p>
      <w:r>
        <w:t>Serious or high-risk incidents are escalated to Patient Safety and appropriate hospital leadership.</w:t>
      </w:r>
    </w:p>
    <w:p>
      <w:pPr>
        <w:pStyle w:val="Heading1"/>
      </w:pPr>
      <w:r>
        <w:t>Follow-up</w:t>
      </w:r>
    </w:p>
    <w:p>
      <w:r>
        <w:t>The safety team may review trends and recommend preventive measures.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