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Bulb</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bulb</w:t>
      </w:r>
      <w:r w:rsidDel="00000000" w:rsidR="00000000" w:rsidRPr="00000000">
        <w:rPr>
          <w:color w:val="00ab44"/>
        </w:rPr>
        <w:drawing>
          <wp:inline distB="114300" distT="114300" distL="114300" distR="114300">
            <wp:extent cx="2743200" cy="3657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 450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glass</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ucy9pdl40pj4" w:id="1"/>
      <w:bookmarkEnd w:id="1"/>
      <w:r w:rsidDel="00000000" w:rsidR="00000000" w:rsidRPr="00000000">
        <w:rPr>
          <w:color w:val="353744"/>
          <w:sz w:val="46"/>
          <w:szCs w:val="46"/>
          <w:rtl w:val="0"/>
        </w:rPr>
        <w:t xml:space="preserve">💡 BULB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bulb is a basic lighting device used in homes, offices, and other spaces to provide light. It converts electrical energy into light energy, making it easier to see in dark environments. Modern bulbs come in different types like LED, energy-saving, and smart bulbs.</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czmjd64kwgzo"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Bulbs are available in different brightness levels (lumens) and colors such as warm white, cool white, and daylight. LED bulbs are energy-efficient and long-lasting. Some smart bulbs can be controlled through mobile apps for brightness and color adjustment.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cn7pky70two5"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Bulbs are very easy to install—just fit them into a compatible holder. To ensure long life, avoid frequent switching on/off and use proper voltage. LED bulbs require very little maintenance and are generally more durable than traditional bulbs.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