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Georgia" w:hAnsi="Georgia"/>
          <w:b/>
          <w:color w:val="721F3A"/>
          <w:sz w:val="36"/>
        </w:rPr>
        <w:t>MagulaPlan (Magula.lk) — High-Level Architecture Diagram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721F3A"/>
          <w:sz w:val="28"/>
        </w:rPr>
        <w:t>1. System Architecture Overview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MagulaPlan is engineered following a modular 3-Tier Layered Architecture that separates the Presentation, Application / Business Logic, and Data Persistence layers. This decoupled architecture ensures high scalability, maintainability, and clean separation of concerns.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721F3A"/>
          <w:sz w:val="28"/>
        </w:rPr>
        <w:t>2. High-Level Architecture Diagram (Mermaid)</w:t>
      </w:r>
    </w:p>
    <w:p>
      <w:pPr>
        <w:spacing w:before="80" w:after="120"/>
        <w:ind w:left="288"/>
      </w:pPr>
      <w:r>
        <w:rPr>
          <w:rFonts w:ascii="Consolas" w:hAnsi="Consolas"/>
          <w:color w:val="333333"/>
          <w:sz w:val="17"/>
        </w:rPr>
        <w:t>flowchart TB</w:t>
        <w:br/>
        <w:t xml:space="preserve">    subgraph ClientTier[Presentation Tier - Client Layer]</w:t>
        <w:br/>
        <w:t xml:space="preserve">        SPA[React 19 Single Page Application]</w:t>
        <w:br/>
        <w:t xml:space="preserve">        Vite[Vite 8 Build Engine]</w:t>
        <w:br/>
        <w:t xml:space="preserve">        Tailwind[Tailwind CSS 3.4 &amp; Storybook Romance Tokens]</w:t>
        <w:br/>
        <w:t xml:space="preserve">        Recharts[Recharts Interactive Financial Analytics]</w:t>
        <w:br/>
        <w:t xml:space="preserve">        Timer[Event Countdown &amp; Nekath Milestones]</w:t>
        <w:br/>
        <w:t xml:space="preserve">        WebShare[Web Share API &amp; WhatsApp Click-to-Chat]</w:t>
        <w:br/>
        <w:t xml:space="preserve">    end</w:t>
        <w:br/>
        <w:br/>
        <w:t xml:space="preserve">    subgraph SecurityGateway[Security &amp; API Gateway Layer]</w:t>
        <w:br/>
        <w:t xml:space="preserve">        CORS[Dual-Origin CORS Whitelist Netlify &amp; Local]</w:t>
        <w:br/>
        <w:t xml:space="preserve">        AuthFilter[SessionTokenAuthenticationFilter]</w:t>
        <w:br/>
        <w:t xml:space="preserve">        BCrypt[BCrypt Password Cryptography]</w:t>
        <w:br/>
        <w:t xml:space="preserve">        RBAC[Spring Security RBAC USER / ADMIN]</w:t>
        <w:br/>
        <w:t xml:space="preserve">    end</w:t>
        <w:br/>
        <w:br/>
        <w:t xml:space="preserve">    subgraph ApplicationTier[Application Tier - Spring Boot 4.1 Services]</w:t>
        <w:br/>
        <w:t xml:space="preserve">        AuthSvc[AuthService &amp; User Registration]</w:t>
        <w:br/>
        <w:t xml:space="preserve">        VendorSvc[VendorService &amp; Category Service]</w:t>
        <w:br/>
        <w:t xml:space="preserve">        BudgetSvc[BudgetItemService &amp; Financial Summary]</w:t>
        <w:br/>
        <w:t xml:space="preserve">        GuestSvc[GuestService &amp; Digital Invitation Generator]</w:t>
        <w:br/>
        <w:t xml:space="preserve">        BookingSvc[BookingService &amp; Cart Checkout Engine]</w:t>
        <w:br/>
        <w:t xml:space="preserve">        AdminSvc[AdminService &amp; Vendor Moderation]</w:t>
        <w:br/>
        <w:t xml:space="preserve">        NotifSvc[NotificationService]</w:t>
        <w:br/>
        <w:t xml:space="preserve">    end</w:t>
        <w:br/>
        <w:br/>
        <w:t xml:space="preserve">    subgraph DataTier[Data Tier - Persistence &amp; Database Layer]</w:t>
        <w:br/>
        <w:t xml:space="preserve">        JPA[Spring Data JPA &amp; Hibernate 7.4]</w:t>
        <w:br/>
        <w:t xml:space="preserve">        MySQL[(MySQL 8.4 Relational Database)]</w:t>
        <w:br/>
        <w:t xml:space="preserve">        Seed[Idempotent Data Seeding Engine data_seed.sql]</w:t>
        <w:br/>
        <w:t xml:space="preserve">    end</w:t>
        <w:br/>
        <w:br/>
        <w:t xml:space="preserve">    ClientTier --&gt;|HTTPS REST JSON + Bearer Session Token| SecurityGateway</w:t>
        <w:br/>
        <w:t xml:space="preserve">    SecurityGateway --&gt; ApplicationTier</w:t>
        <w:br/>
        <w:t xml:space="preserve">    ApplicationTier --&gt;|JPA Queries &amp; Transactions| DataTier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721F3A"/>
          <w:sz w:val="28"/>
        </w:rPr>
        <w:t>3. High-Level Architecture Diagram (ASCII for Presentation Slides)</w:t>
      </w:r>
    </w:p>
    <w:p>
      <w:pPr>
        <w:spacing w:before="80" w:after="120"/>
        <w:ind w:left="288"/>
      </w:pPr>
      <w:r>
        <w:rPr>
          <w:rFonts w:ascii="Consolas" w:hAnsi="Consolas"/>
          <w:color w:val="333333"/>
          <w:sz w:val="17"/>
        </w:rPr>
        <w:t>+=============================================================================+</w:t>
        <w:br/>
        <w:t>|                      MAGULAPLAN 3-TIER SYSTEM ARCHITECTURE                  |</w:t>
        <w:br/>
        <w:t>+=============================================================================+</w:t>
        <w:br/>
        <w:t>| [1. PRESENTATION TIER - Client Single Page Application]                     |</w:t>
        <w:br/>
        <w:t>|   • React 19 SPA (Vite 8, Tailwind CSS 3.4)                                 |</w:t>
        <w:br/>
        <w:t>|   • Storybook Romance &amp; Modern Editorial Design Tokens                      |</w:t>
        <w:br/>
        <w:t>|   • Client Routing (React Router DOM v7) &amp; Framer Motion                    |</w:t>
        <w:br/>
        <w:t>|   • Recharts Financial Spend Breakdown &amp; Real-time Budget Metrics           |</w:t>
        <w:br/>
        <w:t>|   • Event Countdown Timer (Poruwa, Nekath, Reception Milestones)            |</w:t>
        <w:br/>
        <w:t>|   • Mobile Web Share API &amp; WhatsApp Click-to-Chat Link Generation           |</w:t>
        <w:br/>
        <w:t>+-----------------------------------------------------------------------------+</w:t>
        <w:br/>
        <w:t xml:space="preserve">                                       |</w:t>
        <w:br/>
        <w:t xml:space="preserve">                                       | HTTPS / REST JSON API</w:t>
        <w:br/>
        <w:t xml:space="preserve">                                       | Bearer Session Token Authorization</w:t>
        <w:br/>
        <w:t xml:space="preserve">                                       v</w:t>
        <w:br/>
        <w:t>+-----------------------------------------------------------------------------+</w:t>
        <w:br/>
        <w:t>| [2. APPLICATION TIER - Spring Boot 4.1 REST Microservices]                 |</w:t>
        <w:br/>
        <w:t>|   • Security Filter: SessionTokenAuthenticationFilter (RBAC)                |</w:t>
        <w:br/>
        <w:t>|   • Cryptography: BCrypt Password Hashing (BCryptPasswordEncoder)           |</w:t>
        <w:br/>
        <w:t>|   • CORS Whitelisting: Dual-Origin (Netlify Production &amp; Localhost)         |</w:t>
        <w:br/>
        <w:t>|   • Core Controllers &amp; Services:                                            |</w:t>
        <w:br/>
        <w:t>|     - AuthController / UserService (UUID Session Tokens, Profile /me)       |</w:t>
        <w:br/>
        <w:t>|     - VendorController / VendorService (Search, Filter, Pagination, Rating) |</w:t>
        <w:br/>
        <w:t>|     - BudgetItemController / BudgetItemService (Financial Summary)          |</w:t>
        <w:br/>
        <w:t>|     - GuestController / GuestService (RSVP Tracking, Invitation Links)      |</w:t>
        <w:br/>
        <w:t>|     - BookingController / BookingService (Multi-Vendor Cart Checkout)       |</w:t>
        <w:br/>
        <w:t>|     - AdminController / AdminService (Vendor Moderation &amp; System Metrics)   |</w:t>
        <w:br/>
        <w:t>|     - NotificationController / NotificationService                          |</w:t>
        <w:br/>
        <w:t>+-----------------------------------------------------------------------------+</w:t>
        <w:br/>
        <w:t xml:space="preserve">                                       |</w:t>
        <w:br/>
        <w:t xml:space="preserve">                                       | Spring Data JPA / Hibernate 7.4</w:t>
        <w:br/>
        <w:t xml:space="preserve">                                       | TLS/SSL Encrypted JDBC Connection</w:t>
        <w:br/>
        <w:t xml:space="preserve">                                       v</w:t>
        <w:br/>
        <w:t>+-----------------------------------------------------------------------------+</w:t>
        <w:br/>
        <w:t>| [3. DATA TIER - MySQL 8.4 Relational Database]                              |</w:t>
        <w:br/>
        <w:t>|   • 7 Normalized Relational Tables:                                         |</w:t>
        <w:br/>
        <w:t>|     - `users` (Session tokens, BCrypt hashes, wedding dates, budgets)       |</w:t>
        <w:br/>
        <w:t>|     - `vendors` (Rich ratings, reviews, pricing, verification status)       |</w:t>
        <w:br/>
        <w:t>|     - `vendor_categories` (8 core Sri Lankan wedding industry domains)     |</w:t>
        <w:br/>
        <w:t>|     - `budget_items` (Itemized estimates, actuals, deposit tracking)        |</w:t>
        <w:br/>
        <w:t>|     - `guests` (RSVP status, plus-ones, meal preferences, WhatsApp status)  |</w:t>
        <w:br/>
        <w:t>|     - `bookings` (Multi-vendor confirmed cart bookings)                     |</w:t>
        <w:br/>
        <w:t>|     - `notifications` (In-app alerts and planning updates)                  |</w:t>
        <w:br/>
        <w:t>|   • Idempotent Data Seeding Engine (`data_seed.sql`)                         |</w:t>
        <w:br/>
        <w:t>+=============================================================================+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721F3A"/>
          <w:sz w:val="28"/>
        </w:rPr>
        <w:t>4. Key Architectural Patterns &amp; Technical Decisions</w:t>
      </w:r>
    </w:p>
    <w:p>
      <w:pPr>
        <w:pStyle w:val="ListNumber"/>
        <w:spacing w:before="20" w:after="40"/>
      </w:pPr>
      <w:r>
        <w:rPr>
          <w:rFonts w:ascii="Calibri" w:hAnsi="Calibri"/>
          <w:sz w:val="20"/>
        </w:rPr>
        <w:t>1. Stateless Session Token Authentication: Instead of complex JWT signature overhead, the system issues cryptographically secure 64-character UUID session tokens validated via `SessionTokenAuthenticationFilter`, ensuring sub-millisecond authentication lookups and straightforward invalidation on logout.</w:t>
      </w:r>
    </w:p>
    <w:p>
      <w:pPr>
        <w:pStyle w:val="ListNumber"/>
        <w:spacing w:before="20" w:after="40"/>
      </w:pPr>
      <w:r>
        <w:rPr>
          <w:rFonts w:ascii="Calibri" w:hAnsi="Calibri"/>
          <w:sz w:val="20"/>
        </w:rPr>
        <w:t>2. Dual-Tier Resilient Data Fallbacks: The frontend features an embedded fallback dataset (`seedVendors.js`) containing 13 verified Sri Lankan vendor profiles across 8 categories, ensuring zero UI disruption during cloud cold starts.</w:t>
      </w:r>
    </w:p>
    <w:p>
      <w:pPr>
        <w:pStyle w:val="ListNumber"/>
        <w:spacing w:before="20" w:after="40"/>
      </w:pPr>
      <w:r>
        <w:rPr>
          <w:rFonts w:ascii="Calibri" w:hAnsi="Calibri"/>
          <w:sz w:val="20"/>
        </w:rPr>
        <w:t>3. Idempotent Relational Seeding: The backend database utilizes `INSERT ... ON DUPLICATE KEY UPDATE` to guarantee safe, repeatable deployment scripts across local H2, Aiven Cloud, and InfinityFree environments.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