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Playfair Display" w:hAnsi="Playfair Display"/>
          <w:b/>
          <w:color w:val="721F3A"/>
          <w:sz w:val="44"/>
        </w:rPr>
        <w:t>MagulaPlan (Magula.lk) — Final Presentation Slide Deck Guide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Slide Overview (12–15 Slide Master Outline)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1: Title &amp; Team Introduction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Title:</w:t>
      </w:r>
      <w:r>
        <w:rPr>
          <w:rFonts w:ascii="Segoe UI" w:hAnsi="Segoe UI"/>
          <w:color w:val="222222"/>
          <w:sz w:val="19"/>
        </w:rPr>
        <w:t xml:space="preserve"> MagulaPlan (Magula.lk)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Subtitle:</w:t>
      </w:r>
      <w:r>
        <w:rPr>
          <w:rFonts w:ascii="Segoe UI" w:hAnsi="Segoe UI"/>
          <w:color w:val="222222"/>
          <w:sz w:val="19"/>
        </w:rPr>
        <w:t xml:space="preserve"> All-in-One Digital Wedding Planning Platform for Sri Lanka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Module:</w:t>
      </w:r>
      <w:r>
        <w:rPr>
          <w:rFonts w:ascii="Segoe UI" w:hAnsi="Segoe UI"/>
          <w:color w:val="222222"/>
          <w:sz w:val="19"/>
        </w:rPr>
        <w:t xml:space="preserve"> CCS2313 - Software Engineering &amp; Project Management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Group:</w:t>
      </w:r>
      <w:r>
        <w:rPr>
          <w:rFonts w:ascii="Segoe UI" w:hAnsi="Segoe UI"/>
          <w:color w:val="222222"/>
          <w:sz w:val="19"/>
        </w:rPr>
        <w:t xml:space="preserve"> Group 04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Team Members: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M.S. Ranasinghe (Project Manager / Full-Stack &amp; DevOps) — CIT-24-02-0189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S.A.A. Lakmal (Backend Lead Developer) — CIT-24-02-0007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A.G.D.N. Ranathunga (UI/UX Lead &amp; Frontend Developer) — CIT-24-02-0046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K.A.R.D. Sammani (Database Engineer &amp; Business Analyst) — CIT-24-02-0058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V.G. Ruchira Nimnaka (Quality Assurance Lead Engineer) — CIT-24-02-0029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2: Project Proposal (Problem &amp; Market Need)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Core Real-World Problems: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- 6–12 months of uncoordinated manual planning across 15+ disconnected vendor categories.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Opaque pricing, word-of-mouth reliance, and hidden wedding costs.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Manual Excel budget calculation errors and chaotic Poruwa/family guest coordination.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Market Opportunity: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Over 100,000+ weddings annually in Sri Lanka.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Rapid shift toward mobile-first digital solutions with zero existing localized wedding platforms.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3: The Proposed Solution — MagulaPlan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Core Value Proposition (3-Role B2B2C Marketplace):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- </w:t>
      </w:r>
      <w:r>
        <w:rPr>
          <w:rFonts w:ascii="Segoe UI" w:hAnsi="Segoe UI"/>
          <w:b/>
          <w:color w:val="222222"/>
          <w:sz w:val="19"/>
        </w:rPr>
        <w:t>Couples:</w:t>
      </w:r>
      <w:r>
        <w:rPr>
          <w:rFonts w:ascii="Segoe UI" w:hAnsi="Segoe UI"/>
          <w:color w:val="222222"/>
          <w:sz w:val="19"/>
        </w:rPr>
        <w:t xml:space="preserve"> Centralized marketplace for verified Sri Lankan wedding vendors across 25 districts, real-time budget analytics, Poruwa ceremony checklists, and digital WhatsApp RSVP sharing.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- </w:t>
      </w:r>
      <w:r>
        <w:rPr>
          <w:rFonts w:ascii="Segoe UI" w:hAnsi="Segoe UI"/>
          <w:b/>
          <w:color w:val="222222"/>
          <w:sz w:val="19"/>
        </w:rPr>
        <w:t>Commercial Vendors:</w:t>
      </w:r>
      <w:r>
        <w:rPr>
          <w:rFonts w:ascii="Segoe UI" w:hAnsi="Segoe UI"/>
          <w:color w:val="222222"/>
          <w:sz w:val="19"/>
        </w:rPr>
        <w:t xml:space="preserve"> Self-service registration, 3-tier commercial hosting plans (Free / Pro / Featured), sandbox payment gateway, customer booking leads tracking, and business profile management.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- </w:t>
      </w:r>
      <w:r>
        <w:rPr>
          <w:rFonts w:ascii="Segoe UI" w:hAnsi="Segoe UI"/>
          <w:b/>
          <w:color w:val="222222"/>
          <w:sz w:val="19"/>
        </w:rPr>
        <w:t>Administrators:</w:t>
      </w:r>
      <w:r>
        <w:rPr>
          <w:rFonts w:ascii="Segoe UI" w:hAnsi="Segoe UI"/>
          <w:color w:val="222222"/>
          <w:sz w:val="19"/>
        </w:rPr>
        <w:t xml:space="preserve"> Centralized platform overview, vendor listing approvals/rejections, badge governance, and user safety moderation.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Multi-vendor shopping cart and booking checkout engine connecting couples with vendors.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4: High-Level 3-Tier System Architecture (MANDATORY)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*(Visual Reference: `docs/High_Level_Architecture_Diagram.png` &amp; Slide 5/9)*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Client Tier:</w:t>
      </w:r>
      <w:r>
        <w:rPr>
          <w:rFonts w:ascii="Segoe UI" w:hAnsi="Segoe UI"/>
          <w:color w:val="222222"/>
          <w:sz w:val="19"/>
        </w:rPr>
        <w:t xml:space="preserve"> React 19 SPA, Tailwind CSS 3.4, Recharts, Event Countdown Timer, Commercial Vendor Portal (`/vendor/dashboard`), Admin Moderation Suite (`/admin`).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Application Tier:</w:t>
      </w:r>
      <w:r>
        <w:rPr>
          <w:rFonts w:ascii="Segoe UI" w:hAnsi="Segoe UI"/>
          <w:color w:val="222222"/>
          <w:sz w:val="19"/>
        </w:rPr>
        <w:t xml:space="preserve"> Spring Boot 4.1, Spring Security 6 RBAC (`ROLE_USER`, `ROLE_VENDOR`, `ROLE_ADMIN`), IDOR Tenant Ownership Protection, Session Token Filter, BCrypt Cryptography.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Data Tier:</w:t>
      </w:r>
      <w:r>
        <w:rPr>
          <w:rFonts w:ascii="Segoe UI" w:hAnsi="Segoe UI"/>
          <w:color w:val="222222"/>
          <w:sz w:val="19"/>
        </w:rPr>
        <w:t xml:space="preserve"> MySQL 8.4 Relational Database, Spring Data JPA 3.4 / Hibernate 7.4, 7 Normalized Relational Tables, Self-Healing Startup Seeding.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5: System Features &amp; UI Highlights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Couple Planning Suite:</w:t>
      </w:r>
      <w:r>
        <w:rPr>
          <w:rFonts w:ascii="Segoe UI" w:hAnsi="Segoe UI"/>
          <w:color w:val="222222"/>
          <w:sz w:val="19"/>
        </w:rPr>
        <w:t xml:space="preserve"> Real-time budget tracker, countdown timer, digital RSVP manager, and WhatsApp invitation generator.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Vendor Commercial Portal:</w:t>
      </w:r>
      <w:r>
        <w:rPr>
          <w:rFonts w:ascii="Segoe UI" w:hAnsi="Segoe UI"/>
          <w:color w:val="222222"/>
          <w:sz w:val="19"/>
        </w:rPr>
        <w:t xml:space="preserve"> Dedicated `/vendor/dashboard` with customer inquiry leads, listing profile editor, and interactive plan tier upgrade modal.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Commercial Monetization Gateway:</w:t>
      </w:r>
      <w:r>
        <w:rPr>
          <w:rFonts w:ascii="Segoe UI" w:hAnsi="Segoe UI"/>
          <w:color w:val="222222"/>
          <w:sz w:val="19"/>
        </w:rPr>
        <w:t xml:space="preserve"> 3-tier plan selector (Free LKR 0, Pro LKR 2,500/mo, Featured LKR 5,000/mo) with simulated card payment sandbox.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Vendor Directory &amp; Rich Filters:</w:t>
      </w:r>
      <w:r>
        <w:rPr>
          <w:rFonts w:ascii="Segoe UI" w:hAnsi="Segoe UI"/>
          <w:color w:val="222222"/>
          <w:sz w:val="19"/>
        </w:rPr>
        <w:t xml:space="preserve"> Search by name, category, district, and starting price with verified checkmark and gold badges.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Admin Moderation Portal:</w:t>
      </w:r>
      <w:r>
        <w:rPr>
          <w:rFonts w:ascii="Segoe UI" w:hAnsi="Segoe UI"/>
          <w:color w:val="222222"/>
          <w:sz w:val="19"/>
        </w:rPr>
        <w:t xml:space="preserve"> Vendor approval queue, platform KPI metrics, and user safety suspension controls.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6: Agile Project Management &amp; Jira Sprint Execution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Methodology:</w:t>
      </w:r>
      <w:r>
        <w:rPr>
          <w:rFonts w:ascii="Segoe UI" w:hAnsi="Segoe UI"/>
          <w:color w:val="222222"/>
          <w:sz w:val="19"/>
        </w:rPr>
        <w:t xml:space="preserve"> 3 two-week Agile sprints managed via Atlassian Jira Kanban board.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Sprint 1:</w:t>
      </w:r>
      <w:r>
        <w:rPr>
          <w:rFonts w:ascii="Segoe UI" w:hAnsi="Segoe UI"/>
          <w:color w:val="222222"/>
          <w:sz w:val="19"/>
        </w:rPr>
        <w:t xml:space="preserve"> Architecture, MySQL Relational DB Modeling, Base Auth, Wireframes (100% Done).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Sprint 2:</w:t>
      </w:r>
      <w:r>
        <w:rPr>
          <w:rFonts w:ascii="Segoe UI" w:hAnsi="Segoe UI"/>
          <w:color w:val="222222"/>
          <w:sz w:val="19"/>
        </w:rPr>
        <w:t xml:space="preserve"> Core Feature CRUD, Budget Tracker, Guest List, Vendor Marketplace (100% Done).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Sprint 3:</w:t>
      </w:r>
      <w:r>
        <w:rPr>
          <w:rFonts w:ascii="Segoe UI" w:hAnsi="Segoe UI"/>
          <w:color w:val="222222"/>
          <w:sz w:val="19"/>
        </w:rPr>
        <w:t xml:space="preserve"> Security Hardening (BCrypt), Web Share API, UI Redesign, QA Testing (100% Done).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Jira Status:</w:t>
      </w:r>
      <w:r>
        <w:rPr>
          <w:rFonts w:ascii="Segoe UI" w:hAnsi="Segoe UI"/>
          <w:color w:val="222222"/>
          <w:sz w:val="19"/>
        </w:rPr>
        <w:t xml:space="preserve"> 31 / 31 Tickets completed.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7: Risk Management &amp; Technical Decisions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Strategic Pivot 1 (WhatsApp):</w:t>
      </w:r>
      <w:r>
        <w:rPr>
          <w:rFonts w:ascii="Segoe UI" w:hAnsi="Segoe UI"/>
          <w:color w:val="222222"/>
          <w:sz w:val="19"/>
        </w:rPr>
        <w:t xml:space="preserve"> Avoided Meta Business API costs ($0.05/msg) by utilizing native Web Share API + Click-to-Chat deep links.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Strategic Pivot 2 (Auth &amp; Security):</w:t>
      </w:r>
      <w:r>
        <w:rPr>
          <w:rFonts w:ascii="Segoe UI" w:hAnsi="Segoe UI"/>
          <w:color w:val="222222"/>
          <w:sz w:val="19"/>
        </w:rPr>
        <w:t xml:space="preserve"> Upgraded from plain-text tokens to cryptographically secure UUID session tokens + BCrypt password hashing.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Strategic Pivot 3 (Cloud DB):</w:t>
      </w:r>
      <w:r>
        <w:rPr>
          <w:rFonts w:ascii="Segoe UI" w:hAnsi="Segoe UI"/>
          <w:color w:val="222222"/>
          <w:sz w:val="19"/>
        </w:rPr>
        <w:t xml:space="preserve"> Deployed resilient connection pooling and fallback seed datasets to mitigate free-tier database sleep timeouts.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8: Cost Estimation &amp; Project Budget (Planned vs. Actual)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*(Insert summary from `Cost_Estimation_and_Budget.md`)*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Planned Development Budget:</w:t>
      </w:r>
      <w:r>
        <w:rPr>
          <w:rFonts w:ascii="Segoe UI" w:hAnsi="Segoe UI"/>
          <w:color w:val="222222"/>
          <w:sz w:val="19"/>
        </w:rPr>
        <w:t xml:space="preserve"> LKR 861,500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Actual Development Cost:</w:t>
      </w:r>
      <w:r>
        <w:rPr>
          <w:rFonts w:ascii="Segoe UI" w:hAnsi="Segoe UI"/>
          <w:color w:val="222222"/>
          <w:sz w:val="19"/>
        </w:rPr>
        <w:t xml:space="preserve"> LKR 720,000 *(100% Human Resource Effort)*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Overall Project Savings:</w:t>
      </w:r>
      <w:r>
        <w:rPr>
          <w:rFonts w:ascii="Segoe UI" w:hAnsi="Segoe UI"/>
          <w:color w:val="222222"/>
          <w:sz w:val="19"/>
        </w:rPr>
        <w:t xml:space="preserve"> </w:t>
      </w:r>
      <w:r>
        <w:rPr>
          <w:rFonts w:ascii="Segoe UI" w:hAnsi="Segoe UI"/>
          <w:b/>
          <w:color w:val="222222"/>
          <w:sz w:val="19"/>
        </w:rPr>
        <w:t>LKR 141,500 (16.4% Savings)</w:t>
      </w:r>
      <w:r>
        <w:rPr>
          <w:rFonts w:ascii="Segoe UI" w:hAnsi="Segoe UI"/>
          <w:color w:val="222222"/>
          <w:sz w:val="19"/>
        </w:rPr>
        <w:t xml:space="preserve"> achieved via lean free-tier cloud architecture.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Business Model:</w:t>
      </w:r>
      <w:r>
        <w:rPr>
          <w:rFonts w:ascii="Segoe UI" w:hAnsi="Segoe UI"/>
          <w:color w:val="222222"/>
          <w:sz w:val="19"/>
        </w:rPr>
        <w:t xml:space="preserve"> Freemium Pro Vendor Badges (LKR 2,500–5,000/mo) + 2.5%–5% booking commissions.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9: Quality Assurance &amp; Testing Verification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Automated Backend Tests:</w:t>
      </w:r>
      <w:r>
        <w:rPr>
          <w:rFonts w:ascii="Segoe UI" w:hAnsi="Segoe UI"/>
          <w:color w:val="222222"/>
          <w:sz w:val="19"/>
        </w:rPr>
        <w:t xml:space="preserve"> </w:t>
      </w:r>
      <w:r>
        <w:rPr>
          <w:rFonts w:ascii="Segoe UI" w:hAnsi="Segoe UI"/>
          <w:b/>
          <w:color w:val="222222"/>
          <w:sz w:val="19"/>
        </w:rPr>
        <w:t>142 / 142 JUnit 5 Tests Passing (100% Pass Rate)</w:t>
      </w:r>
      <w:r>
        <w:rPr>
          <w:rFonts w:ascii="Segoe UI" w:hAnsi="Segoe UI"/>
          <w:color w:val="222222"/>
          <w:sz w:val="19"/>
        </w:rPr>
        <w:t>, including dedicated VendorSecurityIntegrationTest suite.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Frontend Unit Tests:</w:t>
      </w:r>
      <w:r>
        <w:rPr>
          <w:rFonts w:ascii="Segoe UI" w:hAnsi="Segoe UI"/>
          <w:color w:val="222222"/>
          <w:sz w:val="19"/>
        </w:rPr>
        <w:t xml:space="preserve"> </w:t>
      </w:r>
      <w:r>
        <w:rPr>
          <w:rFonts w:ascii="Segoe UI" w:hAnsi="Segoe UI"/>
          <w:b/>
          <w:color w:val="222222"/>
          <w:sz w:val="19"/>
        </w:rPr>
        <w:t>13 / 13 Vitest Tests Passing (100% Pass Rate)</w:t>
      </w:r>
      <w:r>
        <w:rPr>
          <w:rFonts w:ascii="Segoe UI" w:hAnsi="Segoe UI"/>
          <w:color w:val="222222"/>
          <w:sz w:val="19"/>
        </w:rPr>
        <w:t>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System Test Plan:</w:t>
      </w:r>
      <w:r>
        <w:rPr>
          <w:rFonts w:ascii="Segoe UI" w:hAnsi="Segoe UI"/>
          <w:color w:val="222222"/>
          <w:sz w:val="19"/>
        </w:rPr>
        <w:t xml:space="preserve"> 55 manual and end-to-end test scenarios documented in `MagulaPlan_Test_Cases.md`.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E2E Automation:</w:t>
      </w:r>
      <w:r>
        <w:rPr>
          <w:rFonts w:ascii="Segoe UI" w:hAnsi="Segoe UI"/>
          <w:color w:val="222222"/>
          <w:sz w:val="19"/>
        </w:rPr>
        <w:t xml:space="preserve"> Playwright regression suite testing mobile and desktop viewports, link generation, and clipboard copying.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10: Individual Member Contributions (25 Marks)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*(Insert table and pie chart from `Individual_Member_Contributions.md`)*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Maheen Ranasinghe (21.0%):</w:t>
      </w:r>
      <w:r>
        <w:rPr>
          <w:rFonts w:ascii="Segoe UI" w:hAnsi="Segoe UI"/>
          <w:color w:val="222222"/>
          <w:sz w:val="19"/>
        </w:rPr>
        <w:t xml:space="preserve"> Project Management, Cloud DevOps, Budget/RSVP APIs.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Amanda Lakmal (21.0%):</w:t>
      </w:r>
      <w:r>
        <w:rPr>
          <w:rFonts w:ascii="Segoe UI" w:hAnsi="Segoe UI"/>
          <w:color w:val="222222"/>
          <w:sz w:val="19"/>
        </w:rPr>
        <w:t xml:space="preserve"> Spring Boot Architecture, Spring Security, BCrypt Hashing.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Dileepa Ranathunga (20.0%):</w:t>
      </w:r>
      <w:r>
        <w:rPr>
          <w:rFonts w:ascii="Segoe UI" w:hAnsi="Segoe UI"/>
          <w:color w:val="222222"/>
          <w:sz w:val="19"/>
        </w:rPr>
        <w:t xml:space="preserve"> UI/UX Design, React 19 Frontend SPA, Countdown Timer.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Ruhini Dananjali (19.0%):</w:t>
      </w:r>
      <w:r>
        <w:rPr>
          <w:rFonts w:ascii="Segoe UI" w:hAnsi="Segoe UI"/>
          <w:color w:val="222222"/>
          <w:sz w:val="19"/>
        </w:rPr>
        <w:t xml:space="preserve"> MySQL Relational DB Schema, ER Modeling, Data Seeding, BA Specs.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Ruchira Nimnaka (19.0%):</w:t>
      </w:r>
      <w:r>
        <w:rPr>
          <w:rFonts w:ascii="Segoe UI" w:hAnsi="Segoe UI"/>
          <w:color w:val="222222"/>
          <w:sz w:val="19"/>
        </w:rPr>
        <w:t xml:space="preserve"> 139 JUnit Tests, 46 System Test Cases, QA Defect Management.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11: Future Upgrades &amp; Product Roadmap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Phase 1 (Q4 2026):</w:t>
      </w:r>
      <w:r>
        <w:rPr>
          <w:rFonts w:ascii="Segoe UI" w:hAnsi="Segoe UI"/>
          <w:color w:val="222222"/>
          <w:sz w:val="19"/>
        </w:rPr>
        <w:t xml:space="preserve"> PayHere / Stripe Online Payment Gateway &amp; advance booking deposits.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Phase 2 (Q1 2027):</w:t>
      </w:r>
      <w:r>
        <w:rPr>
          <w:rFonts w:ascii="Segoe UI" w:hAnsi="Segoe UI"/>
          <w:color w:val="222222"/>
          <w:sz w:val="19"/>
        </w:rPr>
        <w:t xml:space="preserve"> Dedicated Vendor Management Portal with availability calendars &amp; direct chat.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Phase 3 (Q2 2027):</w:t>
      </w:r>
      <w:r>
        <w:rPr>
          <w:rFonts w:ascii="Segoe UI" w:hAnsi="Segoe UI"/>
          <w:color w:val="222222"/>
          <w:sz w:val="19"/>
        </w:rPr>
        <w:t xml:space="preserve"> AI Astrological Nekath Ceremony Generator &amp; 2D Banquet Seating Chart.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Slide 12: Conclusion &amp; Q&amp;A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Live Deployments: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Primary Live Frontend (InfinityFree): `https://magulaplan.infinityfreeapp.com/?i=1`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Edge CDN Frontend (Netlify): `https://magulaplan.netlify.app`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Backend REST API (Render): `https://magulaplan-api.onrender.com`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GitHub Repository: `https://github.com/maheensayuru/MagulaPlan`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Demo Credentials:</w:t>
      </w:r>
      <w:r>
        <w:rPr>
          <w:rFonts w:ascii="Segoe UI" w:hAnsi="Segoe UI"/>
          <w:color w:val="222222"/>
          <w:sz w:val="19"/>
        </w:rPr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Admin: `admin@magulaplan.lk` / `Admin@123` (Role: `ADMIN`)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Couple: `test@magulaplan.lk` / `Password@123` (Role: `USER`)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Vendor: `vendor@magulaplan.lk` / `Vendor@123` (Role: `VENDOR`)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Summary:</w:t>
      </w:r>
      <w:r>
        <w:rPr>
          <w:rFonts w:ascii="Segoe UI" w:hAnsi="Segoe UI"/>
          <w:color w:val="222222"/>
          <w:sz w:val="19"/>
        </w:rPr>
        <w:t xml:space="preserve"> MagulaPlan delivers a fully demonstrable, multi-role B2B2C wedding commerce platform with operational customer discovery, commercial vendor monetization, and administrative governance.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