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Playfair Display" w:hAnsi="Playfair Display"/>
          <w:b/>
          <w:color w:val="721F3A"/>
          <w:sz w:val="44"/>
        </w:rPr>
        <w:t>MagulaPlan (Magula.lk) — High-Level Architecture Diagram</w:t>
      </w:r>
    </w:p>
    <w:p>
      <w:pPr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38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Level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38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1. System Architecture Overview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MagulaPlan is engineered following a modular </w:t>
      </w:r>
      <w:r>
        <w:rPr>
          <w:rFonts w:ascii="Segoe UI" w:hAnsi="Segoe UI"/>
          <w:b/>
          <w:color w:val="222222"/>
          <w:sz w:val="19"/>
        </w:rPr>
        <w:t>3-Tier Layered Architecture</w:t>
      </w:r>
      <w:r>
        <w:rPr>
          <w:rFonts w:ascii="Segoe UI" w:hAnsi="Segoe UI"/>
          <w:color w:val="222222"/>
          <w:sz w:val="19"/>
        </w:rPr>
        <w:t xml:space="preserve"> supporting a </w:t>
      </w:r>
      <w:r>
        <w:rPr>
          <w:rFonts w:ascii="Segoe UI" w:hAnsi="Segoe UI"/>
          <w:b/>
          <w:color w:val="222222"/>
          <w:sz w:val="19"/>
        </w:rPr>
        <w:t>Multi-Role B2B2C Commercial Marketplace</w:t>
      </w:r>
      <w:r>
        <w:rPr>
          <w:rFonts w:ascii="Segoe UI" w:hAnsi="Segoe UI"/>
          <w:color w:val="222222"/>
          <w:sz w:val="19"/>
        </w:rPr>
        <w:t>. It connects three distinct primary user actors: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1. </w:t>
      </w:r>
      <w:r>
        <w:rPr>
          <w:rFonts w:ascii="Segoe UI" w:hAnsi="Segoe UI"/>
          <w:b/>
          <w:color w:val="222222"/>
          <w:sz w:val="19"/>
        </w:rPr>
        <w:t>Couples / Customers (`ROLE_USER`):</w:t>
      </w:r>
      <w:r>
        <w:rPr>
          <w:rFonts w:ascii="Segoe UI" w:hAnsi="Segoe UI"/>
          <w:color w:val="222222"/>
          <w:sz w:val="19"/>
        </w:rPr>
        <w:t xml:space="preserve"> Discover vendors across 25 Sri Lankan districts, track wedding budgets, coordinate digital RSVPs, and checkout multi-vendor selection carts.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2. </w:t>
      </w:r>
      <w:r>
        <w:rPr>
          <w:rFonts w:ascii="Segoe UI" w:hAnsi="Segoe UI"/>
          <w:b/>
          <w:color w:val="222222"/>
          <w:sz w:val="19"/>
        </w:rPr>
        <w:t>Commercial Vendors (`ROLE_VENDOR`):</w:t>
      </w:r>
      <w:r>
        <w:rPr>
          <w:rFonts w:ascii="Segoe UI" w:hAnsi="Segoe UI"/>
          <w:color w:val="222222"/>
          <w:sz w:val="19"/>
        </w:rPr>
        <w:t xml:space="preserve"> Self-register, select commercial hosting tiers (Free / Pro / Featured), simulate commercial checkout via an academic payment sandbox, track incoming couple booking leads, and manage business profiles.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3. </w:t>
      </w:r>
      <w:r>
        <w:rPr>
          <w:rFonts w:ascii="Segoe UI" w:hAnsi="Segoe UI"/>
          <w:b/>
          <w:color w:val="222222"/>
          <w:sz w:val="19"/>
        </w:rPr>
        <w:t>Platform Administrators (`ROLE_ADMIN`):</w:t>
      </w:r>
      <w:r>
        <w:rPr>
          <w:rFonts w:ascii="Segoe UI" w:hAnsi="Segoe UI"/>
          <w:color w:val="222222"/>
          <w:sz w:val="19"/>
        </w:rPr>
        <w:t xml:space="preserve"> Monitor platform health and metrics, moderate vendor listings (approval/rejection), assign verified and gold badges, and govern user accounts.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Visual rendering available in: `docs/High_Level_Architecture_Diagram.png`.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2. High-Level Architecture Diagram (Mermaid)</w:t>
      </w:r>
    </w:p>
    <w:p>
      <w:pPr>
        <w:spacing w:before="80" w:after="80"/>
        <w:ind w:left="288"/>
      </w:pPr>
      <w:r>
        <w:rPr>
          <w:rFonts w:ascii="Consolas" w:hAnsi="Consolas"/>
          <w:color w:val="333333"/>
          <w:sz w:val="17"/>
        </w:rPr>
        <w:t>flowchart TB</w:t>
        <w:br/>
        <w:t xml:space="preserve">    subgraph Ecosystem[User, Vendor &amp; Admin Ecosystem]</w:t>
        <w:br/>
        <w:t xml:space="preserve">        Couple[Couples &amp; Customers\nROLE_USER\n• Discover Vendors • WhatsApp Click-to-Chat\n• Multi-Vendor Cart • Budget &amp; Guest Tools]</w:t>
        <w:br/>
        <w:t xml:space="preserve">        Vendor[Commercial Vendors\nROLE_VENDOR\n• Self-Registration • 3-Tier Hosting Plan\n• Payment Sandbox • Portal Leads &amp; Inquiries]</w:t>
        <w:br/>
        <w:t xml:space="preserve">        Admin[Platform Administrators\nROLE_ADMIN\n• Central Stats KPI • Vendor Moderation\n• Badge Governance • User Suspension]</w:t>
        <w:br/>
        <w:t xml:space="preserve">    end</w:t>
        <w:br/>
        <w:br/>
        <w:t xml:space="preserve">    subgraph ClientTier[1. Presentation Tier - Client Layer (React 19 SPA)]</w:t>
        <w:br/>
        <w:t xml:space="preserve">        PublicUI[Public Discovery &amp; Landing\n• Hero Video &amp; Editorial Storybook Tokens\n• Dynamic District &amp; Category Filters]</w:t>
        <w:br/>
        <w:t xml:space="preserve">        CoupleUI[Couple Planning Suite\n• Recharts Budget Analytics • Nekath Countdown\n• Guest List Manager &amp; Web Share API]</w:t>
        <w:br/>
        <w:t xml:space="preserve">        VendorUI[Commercial Vendor Portal\n• /vendor/dashboard • Leads &amp; Inquiries Table\n• Profile Editor • Subscription Upgrade Modal]</w:t>
        <w:br/>
        <w:t xml:space="preserve">        AdminUI[Admin Moderation Suite\n• /admin &amp; /admin/vendors • User Management\n• Destructive Action ConfirmDialog Modals]</w:t>
        <w:br/>
        <w:t xml:space="preserve">    end</w:t>
        <w:br/>
        <w:br/>
        <w:t xml:space="preserve">    subgraph SecurityGateway[Security &amp; API Gateway Layer]</w:t>
        <w:br/>
        <w:t xml:space="preserve">        CORS[CORS Multi-Origin Whitelist\nNetlify • InfinityFree • Localhost]</w:t>
        <w:br/>
        <w:t xml:space="preserve">        AuthFilter[SessionTokenAuthenticationFilter\nBearer 64-Char Cryptographic UUID]</w:t>
        <w:br/>
        <w:t xml:space="preserve">        RBAC[Spring Security 6 Authorization\nROLE_USER • ROLE_VENDOR • ROLE_ADMIN]</w:t>
        <w:br/>
        <w:t xml:space="preserve">        IDOR[IDOR Tenant Ownership Protection\nVendor &amp; Couple Resource Isolation]</w:t>
        <w:br/>
        <w:t xml:space="preserve">        Validation[Jakarta Bean Validation &amp; GlobalExceptionHandler\nStructured 400 Bad Request &amp; Field Mappings]</w:t>
        <w:br/>
        <w:t xml:space="preserve">    end</w:t>
        <w:br/>
        <w:br/>
        <w:t xml:space="preserve">    subgraph ApplicationTier[2. Application Tier - Spring Boot 4.1 Microservices]</w:t>
        <w:br/>
        <w:t xml:space="preserve">        AuthSvc[AuthService\n• BCrypt Hashing • Case-Insensitive Login\n• Auto-Provisioning on Registration]</w:t>
        <w:br/>
        <w:t xml:space="preserve">        VendorSvc[VendorService &amp; Category Engine\n• Search &amp; 25-District Filter Engine\n• Tier Processing (Free/Pro/Featured)\n• Moderation State: PENDING/APPROVED]</w:t>
        <w:br/>
        <w:t xml:space="preserve">        BookingSvc[BookingService &amp; Lead Engine\n• Cart Checkout (POST /bookings/checkout)\n• Vendor Leads (GET /bookings/vendor/:id)\n• Couple Contact Phone &amp; Email Routing]</w:t>
        <w:br/>
        <w:t xml:space="preserve">        BudgetSvc[BudgetItemService\n• Real-Time Spend Tracking • User Scoping]</w:t>
        <w:br/>
        <w:t xml:space="preserve">        GuestSvc[GuestService\n• WhatsApp Status Tracker • Digital RSVP Generator]</w:t>
        <w:br/>
        <w:t xml:space="preserve">        AdminSvc[AdminService\n• Live KPI Metrics • User Suspension Pipeline]</w:t>
        <w:br/>
        <w:t xml:space="preserve">    end</w:t>
        <w:br/>
        <w:br/>
        <w:t xml:space="preserve">    subgraph DataTier[3. Data Tier - MySQL 8.4 Relational Database]</w:t>
        <w:br/>
        <w:t xml:space="preserve">        MySQL[(MySQL 8.4 Relational Storage\n7 Normalized Tables)]</w:t>
        <w:br/>
        <w:t xml:space="preserve">        T_Users[users: user_id, email, password_hash, role, session_token]</w:t>
        <w:br/>
        <w:t xml:space="preserve">        T_Vendors[vendors: vendor_id, user_id, category_id, subscription_tier, payment_status, status]</w:t>
        <w:br/>
        <w:t xml:space="preserve">        T_Categories[vendor_categories: category_id, category_name]</w:t>
        <w:br/>
        <w:t xml:space="preserve">        T_Bookings[bookings: booking_id, user_id, vendor_id, status, booked_at]</w:t>
        <w:br/>
        <w:t xml:space="preserve">        T_Budget[budget_items: budget_id, user_id, estimated_cost, actual_cost, deposit_paid]</w:t>
        <w:br/>
        <w:t xml:space="preserve">        T_Guests[guests: guest_id, user_id, rsvp_status, whatsapp_status, meal_preference]</w:t>
        <w:br/>
        <w:t xml:space="preserve">        T_Notif[notifications: notification_id, user_id, message, is_read]</w:t>
        <w:br/>
        <w:t xml:space="preserve">        Seed[Idempotent Startup Seeding Engine\nTestAccountInitializer: Admin, Couple, Vendor &amp; Categories]</w:t>
        <w:br/>
        <w:t xml:space="preserve">    end</w:t>
        <w:br/>
        <w:br/>
        <w:t xml:space="preserve">    Ecosystem --&gt; ClientTier</w:t>
        <w:br/>
        <w:t xml:space="preserve">    ClientTier --&gt;|HTTPS REST JSON + Bearer Session Token| SecurityGateway</w:t>
        <w:br/>
        <w:t xml:space="preserve">    SecurityGateway --&gt; ApplicationTier</w:t>
        <w:br/>
        <w:t xml:space="preserve">    ApplicationTier --&gt;|Spring Data JPA 3.4 &amp; Hibernate 7.4| DataTier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3. High-Level Architecture Diagram (ASCII for Presentation Slides)</w:t>
      </w:r>
    </w:p>
    <w:p>
      <w:pPr>
        <w:spacing w:before="80" w:after="80"/>
        <w:ind w:left="288"/>
      </w:pPr>
      <w:r>
        <w:rPr>
          <w:rFonts w:ascii="Consolas" w:hAnsi="Consolas"/>
          <w:color w:val="333333"/>
          <w:sz w:val="17"/>
        </w:rPr>
        <w:t>+=============================================================================+</w:t>
        <w:br/>
        <w:t>|             MAGULAPLAN 3-TIER ECOSYSTEM &amp; SYSTEM ARCHITECTURE               |</w:t>
        <w:br/>
        <w:t>+=============================================================================+</w:t>
        <w:br/>
        <w:t>| [0. MULTI-ROLE ACTORS / ECOSYSTEM]                                          |</w:t>
        <w:br/>
        <w:t>|   • Couples (ROLE_USER): Vendor Discovery, WhatsApp Inquiries, Cart Checkout|</w:t>
        <w:br/>
        <w:t>|   • Vendors (ROLE_VENDOR): Self-Registration, Tiers, Sandbox Payment, Portal|</w:t>
        <w:br/>
        <w:t>|   • Administrators (ROLE_ADMIN): System Metrics, Moderation, User Safety    |</w:t>
        <w:br/>
        <w:t>+-----------------------------------------------------------------------------+</w:t>
        <w:br/>
        <w:t xml:space="preserve">                                       |</w:t>
        <w:br/>
        <w:t xml:space="preserve">                                       v</w:t>
        <w:br/>
        <w:t>+-----------------------------------------------------------------------------+</w:t>
        <w:br/>
        <w:t>| [1. PRESENTATION TIER - Client Single Page Application]                     |</w:t>
        <w:br/>
        <w:t>|   • React 19 SPA (Vite 8, Tailwind CSS 3.4, Framer Motion)                  |</w:t>
        <w:br/>
        <w:t>|   • Public Discovery Layer (Category &amp; 25-District Search, WhatsApp Links)  |</w:t>
        <w:br/>
        <w:t>|   • Couple Planning Suite (Budget Recharts, Guest RSVP, Nekath Countdown)   |</w:t>
        <w:br/>
        <w:t>|   • Vendor Portal (/vendor/dashboard: Leads, Listing Editor, Tier Upgrades) |</w:t>
        <w:br/>
        <w:t>|   • Admin Suite (/admin, /admin/vendors: Moderation, /admin/users)          |</w:t>
        <w:br/>
        <w:t>+-----------------------------------------------------------------------------+</w:t>
        <w:br/>
        <w:t xml:space="preserve">                                       |</w:t>
        <w:br/>
        <w:t xml:space="preserve">                                       | HTTPS / REST JSON API</w:t>
        <w:br/>
        <w:t xml:space="preserve">                                       | Bearer Session Token Authorization</w:t>
        <w:br/>
        <w:t xml:space="preserve">                                       v</w:t>
        <w:br/>
        <w:t>+-----------------------------------------------------------------------------+</w:t>
        <w:br/>
        <w:t>| [2. APPLICATION TIER - Spring Boot 4.1 REST Microservices]                 |</w:t>
        <w:br/>
        <w:t>|   • Security Gateway: SessionTokenAuthenticationFilter                      |</w:t>
        <w:br/>
        <w:t>|   • Access Control: RBAC (ROLE_USER, ROLE_VENDOR, ROLE_ADMIN)               |</w:t>
        <w:br/>
        <w:t>|   • Cryptography: BCrypt Password Hashing (BCryptPasswordEncoder)           |</w:t>
        <w:br/>
        <w:t>|   • IDOR Protection: Caller scoping on Budget, Guests, Vendors &amp; Leads      |</w:t>
        <w:br/>
        <w:t>|   • Server Validation: Jakarta Bean Validation &amp; GlobalExceptionHandler     |</w:t>
        <w:br/>
        <w:t>|   • Core Controllers &amp; Services:                                            |</w:t>
        <w:br/>
        <w:t>|     - AuthController / UserService (UUID Session Tokens, Profile /me)       |</w:t>
        <w:br/>
        <w:t>|     - VendorController / VendorService (Public Self-Reg, Plan Tiers, /me)   |</w:t>
        <w:br/>
        <w:t>|     - BookingController / BookingService (Cart Checkout, Vendor Leads API)  |</w:t>
        <w:br/>
        <w:t>|     - BudgetItemController / BudgetItemService (Financial Analytics)        |</w:t>
        <w:br/>
        <w:t>|     - GuestController / GuestService (RSVP Tracking, WhatsApp Links)        |</w:t>
        <w:br/>
        <w:t>|     - AdminController / AdminService (Moderation &amp; Live KPI Metrics)        |</w:t>
        <w:br/>
        <w:t>+-----------------------------------------------------------------------------+</w:t>
        <w:br/>
        <w:t xml:space="preserve">                                       |</w:t>
        <w:br/>
        <w:t xml:space="preserve">                                       | Spring Data JPA 3.4 / Hibernate 7.4</w:t>
        <w:br/>
        <w:t xml:space="preserve">                                       | TLS/SSL Encrypted JDBC Connection</w:t>
        <w:br/>
        <w:t xml:space="preserve">                                       v</w:t>
        <w:br/>
        <w:t>+-----------------------------------------------------------------------------+</w:t>
        <w:br/>
        <w:t>| [3. DATA TIER - MySQL 8.4 Relational Database]                              |</w:t>
        <w:br/>
        <w:t>|   • 7 Normalized Relational Tables:                                         |</w:t>
        <w:br/>
        <w:t>|     - `users` (user_id, email, password_hash, role, session_token)          |</w:t>
        <w:br/>
        <w:t>|     - `vendors` (vendor_id, user_id, category_id, tier, payment_status)    |</w:t>
        <w:br/>
        <w:t>|     - `vendor_categories` (8 core domains: Venue, Photography, Catering...)|</w:t>
        <w:br/>
        <w:t>|     - `bookings` (booking_id, user_id, vendor_id, status, booked_at)       |</w:t>
        <w:br/>
        <w:t>|     - `budget_items` (budget_id, user_id, estimated, actual, deposit)       |</w:t>
        <w:br/>
        <w:t>|     - `guests` (guest_id, user_id, rsvp_status, whatsapp_status, meals)   |</w:t>
        <w:br/>
        <w:t>|     - `notifications` (notification_id, user_id, message, is_read)         |</w:t>
        <w:br/>
        <w:t>|   • Startup Seeding Engine: TestAccountInitializer (Admin, Couple, Vendor)  |</w:t>
        <w:br/>
        <w:t>+=============================================================================+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4. Key Architectural Patterns &amp; Technical Decisions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1. </w:t>
      </w:r>
      <w:r>
        <w:rPr>
          <w:rFonts w:ascii="Segoe UI" w:hAnsi="Segoe UI"/>
          <w:b/>
          <w:color w:val="222222"/>
          <w:sz w:val="19"/>
        </w:rPr>
        <w:t>Multi-Role RBAC &amp; IDOR Hardening:</w:t>
      </w:r>
      <w:r>
        <w:rPr>
          <w:rFonts w:ascii="Segoe UI" w:hAnsi="Segoe UI"/>
          <w:color w:val="222222"/>
          <w:sz w:val="19"/>
        </w:rPr>
        <w:t xml:space="preserve"> Spring Security enforces role boundaries across `ROLE_USER`, `ROLE_VENDOR`, and `ROLE_ADMIN`. Every mutation and read operation on tenant-specific resources (budget items, guest lists, and vendor profiles) inspects the authenticated principal from `SecurityContextHolder`, preventing cross-account data leaks.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2. </w:t>
      </w:r>
      <w:r>
        <w:rPr>
          <w:rFonts w:ascii="Segoe UI" w:hAnsi="Segoe UI"/>
          <w:b/>
          <w:color w:val="222222"/>
          <w:sz w:val="19"/>
        </w:rPr>
        <w:t>Demo-Safe Commercial Monetization Sandbox:</w:t>
      </w:r>
      <w:r>
        <w:rPr>
          <w:rFonts w:ascii="Segoe UI" w:hAnsi="Segoe UI"/>
          <w:color w:val="222222"/>
          <w:sz w:val="19"/>
        </w:rPr>
        <w:t xml:space="preserve"> To satisfy commercial evaluation criteria without requiring a live banking gateway (PayHere / Stripe), the system integrates a clean simulated payment checkout modal. Vendors choose between Free, Pro (LKR 2,500/mo), and Featured (LKR 5,000/mo) tiers and simulate instant verified badge activation.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3. </w:t>
      </w:r>
      <w:r>
        <w:rPr>
          <w:rFonts w:ascii="Segoe UI" w:hAnsi="Segoe UI"/>
          <w:b/>
          <w:color w:val="222222"/>
          <w:sz w:val="19"/>
        </w:rPr>
        <w:t>Self-Healing Startup Seeding:</w:t>
      </w:r>
      <w:r>
        <w:rPr>
          <w:rFonts w:ascii="Segoe UI" w:hAnsi="Segoe UI"/>
          <w:color w:val="222222"/>
          <w:sz w:val="19"/>
        </w:rPr>
        <w:t xml:space="preserve"> Rather than relying solely on external SQL scripts that may fail to execute in ephemeral cloud environments, `TestAccountInitializer` automatically provisions default vendor categories and all three ecosystem demo logins (`admin@magulaplan.lk`, `test@magulaplan.lk`, `vendor@magulaplan.lk`) on boot.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4. </w:t>
      </w:r>
      <w:r>
        <w:rPr>
          <w:rFonts w:ascii="Segoe UI" w:hAnsi="Segoe UI"/>
          <w:b/>
          <w:color w:val="222222"/>
          <w:sz w:val="19"/>
        </w:rPr>
        <w:t>Dynamic Host Fallback Client Routing:</w:t>
      </w:r>
      <w:r>
        <w:rPr>
          <w:rFonts w:ascii="Segoe UI" w:hAnsi="Segoe UI"/>
          <w:color w:val="222222"/>
          <w:sz w:val="19"/>
        </w:rPr>
        <w:t xml:space="preserve"> The frontend client automatically inspects `window.location.hostname`. When accessed from remote staging or hosting servers (such as InfinityFree or Netlify), it dynamically directs API calls to `https://magulaplan-api.onrender.com`, while routing to `http://localhost:8080` during local development.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