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the existing Maven project, I created a “County” java class with codename fields 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200820" cy="32337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820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 code in the “Country.java” file 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a “country.xml” file in the resources package to define the beans : 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8979" cy="39576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979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The code in “country.xml” 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Updated the “SpringLearnApplication” file with the following code :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static final Logger LOGGER = LoggerFactory.getLogger(SpringLearnApplication.class);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LOGGER.info("START");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displayCountries();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LOGGER.info("END");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static void displayCountries() {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LOGGER.debug("START displayCountries()");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ApplicationContext context = new ClassPathXmlApplicationContext("country.xml");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List&lt;?&gt; countryList = (List&lt;?&gt;) context.getBean("countryList");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(Object country : countryList) {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LOGGER.debug(country.toString());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LOGGER.debug("END displayCountries()");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2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