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Created “blogapp” react-app : 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21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Navigated to the folder and opened it in v s code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Created a “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Post.js</w:t>
        </w:r>
      </w:hyperlink>
      <w:r w:rsidDel="00000000" w:rsidR="00000000" w:rsidRPr="00000000">
        <w:rPr>
          <w:b w:val="1"/>
          <w:rtl w:val="0"/>
        </w:rPr>
        <w:t xml:space="preserve">” file in src : 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71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Created a “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Posts.js</w:t>
        </w:r>
      </w:hyperlink>
      <w:r w:rsidDel="00000000" w:rsidR="00000000" w:rsidRPr="00000000">
        <w:rPr>
          <w:b w:val="1"/>
          <w:rtl w:val="0"/>
        </w:rPr>
        <w:t xml:space="preserve">” file to show various blogposts : </w:t>
        <w:br w:type="textWrapping"/>
        <w:br w:type="textWrapping"/>
        <w:t xml:space="preserve">Code used : </w:t>
        <w:br w:type="textWrapping"/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mport React, { Component } from 'react';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import Post from './Post';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class Posts extends Component {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constructor(props) {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super(props);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this.state = {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posts: [],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hasError: false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loadPosts() {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const data = [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userId: 1,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id: 1,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title: "The Power of Consistency",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body: "Consistency beats talent when talent doesn't show up. Whether it's building habits, learning a skill, or creating content—staying consistent is the real secret to progress."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userId: 1,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id: 2,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title: "Why Reading Books Will Never Go Out of Style",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body: "In a digital age, books continue to offer something unique—deep focus, mental clarity, and timeless knowledge. Every book is a doorway to a new world."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userId: 2,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id: 3,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title: "How to Stay Focused in a Distracted World",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body: "Turn off notifications, set short goals, and give yourself breaks. Focus isn’t about discipline alone—it’s about managing your environment."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userId: 3,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id: 4,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title: "The Joy of Writing for Yourself",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body: "You don’t need an audience to start writing. Write to understand your thoughts, your emotions, and your world. It's therapeutic and transformative."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userId: 3,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id: 5,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title: "3 Lessons I Learned from Failing",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body: "Failure teaches you more than success ever can. I learned how to be resilient, how to ask for help, and most importantly—how to start again."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const postList = data.map(p =&gt; new Post(p.userId, p.id, p.title, p.body));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this.setState({ posts: postList });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componentDidMount() {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this.loadPosts();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componentDidCatch(error, info) {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alert("An error occurred in the component.");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console.error(error, info);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render() {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if (this.state.hasError) {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return &lt;h2&gt;Something went wrong.&lt;/h2&gt;;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 &lt;h1&gt;Blog Posts&lt;/h1&gt;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  {this.state.posts.map(post =&gt; (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     &lt;div key={post.id}&gt;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&lt;h3&gt;{post.title}&lt;/h3&gt;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&lt;p&gt;{post.body}&lt;/p&gt;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&lt;hr /&gt;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export default Posts;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5.  Ran npm start to show : 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://posts.js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post.js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