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new branch and switched to that branch from main branch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Switched to main branch again and listed the differences and visual differences between the two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376738" cy="13396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33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86213" cy="16112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22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61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2878" cy="36242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878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Merged both branches and viewed committed history : </w:t>
        <w:br w:type="textWrapping"/>
        <w:br w:type="textWrapping"/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0323" cy="30241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38230"/>
                    <a:stretch>
                      <a:fillRect/>
                    </a:stretch>
                  </pic:blipFill>
                  <pic:spPr>
                    <a:xfrm>
                      <a:off x="0" y="0"/>
                      <a:ext cx="4580323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Deleted the branch after merging and viewed status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