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09. Kakatiya Rulers of Bastar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Complete Chronology, Biographies, and Archival Lineage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BST-DOC-009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State Royalty (1324 - 1966 CE)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Genealogical &amp; Biographical Registry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(Cross-verified against de Brett, Grigson, CP Gazetteers, State Archives)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Chronological Registry of Kakatiya Kings and Queens of Bastar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Reign / Dates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Ruler 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Key Historical Policies &amp; Events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Cultural &amp; Temple Patronage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1324 - 1369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Annamadeva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Founder of Bastar Kakatiya dynasty; migrated from Warangal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Consecrated Danteshwari Temple at Dantewada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1369 - 1410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Hamir Deva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Consolidated territory against local feudal chiefs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Expanded palace fortifications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1410 - 1468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Purushottam Deva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Awarded 'Rath-Pati' title by Puri Gajapati; established Goncha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Institutionalized Bastar Dussehra Chariot Yatra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1502 - 1525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Jait Singh Deva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Defended kingdom against Bijapur sultanate raids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Fortified southern frontiers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1680 - 1709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Digpal Deva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Signed diplomatic treaties with Jeypore and Chanda kingdoms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Constructed Shiva shrines at Jagdalpur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1731 - 1774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Dalpat Deva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Shifted capital from Bastar town to Jagdalpur (1770)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Built Jagdalpur Fort &amp; Dalpat Sagar lake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1774 - 1777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Ajmer Singh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Led indigenous Halba resistance against Maratha annexation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Champion of local tribal autonomy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1777 - 1819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Daryao Deva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Signed Kotpad Treaty (1780); ceded suzerainty to Bhosle/Nagpur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Introduced Maratha administrative terms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1819 - 1830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Mahipal Deva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Reigned during early British diplomatic contact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Protected indigenous customary privileges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1830 - 1853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Bhupal Deva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Faced Meriah sacrificial controversies fabricated by British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Expanded Danteshwari temple complexes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1853 - 1891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Bhairam Deo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Faced Koi Revolt (1859) and Muria Revolt (1876)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Built modern Jagdalpur town layout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1891 - 1921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Rudra Pratap Deo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Reigned during Great Bhumkal (1910); built Bastar Palace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Knighted by British (KCIE); philanthropic reforms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1921 - 1936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Maharani Prafulla Kumari Devi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First &amp; only ruling Queen of Bastar; crowned in 1922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Extremely popular among Adivasis; died in London 1936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1936 - 1966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Pravir Chandra Bhanj Deo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Last crowned ruler; signed Accession (1948); Adivasi champion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Revered as living divine incarnation; martyred 1966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