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18. Languages and Linguistic Heritage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Gondi, Halbi, Bhatri, Parji, Dorli: Phylogeny, Contact &amp; Endangerment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BST-DOC-018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Linguistic Zone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Comparative Linguistics &amp; Sociolinguistics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(Linguistic Survey of India, G.A. Grierson, UNESCO Atlas of Endangered Languages)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Polyglot Matrix of Bastar</w:t>
      </w:r>
    </w:p>
    <w:p>
      <w:r>
        <w:t>Bastar constitutes a premier linguistic contact zone where Dravidian and Indo-Aryan language families have interpenetrated for millennia.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Linguistic Classification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Language / Dialect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Language Family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Primary Speakers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Linguistic Status &amp; Script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Gondi (Muria/Maria)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Central Dravidian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Muria, Maria, Gond groups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Vulnerable; Oral tradition, Devanagari &amp; Gunjala Gondi scripts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Halbi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Eastern Indo-Aryan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Halba; Regional Lingua Franca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Widely spoken trade language; written in Devanagari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Bhatri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Eastern Indo-Aryan (Odia link)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Bhatra community (Eastern Bastar)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Stable; Transitional dialect bridge to Odia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Parji (Dhurwa)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Central Dravidian (Kolami-Parji branch)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Dhurwa community (Kanger tract)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Critically Endangered; Highly conservative grammatical archaisms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Dorli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South-Central Dravidian (Koya branch)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Dorla community (Sukma/Bijapur)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Vulnerable; High mutual intelligibility with Telugu &amp; Koya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