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50. Danteshwari Temple and Dantewada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The Confluence Citadel: Sanctum Anatomy, Rituals, and Royal Shakta Heritage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BST-DOC-050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Dantewada Town, Shankini-Dankini River Confluence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Sacred Geography, Royal Cult &amp; Epigraphic Temple Study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(Temple Trust Records, ASI Documentation, District Gazetteers)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Sacred Geomorphology of Dantewada</w:t>
      </w:r>
    </w:p>
    <w:p>
      <w:r>
        <w:t>The Danteshwari Temple stands at the exact confluence of two distinct rivers: the Dankini (carrying lighter, clear waters) and the Shankini (carrying dark, mineral-rich red waters). Consecrated by Annamadeva in 1324 CE, the sanctum enshrines a 14th-century black chlorite idol of the multi-armed Goddess holding weapons, receiving daily royal Tantric and indigenous tribal offerings.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