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61. Museums and Cultural Institutions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Custodians of Heritage: Zonal Anthropological Museum, Bastar Art Galleries &amp; TRI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BST-DOC-061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Jagdalpur, Raipur, Bhopal (Bastar Heritage Collections)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Museology, Archival Science &amp; Cultural Preservation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(Anthropological Survey of India, Ministry of Culture)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Premier Cultural Repositories</w:t>
      </w:r>
    </w:p>
    <w:p>
      <w:r>
        <w:t>Bastar's material and intangible heritage is documented and preserved across major institutional museums:</w:t>
        <w:br/>
        <w:t>• Zonal Anthropological Museum (Jagdalpur): Established by the Anthropological Survey of India (AnSI), exhibiting authentic dioramas of Maria, Muria, Bhatra, and Dhurwa dwellings, original Ghotul pillars, hunting weapons, and musical instruments.</w:t>
        <w:br/>
        <w:t>• Bastar Tribal Museum (Dharampura): Showcasing masterworks of Dhokra bell metal, wrought iron craft, and terracotta votive statues.</w:t>
        <w:br/>
        <w:t>• Tribal Research and Training Institute (TRI Raipur): State archival body maintaining linguistic records, tribal customary law texts, and ethnographic monographs.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