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91. Bastar Heritage Site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Relational Database Schema &amp; Master Inventory of Archaeological &amp; Cultural Monuments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Monumental Locations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Relational Database Schema &amp; Structured Heritage Inventory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(Archaeological Survey of India &amp; State Protected Monuments Registry)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Database Schema Specification: Heritage Sites</w:t>
      </w:r>
    </w:p>
    <w:p>
      <w:r>
        <w:t>Schema: entity_id | entity_type | name | local_name | district | coordinates | period | significance | protection_status | confidence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Site ID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Site Name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Chronology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Typology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Protection Status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Battisa Temple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1208 CE (Chhindaka Naga)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Twin Shiva Sanctum (32 Pillars)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 (ASI Raipur)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Mama-Bhanja Temple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12th - 13th c. CE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Curvilinear Nagara Shikhara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 (ASI Raipur)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Twin Ganesha Monoliths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11th c. CE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Monolithic Granite Sculptures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BST-SIT-004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Narayanpal Vishnu Temple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1111 CE (Gundamahadevi)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Sandstone Vishnu Temple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Danteshwari Temple Complex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1324 CE (Annamadeva)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Shakta Shakti Peetha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Temple Trust / State Protected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Palace &amp; Durbar Hall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(Jagdalpur)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1777 / 1910 CE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Palace &amp; Colonial Arches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Heritage Monument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Dholkal Ganesha Monolith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(Bailadila)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10th - 11th c. CE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Cliff-top Granite Monolith (3,000 ft)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District Heritage Site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Bhairamgarh Fort &amp; Temples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12th - 13th c. CE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Medieval Fortification &amp; Inscriptions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BST-SIT-009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Garhbodh (Pushkari Capital)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Bastar-Kalahandi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4th - 6th c. CE (Nalas)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Ancient Urban Remains &amp; Brick Stupas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Site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BST-SIT-010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Kuruspal Inscription Site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11th c. CE (Someshvara I)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Hero Stone &amp; Epigraphic Pillar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Site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