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06. Urban Planning and City Layout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Geometry &amp; Tripartite City Organization</w:t>
      </w:r>
    </w:p>
    <w:p>
      <w:pPr>
        <w:spacing w:after="120" w:line="276" w:lineRule="auto"/>
      </w:pPr>
      <w:r>
        <w:rPr>
          <w:i w:val="0"/>
        </w:rPr>
        <w:t>Dholavira's urban plan is unique in ancient world architecture. The city is laid out as a precise rectangle (771 m long by 616 m wide, ratio 5:4) divided into three distinct fortified zones [Source: DHO-S001]: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Urban Zone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 &amp; Dimensions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Occupants / Function</w:t>
            </w:r>
          </w:p>
        </w:tc>
        <w:tc>
          <w:tcPr>
            <w:tcW w:type="dxa" w:w="345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Architectural Asset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Citadel (Castle &amp; Bailey)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Southern elevated zone (300m × 140m).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Rulers, high administrators, garrison.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Castle, Bailey, North Gate, 10-sign Signboard.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Ceremonial Stadium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Between Citadel &amp; Middle Town (283m × 47m).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Public assemblies, games, civic rituals.</w:t>
            </w:r>
          </w:p>
        </w:tc>
        <w:tc>
          <w:tcPr>
            <w:tcW w:type="dxa" w:w="3456"/>
            <w:shd w:fill="F1F5F9"/>
          </w:tcPr>
          <w:p>
            <w:pPr>
              <w:spacing w:after="40"/>
            </w:pPr>
            <w:r>
              <w:rPr>
                <w:sz w:val="18"/>
              </w:rPr>
              <w:t>Terraced seating stands for thousands of spectators.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Middle Town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North of Stadium (340m × 290m).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Merchants, senior officials, master artisans.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Orthogonal street grid, spacious courtyard houses.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Lower Town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Eastern sector (330m × 300m).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Craftworkers, laborers, general populace.</w:t>
            </w:r>
          </w:p>
        </w:tc>
        <w:tc>
          <w:tcPr>
            <w:tcW w:type="dxa" w:w="3456"/>
            <w:shd w:fill="F1F5F9"/>
          </w:tcPr>
          <w:p>
            <w:pPr>
              <w:spacing w:after="40"/>
            </w:pPr>
            <w:r>
              <w:rPr>
                <w:sz w:val="18"/>
              </w:rPr>
              <w:t>Grid layout, bead workshops, domestic drains.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