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25. Dholavira in Comparative Harappan Archaeology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Ranking Dholavira Among Harappan Cities</w:t>
      </w:r>
    </w:p>
    <w:p>
      <w:pPr>
        <w:spacing w:after="120" w:line="276" w:lineRule="auto"/>
      </w:pPr>
      <w:r>
        <w:rPr>
          <w:i w:val="0"/>
        </w:rPr>
        <w:t>Among the 2,000+ known Harappan sites, Dholavira stands in the top five by size and significance. Its unique combination of stone masonry, hydraulic engineering, and epigraphic finds places it in a special category [Source: DHO-S001, DHO-S002].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Comparative Criterion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Dholavira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Mohenjo-daro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Harappa</w:t>
            </w:r>
          </w:p>
        </w:tc>
        <w:tc>
          <w:tcPr>
            <w:tcW w:type="dxa" w:w="244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Rakhigarhi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Total Area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~47 ha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~300 ha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~150 ha</w:t>
            </w:r>
          </w:p>
        </w:tc>
        <w:tc>
          <w:tcPr>
            <w:tcW w:type="dxa" w:w="2448"/>
            <w:shd w:fill="FFFFFF"/>
          </w:tcPr>
          <w:p>
            <w:pPr>
              <w:spacing w:after="40"/>
            </w:pPr>
            <w:r>
              <w:rPr>
                <w:sz w:val="18"/>
              </w:rPr>
              <w:t>~350 ha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Primary Building Material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Stone masonry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Baked mud brick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Baked mud brick</w:t>
            </w:r>
          </w:p>
        </w:tc>
        <w:tc>
          <w:tcPr>
            <w:tcW w:type="dxa" w:w="2448"/>
            <w:shd w:fill="F1F5F9"/>
          </w:tcPr>
          <w:p>
            <w:pPr>
              <w:spacing w:after="40"/>
            </w:pPr>
            <w:r>
              <w:rPr>
                <w:sz w:val="18"/>
              </w:rPr>
              <w:t>Mud &amp; baked brick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Water Management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16 stone reservoirs (UNIQUE)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The Great Bath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Drainage system</w:t>
            </w:r>
          </w:p>
        </w:tc>
        <w:tc>
          <w:tcPr>
            <w:tcW w:type="dxa" w:w="2448"/>
            <w:shd w:fill="FFFFFF"/>
          </w:tcPr>
          <w:p>
            <w:pPr>
              <w:spacing w:after="40"/>
            </w:pPr>
            <w:r>
              <w:rPr>
                <w:sz w:val="18"/>
              </w:rPr>
              <w:t>Wells &amp; drains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Major Epigraphic Find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10-sign Signboard (UNIQUE)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Multiple seal hordes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Multiple seal hordes</w:t>
            </w:r>
          </w:p>
        </w:tc>
        <w:tc>
          <w:tcPr>
            <w:tcW w:type="dxa" w:w="2448"/>
            <w:shd w:fill="F1F5F9"/>
          </w:tcPr>
          <w:p>
            <w:pPr>
              <w:spacing w:after="40"/>
            </w:pPr>
            <w:r>
              <w:rPr>
                <w:sz w:val="18"/>
              </w:rPr>
              <w:t>Seal assemblages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UNESCO WHS Status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YES (2021)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YES (1980)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YES (1980)</w:t>
            </w:r>
          </w:p>
        </w:tc>
        <w:tc>
          <w:tcPr>
            <w:tcW w:type="dxa" w:w="2448"/>
            <w:shd w:fill="FFFFFF"/>
          </w:tcPr>
          <w:p>
            <w:pPr>
              <w:spacing w:after="40"/>
            </w:pPr>
            <w:r>
              <w:rPr>
                <w:sz w:val="18"/>
              </w:rPr>
              <w:t>Not yet inscribed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[COMPARATIVE DATA: NOTE ON SOURCES]</w:t>
              <w:br/>
            </w:r>
            <w:r>
              <w:rPr>
                <w:sz w:val="19"/>
              </w:rPr>
              <w:t>Area figures are approximate estimates from UNESCO nomination documents and published ASI reports. Rakhigarhi area is subject to ongoing survey revision. Comparisons are for educational orientation, not definitive rankings.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