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26. Ceremonial Ground (Stadium) &amp; Public Spaces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Dholavira's Monumental Public Architecture</w:t>
      </w:r>
    </w:p>
    <w:p>
      <w:pPr>
        <w:spacing w:after="120" w:line="276" w:lineRule="auto"/>
      </w:pPr>
      <w:r>
        <w:rPr>
          <w:i w:val="0"/>
        </w:rPr>
        <w:t>Between the Citadel and Middle Town lies the most intriguing structure in Dholavira: a vast open space (283 m × 47 m) bounded by massive stone-faced embankments on either side, interpreted by Dr. R.S. Bisht as a Ceremonial Ground or Stadium [Source: DHO-S001].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Dimensions &amp; Scale: </w:t>
      </w:r>
      <w:r>
        <w:t>Dimensions: 283 meters long by 47 meters wide — large enough to accommodate tens of thousands of spectators on tiered embankments.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Terraced Embankments: </w:t>
      </w:r>
      <w:r>
        <w:t>Both long sides of the ground are flanked by broad stone-faced embankments (approximately 3 meters high) with terraced seating steps, providing spectator vantage points.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Axial Orientation: </w:t>
      </w:r>
      <w:r>
        <w:t>The north end opens toward the Middle Town. The south end abuts the Citadel's North Gate — the city's most ceremonially significant entrance.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none"/>
              <w:left w:val="single" w:sz="24" w:space="0" w:color="1E3A8A"/>
              <w:bottom w:val="none"/>
              <w:right w:val="none"/>
            </w:tcBorders>
          </w:tcPr>
          <w:p>
            <w:pPr>
              <w:spacing w:after="80"/>
              <w:ind w:left="144"/>
            </w:pPr>
            <w:r>
              <w:rPr>
                <w:rFonts w:ascii="Arial" w:hAnsi="Arial"/>
                <w:b/>
                <w:color w:val="1E3A8A"/>
                <w:sz w:val="19"/>
              </w:rPr>
              <w:t>[INTERPRETATION: CEREMONIAL GROUND vs STADIUM]</w:t>
              <w:br/>
            </w:r>
            <w:r>
              <w:rPr>
                <w:sz w:val="19"/>
              </w:rPr>
              <w:t>The 'Stadium' interpretation is proposed by R.S. Bisht based on the terraced embankments and open ground design. Other scholars suggest alternative interpretations including a market plaza or processional way. The space's exact function remains under scholarly debate.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