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28. UNESCO World Heritage Status &amp; Documentation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UNESCO Inscription Process &amp; Outstanding Universal Value</w:t>
      </w:r>
    </w:p>
    <w:p>
      <w:pPr>
        <w:spacing w:after="120" w:line="276" w:lineRule="auto"/>
      </w:pPr>
      <w:r>
        <w:rPr>
          <w:i w:val="0"/>
        </w:rPr>
        <w:t>Dholavira was inscribed as a UNESCO World Heritage Site on 27 July 2021 during the 44th Session of the World Heritage Committee held in Fuzhou, China (online). It is India's 40th World Heritage Site [Source: DHO-S002].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UNESCO Criteria Applied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Criterion (iii) — Exceptional Testimony: </w:t>
      </w:r>
      <w:r>
        <w:t>Criterion (iii): Dholavira bears exceptional testimony to the Harappan Civilization — one of the world's first urban civilizations — which flourished from c. 2600–1900 BCE across South Asia.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Criterion (iv) — Outstanding Example of Urban Settlement: </w:t>
      </w:r>
      <w:r>
        <w:t>Criterion (iv): Dholavira is an outstanding example of an ancient urban settlement illustrating significant stages of human history — specifically: Harappan urban design, water harvesting technology, and stone architecture.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3. UNESCO Outstanding Universal Value (OUV)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OUV Element</w:t>
            </w:r>
          </w:p>
        </w:tc>
        <w:tc>
          <w:tcPr>
            <w:tcW w:type="dxa" w:w="432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45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Urban Planning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Unique tripartite city layout with distinct social zones (Citadel, Middle Town, Lower Town).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UNESCO WH Nomination Document, 2021 [DHO-S002].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Water Harvesting</w:t>
            </w:r>
          </w:p>
        </w:tc>
        <w:tc>
          <w:tcPr>
            <w:tcW w:type="dxa" w:w="4320"/>
            <w:shd w:fill="F1F5F9"/>
          </w:tcPr>
          <w:p>
            <w:pPr>
              <w:spacing w:after="40"/>
            </w:pPr>
            <w:r>
              <w:rPr>
                <w:sz w:val="18"/>
              </w:rPr>
              <w:t>World's earliest known large-scale urban water harvesting system with 16 interconnected reservoirs.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UNESCO WH Nomination Document, 2021 [DHO-S002].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Stone Architecture</w:t>
            </w:r>
          </w:p>
        </w:tc>
        <w:tc>
          <w:tcPr>
            <w:tcW w:type="dxa" w:w="4320"/>
            <w:shd w:fill="FFFFFF"/>
          </w:tcPr>
          <w:p>
            <w:pPr>
              <w:spacing w:after="40"/>
            </w:pPr>
            <w:r>
              <w:rPr>
                <w:sz w:val="18"/>
              </w:rPr>
              <w:t>Unprecedented use of dressed stone masonry in Harappan context — replacing standard baked mud brick.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UNESCO WH Nomination Document, 2021 [DHO-S002].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Epigraphy</w:t>
            </w:r>
          </w:p>
        </w:tc>
        <w:tc>
          <w:tcPr>
            <w:tcW w:type="dxa" w:w="4320"/>
            <w:shd w:fill="F1F5F9"/>
          </w:tcPr>
          <w:p>
            <w:pPr>
              <w:spacing w:after="40"/>
            </w:pPr>
            <w:r>
              <w:rPr>
                <w:sz w:val="18"/>
              </w:rPr>
              <w:t>Discovery of the longest known Indus script inscription — the 10-sign Signboard.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UNESCO WH Nomination Document, 2021 [DHO-S002].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