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DHOLAVIRA GUJARAT CULTURAL HERITAGE &amp; INDUS VALLEY KNOWLEDGE BASE</w:t>
      </w:r>
    </w:p>
    <w:p>
      <w:pPr>
        <w:spacing w:after="280"/>
      </w:pPr>
      <w:r>
        <w:rPr>
          <w:rFonts w:ascii="Arial" w:hAnsi="Arial"/>
          <w:b/>
          <w:color w:val="B91C1C"/>
          <w:sz w:val="42"/>
        </w:rPr>
        <w:t>41. Dholavira Archaeology in Global Context</w:t>
      </w:r>
    </w:p>
    <w:p>
      <w:pPr>
        <w:spacing w:before="280" w:after="120"/>
      </w:pPr>
      <w:r>
        <w:rPr>
          <w:rFonts w:ascii="Arial" w:hAnsi="Arial"/>
          <w:b/>
          <w:color w:val="B91C1C"/>
          <w:sz w:val="30"/>
        </w:rPr>
        <w:t>1. Dholavira in the Bronze Age World System</w:t>
      </w:r>
    </w:p>
    <w:p>
      <w:pPr>
        <w:spacing w:after="120" w:line="276" w:lineRule="auto"/>
      </w:pPr>
      <w:r>
        <w:rPr>
          <w:i w:val="0"/>
        </w:rPr>
        <w:t>Dholavira flourished contemporaneously with the world's other major Bronze Age urban civilizations. Placing it in global context illuminates both its unique contributions and its participation in interregional exchange networks [Source: DHO-S005, DHO-S009].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Civilization</w:t>
            </w:r>
          </w:p>
        </w:tc>
        <w:tc>
          <w:tcPr>
            <w:tcW w:type="dxa" w:w="216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Period (BCE)</w:t>
            </w:r>
          </w:p>
        </w:tc>
        <w:tc>
          <w:tcPr>
            <w:tcW w:type="dxa" w:w="288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Capital / Major City</w:t>
            </w:r>
          </w:p>
        </w:tc>
        <w:tc>
          <w:tcPr>
            <w:tcW w:type="dxa" w:w="388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Connection to Dholavira / Harappan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Indus Valley (Harappan)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c. 3300–1300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Dholavira, Mohenjo-daro, Harappa.</w:t>
            </w:r>
          </w:p>
        </w:tc>
        <w:tc>
          <w:tcPr>
            <w:tcW w:type="dxa" w:w="3888"/>
            <w:shd w:fill="FFFFFF"/>
          </w:tcPr>
          <w:p>
            <w:pPr>
              <w:spacing w:after="40"/>
            </w:pPr>
            <w:r>
              <w:rPr>
                <w:sz w:val="18"/>
              </w:rPr>
              <w:t>DHOLAVIRA IS PART OF THIS CIVILIZATION.</w:t>
            </w:r>
          </w:p>
        </w:tc>
      </w:tr>
      <w:tr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Mesopotamia (Sumerian / Akkadian)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c. 3500–2000</w:t>
            </w:r>
          </w:p>
        </w:tc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Ur, Uruk, Nippur, Babylon.</w:t>
            </w:r>
          </w:p>
        </w:tc>
        <w:tc>
          <w:tcPr>
            <w:tcW w:type="dxa" w:w="3888"/>
            <w:shd w:fill="F1F5F9"/>
          </w:tcPr>
          <w:p>
            <w:pPr>
              <w:spacing w:after="40"/>
            </w:pPr>
            <w:r>
              <w:rPr>
                <w:sz w:val="18"/>
              </w:rPr>
              <w:t>Direct trade: Harappan carnelian beads &amp; weights found at Ur III sites.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Ancient Egypt (Old / Middle Kingdom)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c. 3100–1550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Memphis, Thebes.</w:t>
            </w:r>
          </w:p>
        </w:tc>
        <w:tc>
          <w:tcPr>
            <w:tcW w:type="dxa" w:w="3888"/>
            <w:shd w:fill="FFFFFF"/>
          </w:tcPr>
          <w:p>
            <w:pPr>
              <w:spacing w:after="40"/>
            </w:pPr>
            <w:r>
              <w:rPr>
                <w:sz w:val="18"/>
              </w:rPr>
              <w:t>No direct evidence of Harappan–Egypt contact; contemporaneous.</w:t>
            </w:r>
          </w:p>
        </w:tc>
      </w:tr>
      <w:tr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Minoan Crete (Aegean)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c. 2700–1450</w:t>
            </w:r>
          </w:p>
        </w:tc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Knossos.</w:t>
            </w:r>
          </w:p>
        </w:tc>
        <w:tc>
          <w:tcPr>
            <w:tcW w:type="dxa" w:w="3888"/>
            <w:shd w:fill="F1F5F9"/>
          </w:tcPr>
          <w:p>
            <w:pPr>
              <w:spacing w:after="40"/>
            </w:pPr>
            <w:r>
              <w:rPr>
                <w:sz w:val="18"/>
              </w:rPr>
              <w:t>Contemporaneous; no established contact.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Dilmun (Bahrain)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c. 3000–1500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Qal'at al-Bahrain.</w:t>
            </w:r>
          </w:p>
        </w:tc>
        <w:tc>
          <w:tcPr>
            <w:tcW w:type="dxa" w:w="3888"/>
            <w:shd w:fill="FFFFFF"/>
          </w:tcPr>
          <w:p>
            <w:pPr>
              <w:spacing w:after="40"/>
            </w:pPr>
            <w:r>
              <w:rPr>
                <w:sz w:val="18"/>
              </w:rPr>
              <w:t>Critical Gulf intermediary: Harappan seals found at Dilmun sites.</w:t>
            </w:r>
          </w:p>
        </w:tc>
      </w:tr>
      <w:tr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Magan (Oman/UAE)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c. 3000–2000</w:t>
            </w:r>
          </w:p>
        </w:tc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Bat, Al-Khutm, Maysar.</w:t>
            </w:r>
          </w:p>
        </w:tc>
        <w:tc>
          <w:tcPr>
            <w:tcW w:type="dxa" w:w="3888"/>
            <w:shd w:fill="F1F5F9"/>
          </w:tcPr>
          <w:p>
            <w:pPr>
              <w:spacing w:after="40"/>
            </w:pPr>
            <w:r>
              <w:rPr>
                <w:sz w:val="18"/>
              </w:rPr>
              <w:t>Copper trade hub: Harappan weights and pottery found at Omani copper sites.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