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42. Women, Gender &amp; Social Roles in Harappan Dholavira</w:t>
      </w:r>
    </w:p>
    <w:p>
      <w:pPr>
        <w:spacing w:before="280" w:after="120"/>
      </w:pPr>
      <w:r>
        <w:rPr>
          <w:rFonts w:ascii="Arial" w:hAnsi="Arial"/>
          <w:b/>
          <w:color w:val="B91C1C"/>
          <w:sz w:val="30"/>
        </w:rPr>
        <w:t>1. Archaeological Evidence for Gender &amp; Social Roles</w:t>
      </w:r>
    </w:p>
    <w:p>
      <w:pPr>
        <w:spacing w:after="120" w:line="276" w:lineRule="auto"/>
      </w:pPr>
      <w:r>
        <w:rPr>
          <w:i w:val="0"/>
        </w:rPr>
        <w:t>Reconstructing gender roles and women's lives at Dholavira relies primarily on material culture — figurines, ornaments, burial goods, and craft debris — as the Indus script remains undeciphered [Source: DHO-S001, DHO-S003].</w:t>
      </w:r>
    </w:p>
    <w:p>
      <w:pPr>
        <w:pStyle w:val="ListBullet"/>
        <w:spacing w:after="80" w:line="276" w:lineRule="auto"/>
      </w:pPr>
      <w:r>
        <w:rPr>
          <w:b/>
          <w:color w:val="1E3A8A"/>
        </w:rPr>
        <w:t xml:space="preserve">Female Terracotta Figurines: </w:t>
      </w:r>
      <w:r>
        <w:t>Female terracotta figurines found across Dholavira residential areas — typically depicted with elaborate headdresses, necklaces, and wide hips. Frequently interpreted as fertility or deity figurines, but their exact function remains debated.</w:t>
      </w:r>
    </w:p>
    <w:p>
      <w:pPr>
        <w:pStyle w:val="ListBullet"/>
        <w:spacing w:after="80" w:line="276" w:lineRule="auto"/>
      </w:pPr>
      <w:r>
        <w:rPr>
          <w:b/>
          <w:color w:val="1E3A8A"/>
        </w:rPr>
        <w:t xml:space="preserve">Ornamental Culture: </w:t>
      </w:r>
      <w:r>
        <w:t>Shell bangles, carnelian and faience bead necklaces, and copper anklets found in domestic contexts and burials suggest women wore elaborate jewelry. Bangle production (shell bangle industry) was a major Dholavira craft.</w:t>
      </w:r>
    </w:p>
    <w:p>
      <w:pPr>
        <w:pStyle w:val="ListBullet"/>
        <w:spacing w:after="80" w:line="276" w:lineRule="auto"/>
      </w:pPr>
      <w:r>
        <w:rPr>
          <w:b/>
          <w:color w:val="1E3A8A"/>
        </w:rPr>
        <w:t xml:space="preserve">Domestic Processing: </w:t>
      </w:r>
      <w:r>
        <w:t>Grinding stones, storage jars, and cooking hearths found in residential zones indicate grain processing and food preparation — tasks likely performed by women based on ethnographic analogy, though this cannot be proven textually.</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[GENDER ROLES: INTERPRETIVE CAUTION]</w:t>
              <w:br/>
            </w:r>
            <w:r>
              <w:rPr>
                <w:sz w:val="19"/>
              </w:rPr>
              <w:t>All statements about gender roles at Dholavira are interpretations based on material culture and ethnographic analogy. Direct textual evidence does not exist. Avoid asserting any gender roles as definitive fact without qualification.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