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21: SCULPTURE, ICONOGRAPHY &amp; NARRATIVE RELIEFS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Divine Iconography, Monolithic Colossi, Mythological Friezes, Yalis and Courtly Representations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The Sculptural Corpus of Vijayanagara</w:t>
      </w:r>
    </w:p>
    <w:p>
      <w:pPr>
        <w:spacing w:after="100" w:line="276" w:lineRule="auto"/>
      </w:pPr>
      <w:r>
        <w:t>The sculptural art of Hampi ranges from monumental monolithic colossi carved directly from living granite batholiths to continuous low-relief narrative bands on temple basements and prakara walls.</w:t>
      </w: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Iconographic Themes &amp; Stylistic Categories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Sculptural Category</w:t>
            </w:r>
          </w:p>
        </w:tc>
        <w:tc>
          <w:tcPr>
            <w:tcW w:type="dxa" w:w="2880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Prominent Examples at Hampi</w:t>
            </w:r>
          </w:p>
        </w:tc>
        <w:tc>
          <w:tcPr>
            <w:tcW w:type="dxa" w:w="460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Iconographic &amp; Sociocultural Significance</w:t>
            </w:r>
          </w:p>
        </w:tc>
      </w:tr>
      <w:tr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Monolithic Colossi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Lakshmi Narasimha (6.7m), Kadalekalu Ganesha (4.6m), Badavilinga (3m)</w:t>
            </w:r>
          </w:p>
        </w:tc>
        <w:tc>
          <w:tcPr>
            <w:tcW w:type="dxa" w:w="460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Carved in situ from single boulders; monumental scale projecting divine and imperial sovereignty.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Mythical Beasts (Yalis &amp; Makaras)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Pillars of Vittala, Krishna, and Achyutaraya Kalyanamandapas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Rearing leonine Yalis with elephant trunks trampling demonic creatures; symbolic of royal dynastic energy.</w:t>
            </w:r>
          </w:p>
        </w:tc>
      </w:tr>
      <w:tr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Continuous Narrative Friezes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Hazara Rama Temple &amp; Mahanavami Dibba</w:t>
            </w:r>
          </w:p>
        </w:tc>
        <w:tc>
          <w:tcPr>
            <w:tcW w:type="dxa" w:w="460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Sequential panels of Valmiki Ramayana, Bhagavata Purana, and Krishna Leela carved in comic-strip format.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Courtly &amp; Secular Imagery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Hazara Rama outer walls, King's Audience Hall base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Depictions of Arab horse traders, Portuguese musketeers, court acrobats, kolata dancers, and wrestlers.</w:t>
            </w:r>
          </w:p>
        </w:tc>
      </w:tr>
      <w:tr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Monolithic Colossi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Monolithic Bull (Yeduru Basavanna) at Hampi Bazaar East</w:t>
            </w:r>
          </w:p>
        </w:tc>
        <w:tc>
          <w:tcPr>
            <w:tcW w:type="dxa" w:w="460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Massive monolithic Nandi facing Virupaksha Temple, symbolizing eternal vigilance and devotion.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HAM-DOC-21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