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8C2D19"/>
          <w:sz w:val="44"/>
        </w:rPr>
        <w:t>37: WOMEN IN VIJAYANAGARA SOCIETY &amp; COURT</w:t>
      </w:r>
    </w:p>
    <w:p>
      <w:pPr>
        <w:spacing w:before="0" w:after="240"/>
      </w:pPr>
      <w:r>
        <w:rPr>
          <w:rFonts w:ascii="Georgia" w:hAnsi="Georgia"/>
          <w:i/>
          <w:color w:val="5A5046"/>
          <w:sz w:val="24"/>
        </w:rPr>
        <w:t>Royal Queens, Women Scholars, Scribes, Female Guards, Dancers, and Economic Agency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Project: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(Hampi, Karnataka)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Research Team: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Archaeologists, Architectural Historians, Anthropologists, Digital Knowledge Architects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Source Hierarchy: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(UNESCO, ASI, State Epigraphy) &amp; Tier 2 (Academic Monographs &amp; Journals)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Geographical Context: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Hampi World Heritage Site, Vijayanagara Metropolitan Region, Bellary/Vijayanagara Dist, Karnataka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8C2D19"/>
          <w:sz w:val="30"/>
        </w:rPr>
        <w:t>1. Multifaceted Roles and Agency of Women</w:t>
      </w:r>
    </w:p>
    <w:p>
      <w:pPr>
        <w:spacing w:after="100" w:line="276" w:lineRule="auto"/>
      </w:pPr>
      <w:r>
        <w:t>Portuguese chronicler Fernao Nuniz (1535 CE) recorded with astonishment that thousands of women were employed in high administrative, military, and intellectual capacities within the Vijayanagara state.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8EE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 w:sz="0" w:space="0" w:color="auto"/>
              <w:left w:val="single" w:sz="24" w:space="0" w:color="C27D38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>
              <w:rPr>
                <w:b/>
                <w:color w:val="A03C14"/>
                <w:sz w:val="19"/>
              </w:rPr>
              <w:t>[EVIDENCE-BASED GENDER STUDY]</w:t>
              <w:br/>
            </w:r>
            <w:r>
              <w:rPr>
                <w:color w:val="3C3228"/>
                <w:sz w:val="20"/>
              </w:rPr>
              <w:t>HISTORICAL &amp; EPIGRAPHICAL FACT (Nuniz &amp; Epigraphy):</w:t>
              <w:br/>
              <w:t>• State Administrative &amp; Security Roles: Women served as royal palace bodyguards (wielding swords and shields), accountants, judicial clerks, astrologers, wrestlers, and musicians.</w:t>
              <w:br/>
              <w:t>• Intellectual &amp; Literary Leadership: Royal women like Queen Gangadevi (Madhura Vijayam) and Tirumalamba (Varadambika Parinayam) authored celebrated Sanskrit classics.</w:t>
              <w:br/>
              <w:t>• Economic &amp; Religious Independence: Inscriptions document independent land, gold, and canal donations made by queens, noblewomen, and temple dancers (Devadasis) without male guardianship requirement.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8C8278"/>
        <w:sz w:val="16"/>
      </w:rPr>
      <w:t>Confidential &amp; Academic Heritage Documentation — Document Ref: HAM-DOC-37 — Vijayanagara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786E64"/>
        <w:sz w:val="17"/>
      </w:rPr>
      <w:t>HAMPI CULTURAL HERITAGE ENCYCLOPEDIA | DIGITAL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