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42: SURROUNDING VILLAGES &amp; THE ANEGUNDI HERITAGE</w:t>
      </w:r>
    </w:p>
    <w:p>
      <w:pPr>
        <w:spacing w:before="0" w:after="240"/>
      </w:pPr>
      <w:r>
        <w:rPr>
          <w:rFonts w:ascii="Georgia" w:hAnsi="Georgia"/>
          <w:i/>
          <w:color w:val="5A5046"/>
          <w:sz w:val="24"/>
        </w:rPr>
        <w:t>Anegundi Cradle, Kamalapuram, Sanapur, Kadirampura, Nagenahalli &amp; Malpanagudi</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Anegundi: The Ancient Fortified Cradle</w:t>
      </w:r>
    </w:p>
    <w:p>
      <w:pPr>
        <w:spacing w:after="100" w:line="276" w:lineRule="auto"/>
      </w:pPr>
      <w:r>
        <w:t>Situated directly across the Tungabhadra on the northern bank in Gangavathi Taluk (Koppal District), Anegundi is historically older than Hampi itself, serving as the original fortified capital of the early Sangama rulers.</w:t>
      </w:r>
    </w:p>
    <w:p>
      <w:pPr>
        <w:spacing w:after="100" w:line="276" w:lineRule="auto"/>
      </w:pPr>
      <w:r>
        <w:t>Key Heritage Monuments of Anegundi:</w:t>
        <w:br/>
        <w:t>• Gagan Mahal: A ruined 16th-century royal palace pavilion featuring Indo-Islamic cusped archways and projecting wooden balconies.</w:t>
        <w:br/>
        <w:t>• Chintamani Temple: An ancient riverside rock-cut shrine where Lord Rama is traditionally believed to have met Sugriva and handed over his ring to Hanuman.</w:t>
        <w:br/>
        <w:t>• Ranganatha Temple &amp; Huchappayana Matha: Medieval shrines preserving delicate black stone pillars and ceiling carvings.</w:t>
        <w:br/>
        <w:t>• Tara Parvata &amp; Vali Killa: Fortified rock pinnacles preserving pre-Vijayanagara stone ramparts and granaries.</w:t>
      </w:r>
    </w:p>
    <w:p>
      <w:pPr>
        <w:keepNext/>
        <w:spacing w:before="200" w:after="60"/>
      </w:pPr>
      <w:r>
        <w:rPr>
          <w:rFonts w:ascii="Georgia" w:hAnsi="Georgia"/>
          <w:b/>
          <w:color w:val="3C3228"/>
          <w:sz w:val="25"/>
        </w:rPr>
        <w:t>2. Surrounding Historic Settlements</w:t>
      </w:r>
    </w:p>
    <w:tbl>
      <w:tblPr>
        <w:tblW w:type="auto" w:w="0"/>
        <w:jc w:val="center"/>
        <w:tblLook w:firstColumn="1" w:firstRow="1" w:lastColumn="0" w:lastRow="0" w:noHBand="0" w:noVBand="1" w:val="04A0"/>
      </w:tblPr>
      <w:tblGrid>
        <w:gridCol w:w="3312"/>
        <w:gridCol w:w="3312"/>
        <w:gridCol w:w="3312"/>
      </w:tblGrid>
      <w:tr>
        <w:tc>
          <w:tcPr>
            <w:tcW w:type="dxa" w:w="2016"/>
            <w:shd w:fill="78321E"/>
            <w:tcMar>
              <w:top w:w="100" w:type="dxa"/>
              <w:bottom w:w="100" w:type="dxa"/>
              <w:left w:w="120" w:type="dxa"/>
              <w:right w:w="120" w:type="dxa"/>
            </w:tcMar>
          </w:tcPr>
          <w:p>
            <w:pPr>
              <w:spacing w:after="0"/>
            </w:pPr>
            <w:r>
              <w:rPr>
                <w:b/>
                <w:color w:val="FFFFFF"/>
                <w:sz w:val="19"/>
              </w:rPr>
              <w:t>Settlement Name</w:t>
            </w:r>
          </w:p>
        </w:tc>
        <w:tc>
          <w:tcPr>
            <w:tcW w:type="dxa" w:w="2304"/>
            <w:shd w:fill="78321E"/>
            <w:tcMar>
              <w:top w:w="100" w:type="dxa"/>
              <w:bottom w:w="100" w:type="dxa"/>
              <w:left w:w="120" w:type="dxa"/>
              <w:right w:w="120" w:type="dxa"/>
            </w:tcMar>
          </w:tcPr>
          <w:p>
            <w:pPr>
              <w:spacing w:after="0"/>
            </w:pPr>
            <w:r>
              <w:rPr>
                <w:b/>
                <w:color w:val="FFFFFF"/>
                <w:sz w:val="19"/>
              </w:rPr>
              <w:t>Distance / Direction</w:t>
            </w:r>
          </w:p>
        </w:tc>
        <w:tc>
          <w:tcPr>
            <w:tcW w:type="dxa" w:w="5472"/>
            <w:shd w:fill="78321E"/>
            <w:tcMar>
              <w:top w:w="100" w:type="dxa"/>
              <w:bottom w:w="100" w:type="dxa"/>
              <w:left w:w="120" w:type="dxa"/>
              <w:right w:w="120" w:type="dxa"/>
            </w:tcMar>
          </w:tcPr>
          <w:p>
            <w:pPr>
              <w:spacing w:after="0"/>
            </w:pPr>
            <w:r>
              <w:rPr>
                <w:b/>
                <w:color w:val="FFFFFF"/>
                <w:sz w:val="19"/>
              </w:rPr>
              <w:t>Key Historical &amp; Architectural Monuments</w:t>
            </w:r>
          </w:p>
        </w:tc>
      </w:tr>
      <w:tr>
        <w:tc>
          <w:tcPr>
            <w:tcW w:type="dxa" w:w="2016"/>
            <w:shd w:fill="FAF6F0"/>
            <w:tcMar>
              <w:top w:w="80" w:type="dxa"/>
              <w:bottom w:w="80" w:type="dxa"/>
              <w:left w:w="100" w:type="dxa"/>
              <w:right w:w="100" w:type="dxa"/>
            </w:tcMar>
          </w:tcPr>
          <w:p>
            <w:pPr>
              <w:spacing w:after="0"/>
            </w:pPr>
            <w:r>
              <w:rPr>
                <w:color w:val="2D2D2D"/>
                <w:sz w:val="18"/>
              </w:rPr>
              <w:t>Kamalapuram</w:t>
            </w:r>
          </w:p>
        </w:tc>
        <w:tc>
          <w:tcPr>
            <w:tcW w:type="dxa" w:w="2304"/>
            <w:shd w:fill="FAF6F0"/>
            <w:tcMar>
              <w:top w:w="80" w:type="dxa"/>
              <w:bottom w:w="80" w:type="dxa"/>
              <w:left w:w="100" w:type="dxa"/>
              <w:right w:w="100" w:type="dxa"/>
            </w:tcMar>
          </w:tcPr>
          <w:p>
            <w:pPr>
              <w:spacing w:after="0"/>
            </w:pPr>
            <w:r>
              <w:rPr>
                <w:color w:val="2D2D2D"/>
                <w:sz w:val="18"/>
              </w:rPr>
              <w:t>4 km South</w:t>
            </w:r>
          </w:p>
        </w:tc>
        <w:tc>
          <w:tcPr>
            <w:tcW w:type="dxa" w:w="5472"/>
            <w:shd w:fill="FAF6F0"/>
            <w:tcMar>
              <w:top w:w="80" w:type="dxa"/>
              <w:bottom w:w="80" w:type="dxa"/>
              <w:left w:w="100" w:type="dxa"/>
              <w:right w:w="100" w:type="dxa"/>
            </w:tcMar>
          </w:tcPr>
          <w:p>
            <w:pPr>
              <w:spacing w:after="0"/>
            </w:pPr>
            <w:r>
              <w:rPr>
                <w:color w:val="2D2D2D"/>
                <w:sz w:val="18"/>
              </w:rPr>
              <w:t>Kamalapuram Tank reservoir, Archaeological Museum, Pattabhirama Temple, fortified bastion gateway.</w:t>
            </w:r>
          </w:p>
        </w:tc>
      </w:tr>
      <w:tr>
        <w:tc>
          <w:tcPr>
            <w:tcW w:type="dxa" w:w="2016"/>
            <w:shd w:fill="FFFFFF"/>
            <w:tcMar>
              <w:top w:w="80" w:type="dxa"/>
              <w:bottom w:w="80" w:type="dxa"/>
              <w:left w:w="100" w:type="dxa"/>
              <w:right w:w="100" w:type="dxa"/>
            </w:tcMar>
          </w:tcPr>
          <w:p>
            <w:pPr>
              <w:spacing w:after="0"/>
            </w:pPr>
            <w:r>
              <w:rPr>
                <w:color w:val="2D2D2D"/>
                <w:sz w:val="18"/>
              </w:rPr>
              <w:t>Sanapur</w:t>
            </w:r>
          </w:p>
        </w:tc>
        <w:tc>
          <w:tcPr>
            <w:tcW w:type="dxa" w:w="2304"/>
            <w:shd w:fill="FFFFFF"/>
            <w:tcMar>
              <w:top w:w="80" w:type="dxa"/>
              <w:bottom w:w="80" w:type="dxa"/>
              <w:left w:w="100" w:type="dxa"/>
              <w:right w:w="100" w:type="dxa"/>
            </w:tcMar>
          </w:tcPr>
          <w:p>
            <w:pPr>
              <w:spacing w:after="0"/>
            </w:pPr>
            <w:r>
              <w:rPr>
                <w:color w:val="2D2D2D"/>
                <w:sz w:val="18"/>
              </w:rPr>
              <w:t>6 km Northwest (North Bank)</w:t>
            </w:r>
          </w:p>
        </w:tc>
        <w:tc>
          <w:tcPr>
            <w:tcW w:type="dxa" w:w="5472"/>
            <w:shd w:fill="FFFFFF"/>
            <w:tcMar>
              <w:top w:w="80" w:type="dxa"/>
              <w:bottom w:w="80" w:type="dxa"/>
              <w:left w:w="100" w:type="dxa"/>
              <w:right w:w="100" w:type="dxa"/>
            </w:tcMar>
          </w:tcPr>
          <w:p>
            <w:pPr>
              <w:spacing w:after="0"/>
            </w:pPr>
            <w:r>
              <w:rPr>
                <w:color w:val="2D2D2D"/>
                <w:sz w:val="18"/>
              </w:rPr>
              <w:t>Sanapur Lake reservoir, world-famous bouldering and rock-climbing crags, scenic coracle boating.</w:t>
            </w:r>
          </w:p>
        </w:tc>
      </w:tr>
      <w:tr>
        <w:tc>
          <w:tcPr>
            <w:tcW w:type="dxa" w:w="2016"/>
            <w:shd w:fill="FAF6F0"/>
            <w:tcMar>
              <w:top w:w="80" w:type="dxa"/>
              <w:bottom w:w="80" w:type="dxa"/>
              <w:left w:w="100" w:type="dxa"/>
              <w:right w:w="100" w:type="dxa"/>
            </w:tcMar>
          </w:tcPr>
          <w:p>
            <w:pPr>
              <w:spacing w:after="0"/>
            </w:pPr>
            <w:r>
              <w:rPr>
                <w:color w:val="2D2D2D"/>
                <w:sz w:val="18"/>
              </w:rPr>
              <w:t>Kadirampura</w:t>
            </w:r>
          </w:p>
        </w:tc>
        <w:tc>
          <w:tcPr>
            <w:tcW w:type="dxa" w:w="2304"/>
            <w:shd w:fill="FAF6F0"/>
            <w:tcMar>
              <w:top w:w="80" w:type="dxa"/>
              <w:bottom w:w="80" w:type="dxa"/>
              <w:left w:w="100" w:type="dxa"/>
              <w:right w:w="100" w:type="dxa"/>
            </w:tcMar>
          </w:tcPr>
          <w:p>
            <w:pPr>
              <w:spacing w:after="0"/>
            </w:pPr>
            <w:r>
              <w:rPr>
                <w:color w:val="2D2D2D"/>
                <w:sz w:val="18"/>
              </w:rPr>
              <w:t>3 km Southwest</w:t>
            </w:r>
          </w:p>
        </w:tc>
        <w:tc>
          <w:tcPr>
            <w:tcW w:type="dxa" w:w="5472"/>
            <w:shd w:fill="FAF6F0"/>
            <w:tcMar>
              <w:top w:w="80" w:type="dxa"/>
              <w:bottom w:w="80" w:type="dxa"/>
              <w:left w:w="100" w:type="dxa"/>
              <w:right w:w="100" w:type="dxa"/>
            </w:tcMar>
          </w:tcPr>
          <w:p>
            <w:pPr>
              <w:spacing w:after="0"/>
            </w:pPr>
            <w:r>
              <w:rPr>
                <w:color w:val="2D2D2D"/>
                <w:sz w:val="18"/>
              </w:rPr>
              <w:t>15th-century Muslim cemetery, domed tombs of noble officers, historic water cisterns.</w:t>
            </w:r>
          </w:p>
        </w:tc>
      </w:tr>
      <w:tr>
        <w:tc>
          <w:tcPr>
            <w:tcW w:type="dxa" w:w="2016"/>
            <w:shd w:fill="FFFFFF"/>
            <w:tcMar>
              <w:top w:w="80" w:type="dxa"/>
              <w:bottom w:w="80" w:type="dxa"/>
              <w:left w:w="100" w:type="dxa"/>
              <w:right w:w="100" w:type="dxa"/>
            </w:tcMar>
          </w:tcPr>
          <w:p>
            <w:pPr>
              <w:spacing w:after="0"/>
            </w:pPr>
            <w:r>
              <w:rPr>
                <w:color w:val="2D2D2D"/>
                <w:sz w:val="18"/>
              </w:rPr>
              <w:t>Nagenahalli</w:t>
            </w:r>
          </w:p>
        </w:tc>
        <w:tc>
          <w:tcPr>
            <w:tcW w:type="dxa" w:w="2304"/>
            <w:shd w:fill="FFFFFF"/>
            <w:tcMar>
              <w:top w:w="80" w:type="dxa"/>
              <w:bottom w:w="80" w:type="dxa"/>
              <w:left w:w="100" w:type="dxa"/>
              <w:right w:w="100" w:type="dxa"/>
            </w:tcMar>
          </w:tcPr>
          <w:p>
            <w:pPr>
              <w:spacing w:after="0"/>
            </w:pPr>
            <w:r>
              <w:rPr>
                <w:color w:val="2D2D2D"/>
                <w:sz w:val="18"/>
              </w:rPr>
              <w:t>8 km Southwest</w:t>
            </w:r>
          </w:p>
        </w:tc>
        <w:tc>
          <w:tcPr>
            <w:tcW w:type="dxa" w:w="5472"/>
            <w:shd w:fill="FFFFFF"/>
            <w:tcMar>
              <w:top w:w="80" w:type="dxa"/>
              <w:bottom w:w="80" w:type="dxa"/>
              <w:left w:w="100" w:type="dxa"/>
              <w:right w:w="100" w:type="dxa"/>
            </w:tcMar>
          </w:tcPr>
          <w:p>
            <w:pPr>
              <w:spacing w:after="0"/>
            </w:pPr>
            <w:r>
              <w:rPr>
                <w:color w:val="2D2D2D"/>
                <w:sz w:val="18"/>
              </w:rPr>
              <w:t>Monumental Ranganatha Temple built by Krishnadevaraya in 1516 CE; large colonnaded bazaar.</w:t>
            </w:r>
          </w:p>
        </w:tc>
      </w:tr>
      <w:tr>
        <w:tc>
          <w:tcPr>
            <w:tcW w:type="dxa" w:w="2016"/>
            <w:shd w:fill="FAF6F0"/>
            <w:tcMar>
              <w:top w:w="80" w:type="dxa"/>
              <w:bottom w:w="80" w:type="dxa"/>
              <w:left w:w="100" w:type="dxa"/>
              <w:right w:w="100" w:type="dxa"/>
            </w:tcMar>
          </w:tcPr>
          <w:p>
            <w:pPr>
              <w:spacing w:after="0"/>
            </w:pPr>
            <w:r>
              <w:rPr>
                <w:color w:val="2D2D2D"/>
                <w:sz w:val="18"/>
              </w:rPr>
              <w:t>Malpanagudi</w:t>
            </w:r>
          </w:p>
        </w:tc>
        <w:tc>
          <w:tcPr>
            <w:tcW w:type="dxa" w:w="2304"/>
            <w:shd w:fill="FAF6F0"/>
            <w:tcMar>
              <w:top w:w="80" w:type="dxa"/>
              <w:bottom w:w="80" w:type="dxa"/>
              <w:left w:w="100" w:type="dxa"/>
              <w:right w:w="100" w:type="dxa"/>
            </w:tcMar>
          </w:tcPr>
          <w:p>
            <w:pPr>
              <w:spacing w:after="0"/>
            </w:pPr>
            <w:r>
              <w:rPr>
                <w:color w:val="2D2D2D"/>
                <w:sz w:val="18"/>
              </w:rPr>
              <w:t>10 km Southwest (Hospet road)</w:t>
            </w:r>
          </w:p>
        </w:tc>
        <w:tc>
          <w:tcPr>
            <w:tcW w:type="dxa" w:w="5472"/>
            <w:shd w:fill="FAF6F0"/>
            <w:tcMar>
              <w:top w:w="80" w:type="dxa"/>
              <w:bottom w:w="80" w:type="dxa"/>
              <w:left w:w="100" w:type="dxa"/>
              <w:right w:w="100" w:type="dxa"/>
            </w:tcMar>
          </w:tcPr>
          <w:p>
            <w:pPr>
              <w:spacing w:after="0"/>
            </w:pPr>
            <w:r>
              <w:rPr>
                <w:color w:val="2D2D2D"/>
                <w:sz w:val="18"/>
              </w:rPr>
              <w:t>The Ananthasayana Temple (1524 CE) and a massive octagonal historic stepwell with arched pavilions.</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HAM-DOC-42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