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30. Inscriptions Database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Epigraphic Entity Database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Inscription Record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Script / Language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403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Historical Value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PAR-IN-001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Sharada Stone Fragment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Sharada / Sanskrit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8th Century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Donor record found near Rajavihara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PAR-IN-002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Devsar Metal Frame Inscription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Sharada / Sanskrit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8th Century CE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Confirms Karkota artistic style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PAR-IN-003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Karkota Land Grant Charter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Sharada / Sanskrit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c. 750 CE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Records land donation to Brahmin scholars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