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33. People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Biographies &amp; Historical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 / Title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403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Legacy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PAR-PE-001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 Muktapida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Karkota Emperor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r. c. 724–761 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Founder of Parihaspora &amp; conqueror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PAR-PE-002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Chankuna (Cankuna)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Prime Minister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8th Century 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Tokharian Buddhist builder of Stupa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PAR-PE-003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Kalhana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Chronicler / Poet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12th Century 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Author of Rajatarangini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PAR-PE-004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Daya Ram Sahni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ASI Archaeologist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1879–1939 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Excavator of Parihaspora (1912)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